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BCB" w:rsidRPr="00F85051" w:rsidRDefault="00DE5BCB">
      <w:pPr>
        <w:pStyle w:val="Title"/>
        <w:rPr>
          <w:lang w:val="ru-RU"/>
        </w:rPr>
      </w:pPr>
      <w:r w:rsidRPr="00F85051">
        <w:t>Державне підприємство "ЕНЕРГОРИНОК"</w:t>
      </w:r>
    </w:p>
    <w:p w:rsidR="00DE5BCB" w:rsidRPr="00F85051" w:rsidRDefault="00DE5BCB">
      <w:pPr>
        <w:jc w:val="center"/>
      </w:pPr>
    </w:p>
    <w:p w:rsidR="00DE5BCB" w:rsidRPr="00F85051" w:rsidRDefault="00DE5BCB">
      <w:pPr>
        <w:jc w:val="center"/>
      </w:pPr>
    </w:p>
    <w:tbl>
      <w:tblPr>
        <w:tblW w:w="10008" w:type="dxa"/>
        <w:tblLook w:val="0000"/>
      </w:tblPr>
      <w:tblGrid>
        <w:gridCol w:w="1368"/>
        <w:gridCol w:w="3420"/>
        <w:gridCol w:w="5220"/>
      </w:tblGrid>
      <w:tr w:rsidR="00DE5BCB" w:rsidRPr="00F85051" w:rsidTr="004C23C7">
        <w:tc>
          <w:tcPr>
            <w:tcW w:w="1368" w:type="dxa"/>
          </w:tcPr>
          <w:p w:rsidR="00DE5BCB" w:rsidRPr="00F85051" w:rsidRDefault="00DE5BCB">
            <w:pPr>
              <w:jc w:val="center"/>
            </w:pPr>
          </w:p>
        </w:tc>
        <w:tc>
          <w:tcPr>
            <w:tcW w:w="3420" w:type="dxa"/>
          </w:tcPr>
          <w:p w:rsidR="00DE5BCB" w:rsidRPr="00F85051" w:rsidRDefault="00DE5BCB">
            <w:pPr>
              <w:pStyle w:val="Heading5"/>
              <w:rPr>
                <w:noProof/>
                <w:lang w:val="ru-RU"/>
              </w:rPr>
            </w:pPr>
          </w:p>
        </w:tc>
        <w:tc>
          <w:tcPr>
            <w:tcW w:w="5220" w:type="dxa"/>
          </w:tcPr>
          <w:p w:rsidR="00DE5BCB" w:rsidRPr="00F85051" w:rsidRDefault="00DE5BCB" w:rsidP="00BB5694">
            <w:pPr>
              <w:pStyle w:val="Heading5"/>
              <w:rPr>
                <w:noProof/>
                <w:lang w:val="ru-RU"/>
              </w:rPr>
            </w:pPr>
            <w:r w:rsidRPr="00F85051">
              <w:rPr>
                <w:noProof/>
                <w:lang w:val="ru-RU"/>
              </w:rPr>
              <w:t>ЗАТВЕРДЖЕНО</w:t>
            </w:r>
          </w:p>
        </w:tc>
      </w:tr>
      <w:tr w:rsidR="00DE5BCB" w:rsidRPr="00F85051" w:rsidTr="004C23C7">
        <w:tc>
          <w:tcPr>
            <w:tcW w:w="1368" w:type="dxa"/>
          </w:tcPr>
          <w:p w:rsidR="00DE5BCB" w:rsidRPr="00F85051" w:rsidRDefault="00DE5BCB">
            <w:pPr>
              <w:jc w:val="center"/>
            </w:pPr>
          </w:p>
        </w:tc>
        <w:tc>
          <w:tcPr>
            <w:tcW w:w="8640" w:type="dxa"/>
            <w:gridSpan w:val="2"/>
          </w:tcPr>
          <w:p w:rsidR="00DE5BCB" w:rsidRPr="008553CB" w:rsidRDefault="00DE5BCB"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DE5BCB" w:rsidRPr="008553CB" w:rsidRDefault="00DE5BCB" w:rsidP="00334306">
            <w:pPr>
              <w:pStyle w:val="Heading5"/>
              <w:rPr>
                <w:noProof/>
                <w:sz w:val="20"/>
                <w:szCs w:val="20"/>
                <w:lang w:val="ru-RU"/>
              </w:rPr>
            </w:pPr>
            <w:r w:rsidRPr="008553CB">
              <w:rPr>
                <w:noProof/>
                <w:lang w:val="ru-RU"/>
              </w:rPr>
              <w:t xml:space="preserve">                       </w:t>
            </w:r>
            <w:r>
              <w:rPr>
                <w:noProof/>
                <w:lang w:val="ru-RU"/>
              </w:rPr>
              <w:t xml:space="preserve">                                </w:t>
            </w:r>
            <w:r w:rsidRPr="008553CB">
              <w:rPr>
                <w:noProof/>
                <w:lang w:val="ru-RU"/>
              </w:rPr>
              <w:t xml:space="preserve">від </w:t>
            </w:r>
            <w:r>
              <w:rPr>
                <w:noProof/>
                <w:u w:val="single"/>
                <w:lang w:val="ru-RU"/>
              </w:rPr>
              <w:t xml:space="preserve"> 02.12.2016 </w:t>
            </w:r>
            <w:r>
              <w:rPr>
                <w:noProof/>
                <w:lang w:val="ru-RU"/>
              </w:rPr>
              <w:t xml:space="preserve">№ </w:t>
            </w:r>
            <w:r>
              <w:rPr>
                <w:noProof/>
                <w:u w:val="single"/>
                <w:lang w:val="ru-RU"/>
              </w:rPr>
              <w:t xml:space="preserve">47/12ТК – РПзПЗ02-1 </w:t>
            </w:r>
          </w:p>
        </w:tc>
      </w:tr>
      <w:tr w:rsidR="00DE5BCB" w:rsidRPr="00F85051" w:rsidTr="001921D8">
        <w:tc>
          <w:tcPr>
            <w:tcW w:w="1368" w:type="dxa"/>
          </w:tcPr>
          <w:p w:rsidR="00DE5BCB" w:rsidRPr="00F85051" w:rsidRDefault="00DE5BCB">
            <w:pPr>
              <w:jc w:val="center"/>
            </w:pPr>
          </w:p>
        </w:tc>
        <w:tc>
          <w:tcPr>
            <w:tcW w:w="8640" w:type="dxa"/>
            <w:gridSpan w:val="2"/>
            <w:vAlign w:val="bottom"/>
          </w:tcPr>
          <w:p w:rsidR="00DE5BCB" w:rsidRPr="008553CB" w:rsidRDefault="00DE5BCB" w:rsidP="00DF6814">
            <w:pPr>
              <w:jc w:val="center"/>
              <w:rPr>
                <w:b/>
                <w:bCs/>
                <w:lang w:val="uk-UA"/>
              </w:rPr>
            </w:pPr>
            <w:r w:rsidRPr="008553CB">
              <w:rPr>
                <w:b/>
                <w:bCs/>
                <w:sz w:val="22"/>
                <w:szCs w:val="22"/>
                <w:lang w:val="uk-UA"/>
              </w:rPr>
              <w:t xml:space="preserve">                                                          ГОЛОВА ТЕНДЕРНОГО КОМІТЕТУ </w:t>
            </w:r>
          </w:p>
        </w:tc>
      </w:tr>
      <w:tr w:rsidR="00DE5BCB" w:rsidRPr="00F85051" w:rsidTr="004C23C7">
        <w:tc>
          <w:tcPr>
            <w:tcW w:w="1368" w:type="dxa"/>
          </w:tcPr>
          <w:p w:rsidR="00DE5BCB" w:rsidRPr="00F85051" w:rsidRDefault="00DE5BCB">
            <w:pPr>
              <w:jc w:val="center"/>
            </w:pPr>
          </w:p>
        </w:tc>
        <w:tc>
          <w:tcPr>
            <w:tcW w:w="8640" w:type="dxa"/>
            <w:gridSpan w:val="2"/>
          </w:tcPr>
          <w:p w:rsidR="00DE5BCB" w:rsidRPr="00F85051" w:rsidRDefault="00DE5BCB" w:rsidP="00A75D35">
            <w:pPr>
              <w:jc w:val="center"/>
              <w:rPr>
                <w:b/>
                <w:bCs/>
                <w:szCs w:val="28"/>
                <w:lang w:val="uk-UA"/>
              </w:rPr>
            </w:pPr>
            <w:r w:rsidRPr="00BB416D">
              <w:rPr>
                <w:b/>
                <w:bCs/>
                <w:szCs w:val="28"/>
              </w:rPr>
              <w:t xml:space="preserve">                                                                   </w:t>
            </w:r>
          </w:p>
          <w:p w:rsidR="00DE5BCB" w:rsidRPr="00F85051" w:rsidRDefault="00DE5BCB"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Є.В. Кудінов</w:t>
            </w:r>
          </w:p>
        </w:tc>
      </w:tr>
    </w:tbl>
    <w:p w:rsidR="00DE5BCB" w:rsidRPr="00F85051" w:rsidRDefault="00DE5BCB">
      <w:pPr>
        <w:jc w:val="center"/>
      </w:pPr>
    </w:p>
    <w:p w:rsidR="00DE5BCB" w:rsidRPr="00F85051" w:rsidRDefault="00DE5BCB">
      <w:pPr>
        <w:jc w:val="center"/>
      </w:pPr>
    </w:p>
    <w:p w:rsidR="00DE5BCB" w:rsidRPr="00F85051" w:rsidRDefault="00DE5BCB">
      <w:pPr>
        <w:jc w:val="center"/>
      </w:pPr>
    </w:p>
    <w:p w:rsidR="00DE5BCB" w:rsidRPr="00F85051" w:rsidRDefault="00DE5BCB">
      <w:pPr>
        <w:jc w:val="center"/>
      </w:pPr>
    </w:p>
    <w:p w:rsidR="00DE5BCB" w:rsidRPr="00F85051" w:rsidRDefault="00DE5BCB">
      <w:pPr>
        <w:jc w:val="center"/>
      </w:pPr>
    </w:p>
    <w:p w:rsidR="00DE5BCB" w:rsidRPr="00F85051" w:rsidRDefault="00DE5BCB">
      <w:pPr>
        <w:jc w:val="center"/>
      </w:pPr>
    </w:p>
    <w:p w:rsidR="00DE5BCB" w:rsidRPr="00F85051" w:rsidRDefault="00DE5BCB">
      <w:pPr>
        <w:jc w:val="center"/>
      </w:pPr>
    </w:p>
    <w:p w:rsidR="00DE5BCB" w:rsidRPr="00F85051" w:rsidRDefault="00DE5BCB">
      <w:pPr>
        <w:jc w:val="center"/>
      </w:pPr>
    </w:p>
    <w:p w:rsidR="00DE5BCB" w:rsidRDefault="00DE5BCB">
      <w:pPr>
        <w:pStyle w:val="Heading1"/>
        <w:rPr>
          <w:sz w:val="40"/>
        </w:rPr>
      </w:pPr>
      <w:r>
        <w:rPr>
          <w:sz w:val="40"/>
        </w:rPr>
        <w:t xml:space="preserve">ТЕНДЕРНА </w:t>
      </w:r>
      <w:r w:rsidRPr="00F85051">
        <w:rPr>
          <w:sz w:val="40"/>
        </w:rPr>
        <w:t xml:space="preserve">ДОКУМЕНТАЦІЯ </w:t>
      </w:r>
    </w:p>
    <w:p w:rsidR="00DE5BCB" w:rsidRDefault="00DE5BCB" w:rsidP="005B3748">
      <w:pPr>
        <w:jc w:val="center"/>
        <w:rPr>
          <w:b/>
          <w:sz w:val="32"/>
          <w:szCs w:val="32"/>
          <w:lang w:val="uk-UA"/>
        </w:rPr>
      </w:pPr>
    </w:p>
    <w:p w:rsidR="00DE5BCB" w:rsidRPr="00EB7139" w:rsidRDefault="00DE5BCB">
      <w:pPr>
        <w:jc w:val="center"/>
        <w:rPr>
          <w:sz w:val="28"/>
          <w:szCs w:val="28"/>
          <w:lang w:val="uk-UA"/>
        </w:rPr>
      </w:pPr>
      <w:r w:rsidRPr="00F85051">
        <w:rPr>
          <w:sz w:val="36"/>
          <w:lang w:val="uk-UA"/>
        </w:rPr>
        <w:t xml:space="preserve"> </w:t>
      </w:r>
      <w:r w:rsidRPr="00EB7139">
        <w:rPr>
          <w:sz w:val="28"/>
          <w:szCs w:val="28"/>
          <w:lang w:val="uk-UA"/>
        </w:rPr>
        <w:t>(відкриті торги)</w:t>
      </w:r>
    </w:p>
    <w:p w:rsidR="00DE5BCB" w:rsidRPr="00EB7139" w:rsidRDefault="00DE5BCB">
      <w:pPr>
        <w:jc w:val="center"/>
        <w:rPr>
          <w:sz w:val="28"/>
          <w:szCs w:val="28"/>
          <w:lang w:val="uk-UA"/>
        </w:rPr>
      </w:pPr>
    </w:p>
    <w:p w:rsidR="00DE5BCB" w:rsidRPr="00EB7139" w:rsidRDefault="00DE5BCB">
      <w:pPr>
        <w:jc w:val="center"/>
        <w:rPr>
          <w:sz w:val="28"/>
          <w:szCs w:val="28"/>
          <w:lang w:val="uk-UA"/>
        </w:rPr>
      </w:pPr>
      <w:r w:rsidRPr="00EB7139">
        <w:rPr>
          <w:sz w:val="28"/>
          <w:szCs w:val="28"/>
          <w:lang w:val="uk-UA"/>
        </w:rPr>
        <w:t>на закупівлю</w:t>
      </w:r>
    </w:p>
    <w:p w:rsidR="00DE5BCB" w:rsidRPr="00EB7139" w:rsidRDefault="00DE5BCB">
      <w:pPr>
        <w:jc w:val="center"/>
        <w:rPr>
          <w:sz w:val="28"/>
          <w:szCs w:val="28"/>
          <w:lang w:val="uk-UA"/>
        </w:rPr>
      </w:pPr>
    </w:p>
    <w:p w:rsidR="00DE5BCB" w:rsidRPr="00EB7139" w:rsidRDefault="00DE5BCB" w:rsidP="00747F0B">
      <w:pPr>
        <w:tabs>
          <w:tab w:val="left" w:pos="2160"/>
          <w:tab w:val="left" w:pos="3600"/>
        </w:tabs>
        <w:jc w:val="center"/>
        <w:rPr>
          <w:b/>
          <w:bCs/>
          <w:sz w:val="28"/>
          <w:szCs w:val="28"/>
          <w:lang w:val="uk-UA"/>
        </w:rPr>
      </w:pPr>
    </w:p>
    <w:p w:rsidR="00DE5BCB" w:rsidRDefault="00DE5BCB" w:rsidP="00466B97">
      <w:pPr>
        <w:tabs>
          <w:tab w:val="left" w:pos="2160"/>
          <w:tab w:val="left" w:pos="3600"/>
        </w:tabs>
        <w:jc w:val="center"/>
        <w:rPr>
          <w:bCs/>
          <w:i/>
          <w:sz w:val="28"/>
          <w:szCs w:val="28"/>
          <w:lang w:val="uk-UA"/>
        </w:rPr>
      </w:pPr>
      <w:r w:rsidRPr="00AD5FC8">
        <w:rPr>
          <w:bCs/>
          <w:i/>
          <w:color w:val="000000"/>
          <w:sz w:val="28"/>
          <w:szCs w:val="28"/>
          <w:lang w:val="uk-UA"/>
        </w:rPr>
        <w:t xml:space="preserve">Код за ДК 016:2010 – </w:t>
      </w:r>
      <w:r w:rsidRPr="00AD5FC8">
        <w:rPr>
          <w:bCs/>
          <w:i/>
          <w:sz w:val="28"/>
          <w:szCs w:val="28"/>
          <w:lang w:val="uk-UA"/>
        </w:rPr>
        <w:t>6</w:t>
      </w:r>
      <w:r>
        <w:rPr>
          <w:bCs/>
          <w:i/>
          <w:sz w:val="28"/>
          <w:szCs w:val="28"/>
          <w:lang w:val="uk-UA"/>
        </w:rPr>
        <w:t>2</w:t>
      </w:r>
      <w:r w:rsidRPr="00AD5FC8">
        <w:rPr>
          <w:bCs/>
          <w:i/>
          <w:sz w:val="28"/>
          <w:szCs w:val="28"/>
          <w:lang w:val="uk-UA"/>
        </w:rPr>
        <w:t>.0</w:t>
      </w:r>
      <w:r>
        <w:rPr>
          <w:bCs/>
          <w:i/>
          <w:sz w:val="28"/>
          <w:szCs w:val="28"/>
          <w:lang w:val="uk-UA"/>
        </w:rPr>
        <w:t>2</w:t>
      </w:r>
      <w:r w:rsidRPr="00AD5FC8">
        <w:rPr>
          <w:bCs/>
          <w:i/>
          <w:sz w:val="28"/>
          <w:szCs w:val="28"/>
          <w:lang w:val="uk-UA"/>
        </w:rPr>
        <w:t>.</w:t>
      </w:r>
      <w:r>
        <w:rPr>
          <w:bCs/>
          <w:i/>
          <w:sz w:val="28"/>
          <w:szCs w:val="28"/>
          <w:lang w:val="uk-UA"/>
        </w:rPr>
        <w:t xml:space="preserve">2 </w:t>
      </w:r>
    </w:p>
    <w:p w:rsidR="00DE5BCB" w:rsidRPr="00467B02" w:rsidRDefault="00DE5BCB" w:rsidP="00466B97">
      <w:pPr>
        <w:tabs>
          <w:tab w:val="left" w:pos="2160"/>
          <w:tab w:val="left" w:pos="3600"/>
        </w:tabs>
        <w:jc w:val="center"/>
        <w:rPr>
          <w:b/>
          <w:bCs/>
          <w:i/>
          <w:sz w:val="28"/>
          <w:szCs w:val="28"/>
          <w:lang w:val="uk-UA"/>
        </w:rPr>
      </w:pPr>
      <w:r w:rsidRPr="006A420C">
        <w:rPr>
          <w:b/>
          <w:bCs/>
          <w:i/>
          <w:sz w:val="28"/>
          <w:szCs w:val="28"/>
          <w:lang w:val="uk-UA"/>
        </w:rPr>
        <w:t>"</w:t>
      </w:r>
      <w:r>
        <w:rPr>
          <w:b/>
          <w:bCs/>
          <w:i/>
          <w:sz w:val="28"/>
          <w:szCs w:val="28"/>
          <w:lang w:val="uk-UA"/>
        </w:rPr>
        <w:t xml:space="preserve">Послуги щодо консультування стосовно систем і програмного забезпечення" </w:t>
      </w:r>
    </w:p>
    <w:p w:rsidR="00DE5BCB" w:rsidRDefault="00DE5BCB" w:rsidP="004D6DC7">
      <w:pPr>
        <w:jc w:val="center"/>
        <w:rPr>
          <w:bCs/>
          <w:i/>
          <w:sz w:val="28"/>
          <w:szCs w:val="28"/>
          <w:lang w:val="uk-UA"/>
        </w:rPr>
      </w:pPr>
      <w:r w:rsidRPr="00AD5FC8">
        <w:rPr>
          <w:i/>
          <w:sz w:val="28"/>
          <w:szCs w:val="28"/>
          <w:lang w:val="uk-UA"/>
        </w:rPr>
        <w:t xml:space="preserve">код за </w:t>
      </w:r>
      <w:r w:rsidRPr="00AD5FC8">
        <w:rPr>
          <w:bCs/>
          <w:i/>
          <w:sz w:val="28"/>
          <w:szCs w:val="28"/>
          <w:lang w:val="uk-UA"/>
        </w:rPr>
        <w:t>ДК 021:2015 – 7</w:t>
      </w:r>
      <w:r>
        <w:rPr>
          <w:bCs/>
          <w:i/>
          <w:sz w:val="28"/>
          <w:szCs w:val="28"/>
          <w:lang w:val="uk-UA"/>
        </w:rPr>
        <w:t>2266000</w:t>
      </w:r>
      <w:r w:rsidRPr="00AD5FC8">
        <w:rPr>
          <w:bCs/>
          <w:i/>
          <w:sz w:val="28"/>
          <w:szCs w:val="28"/>
          <w:lang w:val="uk-UA"/>
        </w:rPr>
        <w:t>-</w:t>
      </w:r>
      <w:r>
        <w:rPr>
          <w:bCs/>
          <w:i/>
          <w:sz w:val="28"/>
          <w:szCs w:val="28"/>
          <w:lang w:val="uk-UA"/>
        </w:rPr>
        <w:t>7</w:t>
      </w:r>
    </w:p>
    <w:p w:rsidR="00DE5BCB" w:rsidRPr="00AD5FC8" w:rsidRDefault="00DE5BCB" w:rsidP="004D6DC7">
      <w:pPr>
        <w:jc w:val="center"/>
        <w:rPr>
          <w:bCs/>
          <w:i/>
          <w:sz w:val="28"/>
          <w:szCs w:val="28"/>
          <w:lang w:val="uk-UA"/>
        </w:rPr>
      </w:pPr>
      <w:r w:rsidRPr="00500AFC">
        <w:rPr>
          <w:b/>
          <w:bCs/>
          <w:i/>
          <w:sz w:val="28"/>
          <w:szCs w:val="28"/>
          <w:lang w:val="uk-UA"/>
        </w:rPr>
        <w:t>"</w:t>
      </w:r>
      <w:r w:rsidRPr="00500AFC">
        <w:rPr>
          <w:b/>
          <w:i/>
          <w:sz w:val="28"/>
          <w:szCs w:val="28"/>
          <w:lang w:val="uk-UA"/>
        </w:rPr>
        <w:t>Кон</w:t>
      </w:r>
      <w:r>
        <w:rPr>
          <w:b/>
          <w:i/>
          <w:sz w:val="28"/>
          <w:szCs w:val="28"/>
          <w:lang w:val="uk-UA"/>
        </w:rPr>
        <w:t xml:space="preserve">сультаційні послуги з питань </w:t>
      </w:r>
      <w:r w:rsidRPr="004D6DC7">
        <w:rPr>
          <w:b/>
          <w:i/>
          <w:sz w:val="28"/>
          <w:szCs w:val="28"/>
          <w:lang w:val="uk-UA"/>
        </w:rPr>
        <w:t>програмного забезпечення</w:t>
      </w:r>
      <w:r w:rsidRPr="00500AFC">
        <w:rPr>
          <w:b/>
          <w:bCs/>
          <w:i/>
          <w:sz w:val="28"/>
          <w:szCs w:val="28"/>
          <w:lang w:val="uk-UA"/>
        </w:rPr>
        <w:t>"</w:t>
      </w:r>
    </w:p>
    <w:p w:rsidR="00DE5BCB" w:rsidRPr="00AD5FC8" w:rsidRDefault="00DE5BCB" w:rsidP="00AD5FC8">
      <w:pPr>
        <w:jc w:val="center"/>
        <w:rPr>
          <w:sz w:val="28"/>
          <w:szCs w:val="28"/>
        </w:rPr>
      </w:pPr>
      <w:r>
        <w:rPr>
          <w:b/>
          <w:bCs/>
          <w:i/>
          <w:sz w:val="28"/>
          <w:szCs w:val="28"/>
          <w:lang w:val="uk-UA"/>
        </w:rPr>
        <w:t xml:space="preserve">(Супроводження програмного комплексу </w:t>
      </w:r>
      <w:r w:rsidRPr="00467B02">
        <w:rPr>
          <w:b/>
          <w:bCs/>
          <w:i/>
          <w:sz w:val="28"/>
          <w:szCs w:val="28"/>
          <w:lang w:val="uk-UA"/>
        </w:rPr>
        <w:t>"</w:t>
      </w:r>
      <w:r>
        <w:rPr>
          <w:b/>
          <w:bCs/>
          <w:i/>
          <w:sz w:val="28"/>
          <w:szCs w:val="28"/>
          <w:lang w:val="uk-UA"/>
        </w:rPr>
        <w:t>Єдина система фінансово-економічної діяльності та бухгалтерського обліку, розподілу коштів</w:t>
      </w:r>
      <w:r w:rsidRPr="00467B02">
        <w:rPr>
          <w:b/>
          <w:bCs/>
          <w:i/>
          <w:sz w:val="28"/>
          <w:szCs w:val="28"/>
          <w:lang w:val="uk-UA"/>
        </w:rPr>
        <w:t xml:space="preserve"> ОРЕ</w:t>
      </w:r>
      <w:r>
        <w:rPr>
          <w:b/>
          <w:bCs/>
          <w:i/>
          <w:sz w:val="28"/>
          <w:szCs w:val="28"/>
          <w:lang w:val="uk-UA"/>
        </w:rPr>
        <w:t xml:space="preserve"> </w:t>
      </w:r>
      <w:r w:rsidRPr="00467B02">
        <w:rPr>
          <w:b/>
          <w:bCs/>
          <w:i/>
          <w:sz w:val="28"/>
          <w:szCs w:val="28"/>
          <w:lang w:val="uk-UA"/>
        </w:rPr>
        <w:t xml:space="preserve"> по змінному алгоритму, модель фінансового планування, </w:t>
      </w:r>
      <w:r>
        <w:rPr>
          <w:b/>
          <w:bCs/>
          <w:i/>
          <w:sz w:val="28"/>
          <w:szCs w:val="28"/>
          <w:lang w:val="uk-UA"/>
        </w:rPr>
        <w:t>автоматизована інформаційна система документообіг"</w:t>
      </w:r>
      <w:r w:rsidRPr="00467B02">
        <w:rPr>
          <w:b/>
          <w:bCs/>
          <w:i/>
          <w:sz w:val="28"/>
          <w:szCs w:val="28"/>
          <w:lang w:val="uk-UA"/>
        </w:rPr>
        <w:t xml:space="preserve"> </w:t>
      </w:r>
      <w:r>
        <w:rPr>
          <w:b/>
          <w:bCs/>
          <w:i/>
          <w:sz w:val="28"/>
          <w:szCs w:val="28"/>
          <w:lang w:val="uk-UA"/>
        </w:rPr>
        <w:t>)</w:t>
      </w:r>
      <w:r w:rsidRPr="00AD5FC8">
        <w:rPr>
          <w:b/>
          <w:i/>
          <w:iCs/>
          <w:sz w:val="28"/>
          <w:szCs w:val="28"/>
          <w:lang w:val="uk-UA"/>
        </w:rPr>
        <w:t xml:space="preserve"> </w:t>
      </w:r>
    </w:p>
    <w:p w:rsidR="00DE5BCB" w:rsidRPr="00AD5FC8" w:rsidRDefault="00DE5BCB" w:rsidP="00AD5FC8">
      <w:pPr>
        <w:widowControl w:val="0"/>
        <w:autoSpaceDE w:val="0"/>
        <w:autoSpaceDN w:val="0"/>
        <w:adjustRightInd w:val="0"/>
        <w:jc w:val="center"/>
        <w:rPr>
          <w:bCs/>
          <w:i/>
          <w:color w:val="000000"/>
          <w:sz w:val="28"/>
          <w:szCs w:val="28"/>
        </w:rPr>
      </w:pPr>
    </w:p>
    <w:p w:rsidR="00DE5BCB" w:rsidRPr="00AD5FC8" w:rsidRDefault="00DE5BCB">
      <w:pPr>
        <w:jc w:val="center"/>
        <w:rPr>
          <w:bCs/>
          <w:i/>
          <w:color w:val="000000"/>
          <w:sz w:val="28"/>
          <w:szCs w:val="28"/>
        </w:rPr>
      </w:pPr>
    </w:p>
    <w:p w:rsidR="00DE5BCB" w:rsidRPr="00EB7139" w:rsidRDefault="00DE5BCB">
      <w:pPr>
        <w:jc w:val="center"/>
        <w:rPr>
          <w:sz w:val="28"/>
          <w:szCs w:val="28"/>
          <w:lang w:val="uk-UA"/>
        </w:rPr>
      </w:pPr>
    </w:p>
    <w:p w:rsidR="00DE5BCB" w:rsidRPr="00EB7139" w:rsidRDefault="00DE5BCB">
      <w:pPr>
        <w:jc w:val="center"/>
        <w:rPr>
          <w:sz w:val="28"/>
          <w:szCs w:val="28"/>
          <w:lang w:val="uk-UA"/>
        </w:rPr>
      </w:pPr>
    </w:p>
    <w:p w:rsidR="00DE5BCB" w:rsidRPr="00F85051" w:rsidRDefault="00DE5BCB">
      <w:pPr>
        <w:jc w:val="center"/>
        <w:rPr>
          <w:sz w:val="36"/>
          <w:lang w:val="uk-UA"/>
        </w:rPr>
      </w:pPr>
    </w:p>
    <w:p w:rsidR="00DE5BCB" w:rsidRPr="00F85051" w:rsidRDefault="00DE5BCB">
      <w:pPr>
        <w:jc w:val="center"/>
        <w:rPr>
          <w:sz w:val="36"/>
          <w:lang w:val="uk-UA"/>
        </w:rPr>
      </w:pPr>
    </w:p>
    <w:p w:rsidR="00DE5BCB" w:rsidRDefault="00DE5BCB">
      <w:pPr>
        <w:jc w:val="center"/>
        <w:rPr>
          <w:sz w:val="36"/>
          <w:lang w:val="uk-UA"/>
        </w:rPr>
      </w:pPr>
    </w:p>
    <w:p w:rsidR="00DE5BCB" w:rsidRDefault="00DE5BCB">
      <w:pPr>
        <w:jc w:val="center"/>
        <w:rPr>
          <w:sz w:val="36"/>
          <w:lang w:val="uk-UA"/>
        </w:rPr>
      </w:pPr>
    </w:p>
    <w:p w:rsidR="00DE5BCB" w:rsidRDefault="00DE5BCB">
      <w:pPr>
        <w:jc w:val="center"/>
        <w:rPr>
          <w:sz w:val="36"/>
          <w:lang w:val="uk-UA"/>
        </w:rPr>
      </w:pPr>
    </w:p>
    <w:p w:rsidR="00DE5BCB" w:rsidRDefault="00DE5BCB">
      <w:pPr>
        <w:jc w:val="center"/>
        <w:rPr>
          <w:sz w:val="36"/>
          <w:lang w:val="uk-UA"/>
        </w:rPr>
      </w:pPr>
    </w:p>
    <w:p w:rsidR="00DE5BCB" w:rsidRDefault="00DE5BCB" w:rsidP="00BA5D6F">
      <w:pPr>
        <w:rPr>
          <w:sz w:val="36"/>
          <w:lang w:val="uk-UA"/>
        </w:rPr>
      </w:pPr>
    </w:p>
    <w:p w:rsidR="00DE5BCB" w:rsidRDefault="00DE5BCB">
      <w:pPr>
        <w:jc w:val="center"/>
        <w:rPr>
          <w:sz w:val="32"/>
          <w:lang w:val="uk-UA"/>
        </w:rPr>
      </w:pPr>
      <w:r w:rsidRPr="00F85051">
        <w:rPr>
          <w:sz w:val="32"/>
          <w:lang w:val="uk-UA"/>
        </w:rPr>
        <w:t>м. Київ – 201</w:t>
      </w:r>
      <w:r>
        <w:rPr>
          <w:sz w:val="32"/>
          <w:lang w:val="uk-UA"/>
        </w:rPr>
        <w:t>6</w:t>
      </w:r>
    </w:p>
    <w:p w:rsidR="00DE5BCB" w:rsidRDefault="00DE5BCB">
      <w:pPr>
        <w:jc w:val="center"/>
        <w:rPr>
          <w:sz w:val="32"/>
          <w:lang w:val="uk-UA"/>
        </w:rPr>
      </w:pPr>
    </w:p>
    <w:p w:rsidR="00DE5BCB" w:rsidRPr="00ED66C9" w:rsidRDefault="00DE5BCB">
      <w:pPr>
        <w:jc w:val="center"/>
        <w:rPr>
          <w:sz w:val="32"/>
        </w:rPr>
      </w:pPr>
    </w:p>
    <w:p w:rsidR="00DE5BCB" w:rsidRPr="00F85051" w:rsidRDefault="00DE5BCB" w:rsidP="003C7176">
      <w:pPr>
        <w:pStyle w:val="Heading1"/>
        <w:ind w:left="180"/>
        <w:rPr>
          <w:bCs/>
        </w:rPr>
      </w:pPr>
      <w:r w:rsidRPr="00F85051">
        <w:rPr>
          <w:bCs/>
        </w:rPr>
        <w:t>ЗМІСТ</w:t>
      </w:r>
    </w:p>
    <w:tbl>
      <w:tblPr>
        <w:tblW w:w="105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5"/>
        <w:gridCol w:w="178"/>
        <w:gridCol w:w="2835"/>
        <w:gridCol w:w="6804"/>
      </w:tblGrid>
      <w:tr w:rsidR="00DE5BCB" w:rsidRPr="00F85051" w:rsidTr="00825051">
        <w:trPr>
          <w:trHeight w:val="143"/>
        </w:trPr>
        <w:tc>
          <w:tcPr>
            <w:tcW w:w="10562" w:type="dxa"/>
            <w:gridSpan w:val="4"/>
          </w:tcPr>
          <w:p w:rsidR="00DE5BCB" w:rsidRPr="00117BCB" w:rsidRDefault="00DE5BCB"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DE5BCB" w:rsidRPr="00F85051" w:rsidTr="00825051">
        <w:trPr>
          <w:trHeight w:val="146"/>
        </w:trPr>
        <w:tc>
          <w:tcPr>
            <w:tcW w:w="923" w:type="dxa"/>
            <w:gridSpan w:val="2"/>
          </w:tcPr>
          <w:p w:rsidR="00DE5BCB" w:rsidRPr="00117BCB" w:rsidRDefault="00DE5BCB" w:rsidP="00117BCB">
            <w:pPr>
              <w:jc w:val="center"/>
              <w:rPr>
                <w:sz w:val="28"/>
                <w:lang w:val="uk-UA"/>
              </w:rPr>
            </w:pPr>
            <w:r w:rsidRPr="00117BCB">
              <w:rPr>
                <w:b/>
                <w:lang w:val="uk-UA"/>
              </w:rPr>
              <w:t>1.</w:t>
            </w:r>
          </w:p>
        </w:tc>
        <w:tc>
          <w:tcPr>
            <w:tcW w:w="9639" w:type="dxa"/>
            <w:gridSpan w:val="2"/>
          </w:tcPr>
          <w:p w:rsidR="00DE5BCB" w:rsidRPr="00117BCB" w:rsidRDefault="00DE5BCB" w:rsidP="004A734E">
            <w:pPr>
              <w:rPr>
                <w:lang w:val="uk-UA"/>
              </w:rPr>
            </w:pPr>
            <w:r w:rsidRPr="00117BCB">
              <w:rPr>
                <w:b/>
                <w:lang w:val="uk-UA"/>
              </w:rPr>
              <w:t xml:space="preserve">Терміни, які вживаються в тендерній документації </w:t>
            </w:r>
          </w:p>
        </w:tc>
      </w:tr>
      <w:tr w:rsidR="00DE5BCB" w:rsidRPr="00F85051" w:rsidTr="00825051">
        <w:trPr>
          <w:trHeight w:val="136"/>
        </w:trPr>
        <w:tc>
          <w:tcPr>
            <w:tcW w:w="923" w:type="dxa"/>
            <w:gridSpan w:val="2"/>
          </w:tcPr>
          <w:p w:rsidR="00DE5BCB" w:rsidRPr="00117BCB" w:rsidRDefault="00DE5BCB" w:rsidP="00117BCB">
            <w:pPr>
              <w:jc w:val="center"/>
              <w:rPr>
                <w:sz w:val="28"/>
                <w:lang w:val="uk-UA"/>
              </w:rPr>
            </w:pPr>
            <w:r w:rsidRPr="00117BCB">
              <w:rPr>
                <w:b/>
                <w:lang w:val="uk-UA"/>
              </w:rPr>
              <w:t>2.</w:t>
            </w:r>
          </w:p>
        </w:tc>
        <w:tc>
          <w:tcPr>
            <w:tcW w:w="9639" w:type="dxa"/>
            <w:gridSpan w:val="2"/>
          </w:tcPr>
          <w:p w:rsidR="00DE5BCB" w:rsidRPr="00117BCB" w:rsidRDefault="00DE5BCB" w:rsidP="00117BCB">
            <w:pPr>
              <w:tabs>
                <w:tab w:val="left" w:pos="2160"/>
                <w:tab w:val="left" w:pos="3600"/>
              </w:tabs>
              <w:rPr>
                <w:b/>
                <w:lang w:val="uk-UA"/>
              </w:rPr>
            </w:pPr>
            <w:r w:rsidRPr="00117BCB">
              <w:rPr>
                <w:b/>
                <w:lang w:val="uk-UA"/>
              </w:rPr>
              <w:t>Інформація про замовника торгів</w:t>
            </w:r>
          </w:p>
        </w:tc>
      </w:tr>
      <w:tr w:rsidR="00DE5BCB" w:rsidRPr="00F85051" w:rsidTr="00825051">
        <w:trPr>
          <w:trHeight w:val="130"/>
        </w:trPr>
        <w:tc>
          <w:tcPr>
            <w:tcW w:w="923" w:type="dxa"/>
            <w:gridSpan w:val="2"/>
          </w:tcPr>
          <w:p w:rsidR="00DE5BCB" w:rsidRPr="00117BCB" w:rsidRDefault="00DE5BCB" w:rsidP="00117BCB">
            <w:pPr>
              <w:jc w:val="center"/>
              <w:rPr>
                <w:sz w:val="28"/>
                <w:lang w:val="uk-UA"/>
              </w:rPr>
            </w:pPr>
            <w:r w:rsidRPr="00117BCB">
              <w:rPr>
                <w:b/>
                <w:lang w:val="uk-UA"/>
              </w:rPr>
              <w:t>3.</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Процедура закупівлі</w:t>
            </w:r>
          </w:p>
        </w:tc>
      </w:tr>
      <w:tr w:rsidR="00DE5BCB" w:rsidRPr="00F85051" w:rsidTr="00825051">
        <w:trPr>
          <w:trHeight w:val="130"/>
        </w:trPr>
        <w:tc>
          <w:tcPr>
            <w:tcW w:w="923" w:type="dxa"/>
            <w:gridSpan w:val="2"/>
          </w:tcPr>
          <w:p w:rsidR="00DE5BCB" w:rsidRPr="00117BCB" w:rsidRDefault="00DE5BCB" w:rsidP="00117BCB">
            <w:pPr>
              <w:jc w:val="center"/>
              <w:rPr>
                <w:b/>
                <w:lang w:val="uk-UA"/>
              </w:rPr>
            </w:pPr>
            <w:r w:rsidRPr="00117BCB">
              <w:rPr>
                <w:b/>
                <w:lang w:val="uk-UA"/>
              </w:rPr>
              <w:t xml:space="preserve">4. </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Інформація про предмет закупівлі</w:t>
            </w:r>
          </w:p>
        </w:tc>
      </w:tr>
      <w:tr w:rsidR="00DE5BCB" w:rsidRPr="00F85051" w:rsidTr="00825051">
        <w:trPr>
          <w:trHeight w:val="248"/>
        </w:trPr>
        <w:tc>
          <w:tcPr>
            <w:tcW w:w="923" w:type="dxa"/>
            <w:gridSpan w:val="2"/>
          </w:tcPr>
          <w:p w:rsidR="00DE5BCB" w:rsidRPr="00117BCB" w:rsidRDefault="00DE5BCB" w:rsidP="00117BCB">
            <w:pPr>
              <w:jc w:val="center"/>
              <w:rPr>
                <w:sz w:val="28"/>
                <w:lang w:val="uk-UA"/>
              </w:rPr>
            </w:pPr>
            <w:r w:rsidRPr="00117BCB">
              <w:rPr>
                <w:b/>
                <w:lang w:val="uk-UA"/>
              </w:rPr>
              <w:t>5.</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Недискримінація учасників</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6.</w:t>
            </w:r>
          </w:p>
        </w:tc>
        <w:tc>
          <w:tcPr>
            <w:tcW w:w="9639" w:type="dxa"/>
            <w:gridSpan w:val="2"/>
          </w:tcPr>
          <w:p w:rsidR="00DE5BCB" w:rsidRPr="00117BCB" w:rsidRDefault="00DE5BCB"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7.</w:t>
            </w:r>
          </w:p>
        </w:tc>
        <w:tc>
          <w:tcPr>
            <w:tcW w:w="9639" w:type="dxa"/>
            <w:gridSpan w:val="2"/>
          </w:tcPr>
          <w:p w:rsidR="00DE5BCB" w:rsidRPr="00117BCB" w:rsidRDefault="00DE5BCB"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DE5BCB" w:rsidRPr="00F85051" w:rsidTr="00825051">
        <w:trPr>
          <w:trHeight w:val="635"/>
        </w:trPr>
        <w:tc>
          <w:tcPr>
            <w:tcW w:w="10562" w:type="dxa"/>
            <w:gridSpan w:val="4"/>
          </w:tcPr>
          <w:p w:rsidR="00DE5BCB" w:rsidRPr="00117BCB" w:rsidRDefault="00DE5BCB"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DE5BCB" w:rsidRPr="00F85051" w:rsidTr="00825051">
        <w:trPr>
          <w:trHeight w:val="132"/>
        </w:trPr>
        <w:tc>
          <w:tcPr>
            <w:tcW w:w="923" w:type="dxa"/>
            <w:gridSpan w:val="2"/>
          </w:tcPr>
          <w:p w:rsidR="00DE5BCB" w:rsidRPr="00117BCB" w:rsidRDefault="00DE5BCB" w:rsidP="00117BCB">
            <w:pPr>
              <w:jc w:val="center"/>
              <w:rPr>
                <w:b/>
                <w:lang w:val="uk-UA"/>
              </w:rPr>
            </w:pPr>
            <w:r w:rsidRPr="00117BCB">
              <w:rPr>
                <w:b/>
                <w:lang w:val="uk-UA"/>
              </w:rPr>
              <w:t>1.</w:t>
            </w:r>
          </w:p>
        </w:tc>
        <w:tc>
          <w:tcPr>
            <w:tcW w:w="9639" w:type="dxa"/>
            <w:gridSpan w:val="2"/>
          </w:tcPr>
          <w:p w:rsidR="00DE5BCB" w:rsidRPr="00117BCB" w:rsidRDefault="00DE5BCB"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2.</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Унесення змін до тендерної документації</w:t>
            </w:r>
          </w:p>
        </w:tc>
      </w:tr>
      <w:tr w:rsidR="00DE5BCB" w:rsidRPr="00F85051" w:rsidTr="00825051">
        <w:tc>
          <w:tcPr>
            <w:tcW w:w="10562" w:type="dxa"/>
            <w:gridSpan w:val="4"/>
          </w:tcPr>
          <w:p w:rsidR="00DE5BCB" w:rsidRPr="00117BCB" w:rsidRDefault="00DE5BCB"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1.</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2.</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 xml:space="preserve">Забезпечення тендерної пропозиції </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3.</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DE5BCB" w:rsidRPr="00F85051" w:rsidTr="00825051">
        <w:trPr>
          <w:trHeight w:val="293"/>
        </w:trPr>
        <w:tc>
          <w:tcPr>
            <w:tcW w:w="923" w:type="dxa"/>
            <w:gridSpan w:val="2"/>
          </w:tcPr>
          <w:p w:rsidR="00DE5BCB" w:rsidRPr="00117BCB" w:rsidRDefault="00DE5BCB" w:rsidP="00117BCB">
            <w:pPr>
              <w:jc w:val="center"/>
              <w:rPr>
                <w:sz w:val="28"/>
                <w:lang w:val="uk-UA"/>
              </w:rPr>
            </w:pPr>
            <w:r w:rsidRPr="00117BCB">
              <w:rPr>
                <w:b/>
                <w:lang w:val="uk-UA"/>
              </w:rPr>
              <w:t>4.</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5.</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6.</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DE5BCB" w:rsidTr="00825051">
        <w:tc>
          <w:tcPr>
            <w:tcW w:w="923" w:type="dxa"/>
            <w:gridSpan w:val="2"/>
          </w:tcPr>
          <w:p w:rsidR="00DE5BCB" w:rsidRPr="00117BCB" w:rsidRDefault="00DE5BCB" w:rsidP="00117BCB">
            <w:pPr>
              <w:jc w:val="center"/>
              <w:rPr>
                <w:b/>
                <w:lang w:val="uk-UA"/>
              </w:rPr>
            </w:pPr>
            <w:r w:rsidRPr="00117BCB">
              <w:rPr>
                <w:b/>
                <w:color w:val="000000"/>
                <w:lang w:val="uk-UA"/>
              </w:rPr>
              <w:t>7</w:t>
            </w:r>
            <w:r w:rsidRPr="00117BCB">
              <w:rPr>
                <w:b/>
                <w:color w:val="000000"/>
              </w:rPr>
              <w:t>.</w:t>
            </w:r>
          </w:p>
        </w:tc>
        <w:tc>
          <w:tcPr>
            <w:tcW w:w="9639" w:type="dxa"/>
            <w:gridSpan w:val="2"/>
          </w:tcPr>
          <w:p w:rsidR="00DE5BCB" w:rsidRPr="00117BCB" w:rsidRDefault="00DE5BCB"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8.</w:t>
            </w:r>
          </w:p>
        </w:tc>
        <w:tc>
          <w:tcPr>
            <w:tcW w:w="9639" w:type="dxa"/>
            <w:gridSpan w:val="2"/>
          </w:tcPr>
          <w:p w:rsidR="00DE5BCB" w:rsidRPr="00117BCB" w:rsidRDefault="00DE5BCB" w:rsidP="00FD365B">
            <w:pPr>
              <w:rPr>
                <w:b/>
                <w:lang w:val="uk-UA"/>
              </w:rPr>
            </w:pPr>
            <w:r w:rsidRPr="00117BCB">
              <w:rPr>
                <w:b/>
                <w:lang w:val="uk-UA"/>
              </w:rPr>
              <w:t>Унесення змін або відкликання тендерної пропозиції учасником</w:t>
            </w:r>
          </w:p>
        </w:tc>
      </w:tr>
      <w:tr w:rsidR="00DE5BCB" w:rsidRPr="00F85051" w:rsidTr="00825051">
        <w:tc>
          <w:tcPr>
            <w:tcW w:w="10562" w:type="dxa"/>
            <w:gridSpan w:val="4"/>
          </w:tcPr>
          <w:p w:rsidR="00DE5BCB" w:rsidRPr="00117BCB" w:rsidRDefault="00DE5BCB"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1.</w:t>
            </w:r>
          </w:p>
        </w:tc>
        <w:tc>
          <w:tcPr>
            <w:tcW w:w="9639" w:type="dxa"/>
            <w:gridSpan w:val="2"/>
          </w:tcPr>
          <w:p w:rsidR="00DE5BCB" w:rsidRPr="00117BCB" w:rsidRDefault="00DE5BCB" w:rsidP="00FD365B">
            <w:pPr>
              <w:rPr>
                <w:b/>
                <w:lang w:val="uk-UA"/>
              </w:rPr>
            </w:pPr>
            <w:r w:rsidRPr="00117BCB">
              <w:rPr>
                <w:b/>
                <w:lang w:val="uk-UA"/>
              </w:rPr>
              <w:t xml:space="preserve">Кінцевий строк подання  тендерної пропозицій </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2.</w:t>
            </w:r>
          </w:p>
        </w:tc>
        <w:tc>
          <w:tcPr>
            <w:tcW w:w="9639" w:type="dxa"/>
            <w:gridSpan w:val="2"/>
          </w:tcPr>
          <w:p w:rsidR="00DE5BCB" w:rsidRPr="00117BCB" w:rsidRDefault="00DE5BCB" w:rsidP="00FD365B">
            <w:pPr>
              <w:rPr>
                <w:b/>
                <w:lang w:val="uk-UA"/>
              </w:rPr>
            </w:pPr>
            <w:r w:rsidRPr="00117BCB">
              <w:rPr>
                <w:b/>
                <w:lang w:val="uk-UA"/>
              </w:rPr>
              <w:t xml:space="preserve">Дата та час розкриття тендерної пропозицій </w:t>
            </w:r>
          </w:p>
        </w:tc>
      </w:tr>
      <w:tr w:rsidR="00DE5BCB" w:rsidRPr="00F85051" w:rsidTr="00825051">
        <w:tc>
          <w:tcPr>
            <w:tcW w:w="10562" w:type="dxa"/>
            <w:gridSpan w:val="4"/>
          </w:tcPr>
          <w:p w:rsidR="00DE5BCB" w:rsidRPr="00117BCB" w:rsidRDefault="00DE5BCB"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 xml:space="preserve">1. </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2.</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Інша інформація</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3.</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Відхилення тендерних пропозицій</w:t>
            </w:r>
          </w:p>
        </w:tc>
      </w:tr>
      <w:tr w:rsidR="00DE5BCB" w:rsidRPr="00F85051" w:rsidTr="00825051">
        <w:tc>
          <w:tcPr>
            <w:tcW w:w="10562" w:type="dxa"/>
            <w:gridSpan w:val="4"/>
          </w:tcPr>
          <w:p w:rsidR="00DE5BCB" w:rsidRPr="00117BCB" w:rsidRDefault="00DE5BCB"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1.</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DE5BCB" w:rsidRPr="00F85051" w:rsidTr="00825051">
        <w:tc>
          <w:tcPr>
            <w:tcW w:w="923" w:type="dxa"/>
            <w:gridSpan w:val="2"/>
          </w:tcPr>
          <w:p w:rsidR="00DE5BCB" w:rsidRPr="00117BCB" w:rsidRDefault="00DE5BCB" w:rsidP="00117BCB">
            <w:pPr>
              <w:jc w:val="center"/>
              <w:rPr>
                <w:sz w:val="28"/>
                <w:lang w:val="uk-UA"/>
              </w:rPr>
            </w:pPr>
            <w:r w:rsidRPr="00117BCB">
              <w:rPr>
                <w:b/>
                <w:lang w:val="uk-UA"/>
              </w:rPr>
              <w:t>2.</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Строк укладання договору</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3.</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 xml:space="preserve">Проект договору про закупівлю </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 xml:space="preserve">4. </w:t>
            </w:r>
          </w:p>
        </w:tc>
        <w:tc>
          <w:tcPr>
            <w:tcW w:w="9639" w:type="dxa"/>
            <w:gridSpan w:val="2"/>
          </w:tcPr>
          <w:p w:rsidR="00DE5BCB" w:rsidRPr="00A8039E" w:rsidRDefault="00DE5BCB"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5.</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DE5BCB" w:rsidRPr="00F85051" w:rsidTr="00825051">
        <w:tc>
          <w:tcPr>
            <w:tcW w:w="923" w:type="dxa"/>
            <w:gridSpan w:val="2"/>
          </w:tcPr>
          <w:p w:rsidR="00DE5BCB" w:rsidRPr="00117BCB" w:rsidRDefault="00DE5BCB" w:rsidP="00117BCB">
            <w:pPr>
              <w:jc w:val="center"/>
              <w:rPr>
                <w:b/>
                <w:lang w:val="uk-UA"/>
              </w:rPr>
            </w:pPr>
            <w:r w:rsidRPr="00117BCB">
              <w:rPr>
                <w:b/>
                <w:lang w:val="uk-UA"/>
              </w:rPr>
              <w:t xml:space="preserve">6. </w:t>
            </w:r>
          </w:p>
        </w:tc>
        <w:tc>
          <w:tcPr>
            <w:tcW w:w="9639" w:type="dxa"/>
            <w:gridSpan w:val="2"/>
          </w:tcPr>
          <w:p w:rsidR="00DE5BCB" w:rsidRPr="00117BCB" w:rsidRDefault="00DE5BCB"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DE5BCB" w:rsidRPr="00F85051" w:rsidTr="00825051">
        <w:tc>
          <w:tcPr>
            <w:tcW w:w="10562" w:type="dxa"/>
            <w:gridSpan w:val="4"/>
          </w:tcPr>
          <w:p w:rsidR="00DE5BCB" w:rsidRPr="00117BCB" w:rsidRDefault="00DE5BCB" w:rsidP="00117BCB">
            <w:pPr>
              <w:pStyle w:val="BodyText"/>
              <w:spacing w:after="0"/>
              <w:ind w:firstLine="0"/>
              <w:jc w:val="center"/>
              <w:rPr>
                <w:b/>
                <w:szCs w:val="24"/>
              </w:rPr>
            </w:pPr>
            <w:r w:rsidRPr="00117BCB">
              <w:rPr>
                <w:b/>
                <w:szCs w:val="24"/>
              </w:rPr>
              <w:t>ДОДАТКИ</w:t>
            </w:r>
          </w:p>
        </w:tc>
      </w:tr>
      <w:tr w:rsidR="00DE5BCB" w:rsidRPr="00F85051" w:rsidTr="00825051">
        <w:tc>
          <w:tcPr>
            <w:tcW w:w="10562" w:type="dxa"/>
            <w:gridSpan w:val="4"/>
          </w:tcPr>
          <w:p w:rsidR="00DE5BCB" w:rsidRPr="00117BCB" w:rsidRDefault="00DE5BCB"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DE5BCB" w:rsidRPr="00F85051" w:rsidTr="00825051">
        <w:tc>
          <w:tcPr>
            <w:tcW w:w="10562" w:type="dxa"/>
            <w:gridSpan w:val="4"/>
          </w:tcPr>
          <w:p w:rsidR="00DE5BCB" w:rsidRPr="00117BCB" w:rsidRDefault="00DE5BCB"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DE5BCB" w:rsidRPr="00F85051" w:rsidTr="00825051">
        <w:tc>
          <w:tcPr>
            <w:tcW w:w="10562" w:type="dxa"/>
            <w:gridSpan w:val="4"/>
          </w:tcPr>
          <w:p w:rsidR="00DE5BCB" w:rsidRPr="00117BCB" w:rsidRDefault="00DE5BCB" w:rsidP="00774AC2">
            <w:pPr>
              <w:rPr>
                <w:b/>
                <w:lang w:val="uk-UA"/>
              </w:rPr>
            </w:pPr>
            <w:r w:rsidRPr="00117BCB">
              <w:rPr>
                <w:b/>
                <w:lang w:val="uk-UA"/>
              </w:rPr>
              <w:t>ДОДАТОК 3. Тендерна пропозиція</w:t>
            </w:r>
          </w:p>
        </w:tc>
      </w:tr>
      <w:tr w:rsidR="00DE5BCB" w:rsidRPr="00F85051" w:rsidTr="00825051">
        <w:tc>
          <w:tcPr>
            <w:tcW w:w="10562" w:type="dxa"/>
            <w:gridSpan w:val="4"/>
          </w:tcPr>
          <w:p w:rsidR="00DE5BCB" w:rsidRPr="00F85051" w:rsidRDefault="00DE5BCB" w:rsidP="00117BCB">
            <w:pPr>
              <w:pStyle w:val="Heading1"/>
              <w:keepNext w:val="0"/>
              <w:pageBreakBefore/>
              <w:ind w:left="74"/>
            </w:pPr>
            <w:r w:rsidRPr="00F85051">
              <w:t>Розділ І.  Загальні положення</w:t>
            </w:r>
          </w:p>
        </w:tc>
      </w:tr>
      <w:tr w:rsidR="00DE5BCB" w:rsidRPr="00E75F42" w:rsidTr="00825051">
        <w:tc>
          <w:tcPr>
            <w:tcW w:w="745" w:type="dxa"/>
          </w:tcPr>
          <w:p w:rsidR="00DE5BCB" w:rsidRPr="00117BCB" w:rsidRDefault="00DE5BCB" w:rsidP="00117BCB">
            <w:pPr>
              <w:jc w:val="center"/>
              <w:rPr>
                <w:lang w:val="uk-UA"/>
              </w:rPr>
            </w:pPr>
            <w:r w:rsidRPr="00117BCB">
              <w:rPr>
                <w:b/>
                <w:lang w:val="uk-UA"/>
              </w:rPr>
              <w:t>1.</w:t>
            </w:r>
          </w:p>
        </w:tc>
        <w:tc>
          <w:tcPr>
            <w:tcW w:w="3013" w:type="dxa"/>
            <w:gridSpan w:val="2"/>
          </w:tcPr>
          <w:p w:rsidR="00DE5BCB" w:rsidRPr="00117BCB" w:rsidRDefault="00DE5BCB" w:rsidP="0036293B">
            <w:pPr>
              <w:rPr>
                <w:lang w:val="uk-UA"/>
              </w:rPr>
            </w:pPr>
            <w:r w:rsidRPr="00117BCB">
              <w:rPr>
                <w:b/>
                <w:lang w:val="uk-UA"/>
              </w:rPr>
              <w:t>Терміни, які вживаються в тендерній документації</w:t>
            </w:r>
          </w:p>
        </w:tc>
        <w:tc>
          <w:tcPr>
            <w:tcW w:w="6804" w:type="dxa"/>
          </w:tcPr>
          <w:p w:rsidR="00DE5BCB" w:rsidRPr="00117BCB" w:rsidRDefault="00DE5BCB" w:rsidP="009559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Pr>
                <w:lang w:val="uk-UA"/>
              </w:rPr>
              <w:t xml:space="preserve"> (далі – Закон)</w:t>
            </w:r>
            <w:r w:rsidRPr="00F85051">
              <w:rPr>
                <w:lang w:val="uk-UA"/>
              </w:rPr>
              <w:t xml:space="preserve">. </w:t>
            </w:r>
            <w:r w:rsidRPr="00117BCB">
              <w:rPr>
                <w:lang w:val="uk-UA"/>
              </w:rPr>
              <w:t>Терміни, які використовуються в цій документації, вживаються в значеннях, визначених Законом.</w:t>
            </w:r>
          </w:p>
        </w:tc>
      </w:tr>
      <w:tr w:rsidR="00DE5BCB" w:rsidRPr="0096674E" w:rsidTr="00825051">
        <w:tc>
          <w:tcPr>
            <w:tcW w:w="745" w:type="dxa"/>
          </w:tcPr>
          <w:p w:rsidR="00DE5BCB" w:rsidRPr="00117BCB" w:rsidRDefault="00DE5BCB" w:rsidP="00117BCB">
            <w:pPr>
              <w:tabs>
                <w:tab w:val="left" w:pos="2160"/>
                <w:tab w:val="left" w:pos="3600"/>
              </w:tabs>
              <w:jc w:val="center"/>
              <w:rPr>
                <w:b/>
                <w:lang w:val="uk-UA"/>
              </w:rPr>
            </w:pPr>
            <w:r w:rsidRPr="00117BCB">
              <w:rPr>
                <w:b/>
                <w:lang w:val="uk-UA"/>
              </w:rPr>
              <w:t>2.</w:t>
            </w:r>
          </w:p>
        </w:tc>
        <w:tc>
          <w:tcPr>
            <w:tcW w:w="3013" w:type="dxa"/>
            <w:gridSpan w:val="2"/>
          </w:tcPr>
          <w:p w:rsidR="00DE5BCB" w:rsidRPr="00117BCB" w:rsidRDefault="00DE5BCB"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DE5BCB" w:rsidRPr="00117BCB" w:rsidRDefault="00DE5BCB" w:rsidP="00117BCB">
            <w:pPr>
              <w:tabs>
                <w:tab w:val="left" w:pos="2160"/>
                <w:tab w:val="left" w:pos="3600"/>
              </w:tabs>
              <w:ind w:left="231" w:firstLine="252"/>
              <w:rPr>
                <w:iCs/>
                <w:lang w:val="uk-UA"/>
              </w:rPr>
            </w:pPr>
          </w:p>
          <w:p w:rsidR="00DE5BCB" w:rsidRPr="00117BCB" w:rsidRDefault="00DE5BCB" w:rsidP="00117BCB">
            <w:pPr>
              <w:tabs>
                <w:tab w:val="left" w:pos="2160"/>
                <w:tab w:val="left" w:pos="3600"/>
              </w:tabs>
              <w:ind w:left="231" w:firstLine="252"/>
              <w:rPr>
                <w:iCs/>
                <w:lang w:val="uk-UA"/>
              </w:rPr>
            </w:pPr>
          </w:p>
        </w:tc>
      </w:tr>
      <w:tr w:rsidR="00DE5BCB" w:rsidRPr="0096674E" w:rsidTr="00825051">
        <w:tc>
          <w:tcPr>
            <w:tcW w:w="745" w:type="dxa"/>
          </w:tcPr>
          <w:p w:rsidR="00DE5BCB" w:rsidRPr="00117BCB" w:rsidRDefault="00DE5BCB" w:rsidP="00117BCB">
            <w:pPr>
              <w:tabs>
                <w:tab w:val="left" w:pos="214"/>
                <w:tab w:val="left" w:pos="3600"/>
              </w:tabs>
              <w:ind w:left="-70" w:right="-108"/>
              <w:jc w:val="center"/>
              <w:rPr>
                <w:lang w:val="uk-UA"/>
              </w:rPr>
            </w:pPr>
            <w:r w:rsidRPr="00117BCB">
              <w:rPr>
                <w:lang w:val="uk-UA"/>
              </w:rPr>
              <w:t>2.1</w:t>
            </w:r>
          </w:p>
        </w:tc>
        <w:tc>
          <w:tcPr>
            <w:tcW w:w="3013" w:type="dxa"/>
            <w:gridSpan w:val="2"/>
          </w:tcPr>
          <w:p w:rsidR="00DE5BCB" w:rsidRPr="00117BCB" w:rsidRDefault="00DE5BCB" w:rsidP="00117BCB">
            <w:pPr>
              <w:tabs>
                <w:tab w:val="left" w:pos="3600"/>
              </w:tabs>
              <w:ind w:left="70" w:right="-108"/>
              <w:rPr>
                <w:lang w:val="uk-UA"/>
              </w:rPr>
            </w:pPr>
            <w:r w:rsidRPr="00117BCB">
              <w:rPr>
                <w:lang w:val="uk-UA"/>
              </w:rPr>
              <w:t>повне найменування</w:t>
            </w:r>
          </w:p>
        </w:tc>
        <w:tc>
          <w:tcPr>
            <w:tcW w:w="6804" w:type="dxa"/>
          </w:tcPr>
          <w:p w:rsidR="00DE5BCB" w:rsidRDefault="00DE5BCB"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DE5BCB" w:rsidRPr="00117BCB" w:rsidRDefault="00DE5BCB" w:rsidP="00117BCB">
            <w:pPr>
              <w:tabs>
                <w:tab w:val="left" w:pos="2160"/>
                <w:tab w:val="left" w:pos="3600"/>
              </w:tabs>
              <w:ind w:firstLine="252"/>
              <w:rPr>
                <w:lang w:val="uk-UA"/>
              </w:rPr>
            </w:pPr>
          </w:p>
        </w:tc>
      </w:tr>
      <w:tr w:rsidR="00DE5BCB" w:rsidRPr="0096674E" w:rsidTr="00825051">
        <w:trPr>
          <w:trHeight w:val="341"/>
        </w:trPr>
        <w:tc>
          <w:tcPr>
            <w:tcW w:w="745" w:type="dxa"/>
          </w:tcPr>
          <w:p w:rsidR="00DE5BCB" w:rsidRPr="00117BCB" w:rsidRDefault="00DE5BCB" w:rsidP="00117BCB">
            <w:pPr>
              <w:tabs>
                <w:tab w:val="left" w:pos="214"/>
                <w:tab w:val="left" w:pos="3600"/>
              </w:tabs>
              <w:ind w:left="-70" w:right="-108"/>
              <w:jc w:val="center"/>
              <w:rPr>
                <w:lang w:val="uk-UA"/>
              </w:rPr>
            </w:pPr>
            <w:r w:rsidRPr="00117BCB">
              <w:rPr>
                <w:lang w:val="uk-UA"/>
              </w:rPr>
              <w:t>2.2</w:t>
            </w:r>
          </w:p>
        </w:tc>
        <w:tc>
          <w:tcPr>
            <w:tcW w:w="3013" w:type="dxa"/>
            <w:gridSpan w:val="2"/>
          </w:tcPr>
          <w:p w:rsidR="00DE5BCB" w:rsidRPr="00117BCB" w:rsidRDefault="00DE5BCB" w:rsidP="00117BCB">
            <w:pPr>
              <w:tabs>
                <w:tab w:val="left" w:pos="3600"/>
              </w:tabs>
              <w:ind w:left="70" w:right="-108"/>
              <w:rPr>
                <w:lang w:val="uk-UA"/>
              </w:rPr>
            </w:pPr>
            <w:r w:rsidRPr="00117BCB">
              <w:rPr>
                <w:lang w:val="uk-UA"/>
              </w:rPr>
              <w:t>місцезнаходження</w:t>
            </w:r>
          </w:p>
        </w:tc>
        <w:tc>
          <w:tcPr>
            <w:tcW w:w="6804" w:type="dxa"/>
          </w:tcPr>
          <w:p w:rsidR="00DE5BCB" w:rsidRDefault="00DE5BCB" w:rsidP="00BC4222">
            <w:pPr>
              <w:tabs>
                <w:tab w:val="left" w:pos="2160"/>
                <w:tab w:val="left" w:pos="3600"/>
              </w:tabs>
              <w:rPr>
                <w:lang w:val="uk-UA"/>
              </w:rPr>
            </w:pPr>
            <w:r w:rsidRPr="00117BCB">
              <w:rPr>
                <w:lang w:val="uk-UA"/>
              </w:rPr>
              <w:t>м. Київ, вул. С. Петлюри, 27, 01032</w:t>
            </w:r>
          </w:p>
          <w:p w:rsidR="00DE5BCB" w:rsidRPr="00117BCB" w:rsidRDefault="00DE5BCB" w:rsidP="00117BCB">
            <w:pPr>
              <w:tabs>
                <w:tab w:val="left" w:pos="2160"/>
                <w:tab w:val="left" w:pos="3600"/>
              </w:tabs>
              <w:ind w:firstLine="252"/>
              <w:rPr>
                <w:lang w:val="uk-UA"/>
              </w:rPr>
            </w:pPr>
          </w:p>
        </w:tc>
      </w:tr>
      <w:tr w:rsidR="00DE5BCB" w:rsidRPr="00AD5F71" w:rsidTr="00825051">
        <w:tc>
          <w:tcPr>
            <w:tcW w:w="745" w:type="dxa"/>
          </w:tcPr>
          <w:p w:rsidR="00DE5BCB" w:rsidRPr="00117BCB" w:rsidRDefault="00DE5BCB" w:rsidP="00117BCB">
            <w:pPr>
              <w:tabs>
                <w:tab w:val="left" w:pos="214"/>
                <w:tab w:val="left" w:pos="3600"/>
              </w:tabs>
              <w:ind w:left="-70" w:right="-108"/>
              <w:jc w:val="center"/>
              <w:rPr>
                <w:lang w:val="uk-UA"/>
              </w:rPr>
            </w:pPr>
            <w:r w:rsidRPr="00117BCB">
              <w:rPr>
                <w:lang w:val="uk-UA"/>
              </w:rPr>
              <w:t>2.3</w:t>
            </w:r>
          </w:p>
        </w:tc>
        <w:tc>
          <w:tcPr>
            <w:tcW w:w="3013" w:type="dxa"/>
            <w:gridSpan w:val="2"/>
          </w:tcPr>
          <w:p w:rsidR="00DE5BCB" w:rsidRPr="00117BCB" w:rsidRDefault="00DE5BCB"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DE5BCB" w:rsidRDefault="00DE5BCB" w:rsidP="00AD5FC8">
            <w:pPr>
              <w:ind w:firstLine="252"/>
              <w:jc w:val="both"/>
              <w:rPr>
                <w:lang w:val="uk-UA"/>
              </w:rPr>
            </w:pPr>
            <w:r w:rsidRPr="00117BCB">
              <w:rPr>
                <w:lang w:val="uk-UA"/>
              </w:rPr>
              <w:t xml:space="preserve">Відповідальний за проведення торгів – </w:t>
            </w:r>
            <w:r>
              <w:rPr>
                <w:lang w:val="uk-UA"/>
              </w:rPr>
              <w:t>Войцеховська</w:t>
            </w:r>
            <w:r w:rsidRPr="00117BCB">
              <w:rPr>
                <w:lang w:val="uk-UA"/>
              </w:rPr>
              <w:t xml:space="preserve"> </w:t>
            </w:r>
            <w:r>
              <w:rPr>
                <w:lang w:val="uk-UA"/>
              </w:rPr>
              <w:t>Світлана</w:t>
            </w:r>
            <w:r w:rsidRPr="00117BCB">
              <w:rPr>
                <w:lang w:val="uk-UA"/>
              </w:rPr>
              <w:t xml:space="preserve"> </w:t>
            </w:r>
            <w:r>
              <w:rPr>
                <w:lang w:val="uk-UA"/>
              </w:rPr>
              <w:t>Миколаївна, економіст І категорії ВОЗ,</w:t>
            </w:r>
            <w:r w:rsidRPr="00B513A2">
              <w:t xml:space="preserve"> </w:t>
            </w:r>
          </w:p>
          <w:p w:rsidR="00DE5BCB" w:rsidRPr="00825051" w:rsidRDefault="00DE5BCB" w:rsidP="00825051">
            <w:pPr>
              <w:jc w:val="both"/>
              <w:rPr>
                <w:lang w:val="uk-UA"/>
              </w:rPr>
            </w:pPr>
            <w:r>
              <w:rPr>
                <w:lang w:val="uk-UA"/>
              </w:rPr>
              <w:t xml:space="preserve">тел./факс: (044) 594-59-66; </w:t>
            </w:r>
            <w:r w:rsidRPr="00117BCB">
              <w:rPr>
                <w:lang w:val="uk-UA"/>
              </w:rPr>
              <w:t xml:space="preserve">e-mail: </w:t>
            </w:r>
            <w:r w:rsidRPr="00825051">
              <w:rPr>
                <w:bCs/>
                <w:color w:val="000000"/>
                <w:lang w:val="uk-UA"/>
              </w:rPr>
              <w:t>voytsehovska@er.gov.ua</w:t>
            </w:r>
            <w:r w:rsidRPr="00825051">
              <w:rPr>
                <w:lang w:val="uk-UA"/>
              </w:rPr>
              <w:t xml:space="preserve"> </w:t>
            </w:r>
          </w:p>
          <w:p w:rsidR="00DE5BCB" w:rsidRPr="0096674E" w:rsidRDefault="00DE5BCB" w:rsidP="00267E3B">
            <w:pPr>
              <w:ind w:firstLine="252"/>
              <w:jc w:val="both"/>
              <w:rPr>
                <w:lang w:val="uk-UA"/>
              </w:rPr>
            </w:pPr>
            <w:r w:rsidRPr="0096674E">
              <w:rPr>
                <w:lang w:val="uk-UA"/>
              </w:rPr>
              <w:t xml:space="preserve">Відповідальний з технічних питань – </w:t>
            </w:r>
            <w:smartTag w:uri="urn:schemas-microsoft-com:office:smarttags" w:element="PersonName">
              <w:r>
                <w:rPr>
                  <w:lang w:val="uk-UA"/>
                </w:rPr>
                <w:t xml:space="preserve">Крисан </w:t>
              </w:r>
              <w:r w:rsidRPr="00467B02">
                <w:rPr>
                  <w:lang w:val="uk-UA"/>
                </w:rPr>
                <w:t>Олександр Володимирович</w:t>
              </w:r>
            </w:smartTag>
            <w:r w:rsidRPr="00467B02">
              <w:rPr>
                <w:lang w:val="uk-UA"/>
              </w:rPr>
              <w:t>, начальник відділу програмного забезпечення департаменту інформаційних комп’ютерних систем, тел./факс: (044) 594-86-21</w:t>
            </w:r>
          </w:p>
          <w:p w:rsidR="00DE5BCB" w:rsidRPr="00117BCB" w:rsidRDefault="00DE5BCB" w:rsidP="00117BCB">
            <w:pPr>
              <w:ind w:firstLine="252"/>
              <w:jc w:val="both"/>
              <w:rPr>
                <w:lang w:val="uk-UA"/>
              </w:rPr>
            </w:pPr>
          </w:p>
        </w:tc>
      </w:tr>
      <w:tr w:rsidR="00DE5BCB" w:rsidRPr="003E1732" w:rsidTr="00825051">
        <w:tc>
          <w:tcPr>
            <w:tcW w:w="745" w:type="dxa"/>
          </w:tcPr>
          <w:p w:rsidR="00DE5BCB" w:rsidRPr="00117BCB" w:rsidRDefault="00DE5BCB"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DE5BCB" w:rsidRPr="00117BCB" w:rsidRDefault="00DE5BCB"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DE5BCB" w:rsidRDefault="00DE5BCB" w:rsidP="00117BCB">
            <w:pPr>
              <w:pStyle w:val="BodyText"/>
              <w:spacing w:after="0"/>
              <w:ind w:firstLine="252"/>
              <w:rPr>
                <w:szCs w:val="24"/>
              </w:rPr>
            </w:pPr>
            <w:r w:rsidRPr="00117BCB">
              <w:rPr>
                <w:szCs w:val="24"/>
              </w:rPr>
              <w:t>Відкриті торги</w:t>
            </w:r>
          </w:p>
          <w:p w:rsidR="00DE5BCB" w:rsidRPr="0096674E" w:rsidRDefault="00DE5BCB" w:rsidP="00117BCB">
            <w:pPr>
              <w:pStyle w:val="BodyText"/>
              <w:spacing w:after="0"/>
              <w:ind w:firstLine="252"/>
            </w:pPr>
          </w:p>
        </w:tc>
      </w:tr>
      <w:tr w:rsidR="00DE5BCB" w:rsidRPr="003E1732" w:rsidTr="00825051">
        <w:tc>
          <w:tcPr>
            <w:tcW w:w="745" w:type="dxa"/>
          </w:tcPr>
          <w:p w:rsidR="00DE5BCB" w:rsidRPr="00117BCB" w:rsidRDefault="00DE5BCB"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DE5BCB" w:rsidRPr="00117BCB" w:rsidRDefault="00DE5BCB"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DE5BCB" w:rsidRPr="00117BCB" w:rsidRDefault="00DE5BCB" w:rsidP="00117BCB">
            <w:pPr>
              <w:tabs>
                <w:tab w:val="left" w:pos="2160"/>
                <w:tab w:val="left" w:pos="3600"/>
              </w:tabs>
              <w:ind w:firstLine="252"/>
              <w:rPr>
                <w:rFonts w:ascii="Verdana" w:hAnsi="Verdana"/>
                <w:szCs w:val="16"/>
                <w:lang w:val="uk-UA"/>
              </w:rPr>
            </w:pPr>
          </w:p>
        </w:tc>
      </w:tr>
      <w:tr w:rsidR="00DE5BCB" w:rsidRPr="00BA4CF7" w:rsidTr="00825051">
        <w:tc>
          <w:tcPr>
            <w:tcW w:w="745" w:type="dxa"/>
          </w:tcPr>
          <w:p w:rsidR="00DE5BCB" w:rsidRPr="00117BCB" w:rsidRDefault="00DE5BCB" w:rsidP="00117BCB">
            <w:pPr>
              <w:tabs>
                <w:tab w:val="left" w:pos="2160"/>
                <w:tab w:val="left" w:pos="3600"/>
              </w:tabs>
              <w:ind w:left="-108"/>
              <w:jc w:val="center"/>
              <w:rPr>
                <w:lang w:val="uk-UA"/>
              </w:rPr>
            </w:pPr>
            <w:r w:rsidRPr="00117BCB">
              <w:rPr>
                <w:lang w:val="uk-UA"/>
              </w:rPr>
              <w:t>4.1</w:t>
            </w:r>
          </w:p>
        </w:tc>
        <w:tc>
          <w:tcPr>
            <w:tcW w:w="3013" w:type="dxa"/>
            <w:gridSpan w:val="2"/>
          </w:tcPr>
          <w:p w:rsidR="00DE5BCB" w:rsidRPr="00117BCB" w:rsidRDefault="00DE5BCB" w:rsidP="00117BCB">
            <w:pPr>
              <w:tabs>
                <w:tab w:val="left" w:pos="2160"/>
                <w:tab w:val="left" w:pos="3600"/>
              </w:tabs>
              <w:ind w:left="70"/>
              <w:rPr>
                <w:lang w:val="uk-UA"/>
              </w:rPr>
            </w:pPr>
            <w:r w:rsidRPr="00117BCB">
              <w:rPr>
                <w:lang w:val="uk-UA"/>
              </w:rPr>
              <w:t>назва предмета закупівлі</w:t>
            </w:r>
          </w:p>
        </w:tc>
        <w:tc>
          <w:tcPr>
            <w:tcW w:w="6804" w:type="dxa"/>
          </w:tcPr>
          <w:p w:rsidR="00DE5BCB" w:rsidRPr="00AD5FC8" w:rsidRDefault="00DE5BCB" w:rsidP="00500AFC">
            <w:pPr>
              <w:tabs>
                <w:tab w:val="left" w:pos="2160"/>
                <w:tab w:val="left" w:pos="3600"/>
              </w:tabs>
              <w:jc w:val="both"/>
              <w:rPr>
                <w:bCs/>
                <w:i/>
                <w:lang w:val="uk-UA"/>
              </w:rPr>
            </w:pPr>
            <w:r w:rsidRPr="00AD5FC8">
              <w:rPr>
                <w:bCs/>
                <w:i/>
                <w:color w:val="000000"/>
                <w:lang w:val="uk-UA"/>
              </w:rPr>
              <w:t xml:space="preserve">Код за ДК 016:2010 – </w:t>
            </w:r>
            <w:r w:rsidRPr="00AD5FC8">
              <w:rPr>
                <w:bCs/>
                <w:i/>
                <w:lang w:val="uk-UA"/>
              </w:rPr>
              <w:t>6</w:t>
            </w:r>
            <w:r>
              <w:rPr>
                <w:bCs/>
                <w:i/>
                <w:lang w:val="uk-UA"/>
              </w:rPr>
              <w:t>2</w:t>
            </w:r>
            <w:r w:rsidRPr="00AD5FC8">
              <w:rPr>
                <w:bCs/>
                <w:i/>
                <w:lang w:val="uk-UA"/>
              </w:rPr>
              <w:t>.</w:t>
            </w:r>
            <w:r>
              <w:rPr>
                <w:bCs/>
                <w:i/>
                <w:lang w:val="uk-UA"/>
              </w:rPr>
              <w:t>02</w:t>
            </w:r>
            <w:r w:rsidRPr="00AD5FC8">
              <w:rPr>
                <w:bCs/>
                <w:i/>
                <w:lang w:val="uk-UA"/>
              </w:rPr>
              <w:t>.</w:t>
            </w:r>
            <w:r>
              <w:rPr>
                <w:bCs/>
                <w:i/>
                <w:lang w:val="uk-UA"/>
              </w:rPr>
              <w:t>2</w:t>
            </w:r>
            <w:r w:rsidRPr="00AD5FC8">
              <w:rPr>
                <w:i/>
                <w:iCs/>
                <w:lang w:val="uk-UA"/>
              </w:rPr>
              <w:t xml:space="preserve"> "Послуги щодо </w:t>
            </w:r>
            <w:r>
              <w:rPr>
                <w:i/>
                <w:iCs/>
                <w:lang w:val="uk-UA"/>
              </w:rPr>
              <w:t>консультування</w:t>
            </w:r>
            <w:r w:rsidRPr="00AD5FC8">
              <w:rPr>
                <w:i/>
                <w:iCs/>
                <w:lang w:val="uk-UA"/>
              </w:rPr>
              <w:t xml:space="preserve"> </w:t>
            </w:r>
            <w:r>
              <w:rPr>
                <w:i/>
                <w:iCs/>
                <w:lang w:val="uk-UA"/>
              </w:rPr>
              <w:t>стосовно систем і програмного забезпечення</w:t>
            </w:r>
            <w:r w:rsidRPr="00AD5FC8">
              <w:rPr>
                <w:bCs/>
                <w:i/>
                <w:lang w:val="uk-UA"/>
              </w:rPr>
              <w:t>"</w:t>
            </w:r>
            <w:r>
              <w:rPr>
                <w:bCs/>
                <w:i/>
                <w:lang w:val="uk-UA"/>
              </w:rPr>
              <w:t xml:space="preserve"> </w:t>
            </w:r>
          </w:p>
          <w:p w:rsidR="00DE5BCB" w:rsidRDefault="00DE5BCB" w:rsidP="00267E3B">
            <w:pPr>
              <w:jc w:val="both"/>
              <w:rPr>
                <w:bCs/>
                <w:i/>
                <w:lang w:val="uk-UA"/>
              </w:rPr>
            </w:pPr>
            <w:r w:rsidRPr="00AD5FC8">
              <w:rPr>
                <w:i/>
                <w:lang w:val="uk-UA"/>
              </w:rPr>
              <w:t xml:space="preserve">код за </w:t>
            </w:r>
            <w:r w:rsidRPr="00AD5FC8">
              <w:rPr>
                <w:bCs/>
                <w:i/>
                <w:lang w:val="uk-UA"/>
              </w:rPr>
              <w:t>ДК 021:2015 – 7</w:t>
            </w:r>
            <w:r>
              <w:rPr>
                <w:bCs/>
                <w:i/>
                <w:lang w:val="uk-UA"/>
              </w:rPr>
              <w:t>2</w:t>
            </w:r>
            <w:r w:rsidRPr="00AD5FC8">
              <w:rPr>
                <w:bCs/>
                <w:i/>
                <w:lang w:val="uk-UA"/>
              </w:rPr>
              <w:t>2</w:t>
            </w:r>
            <w:r>
              <w:rPr>
                <w:bCs/>
                <w:i/>
                <w:lang w:val="uk-UA"/>
              </w:rPr>
              <w:t>660</w:t>
            </w:r>
            <w:r w:rsidRPr="00AD5FC8">
              <w:rPr>
                <w:bCs/>
                <w:i/>
                <w:lang w:val="uk-UA"/>
              </w:rPr>
              <w:t>00-</w:t>
            </w:r>
            <w:r>
              <w:rPr>
                <w:bCs/>
                <w:i/>
                <w:lang w:val="uk-UA"/>
              </w:rPr>
              <w:t>7</w:t>
            </w:r>
            <w:r w:rsidRPr="00AD5FC8">
              <w:rPr>
                <w:bCs/>
                <w:i/>
                <w:lang w:val="uk-UA"/>
              </w:rPr>
              <w:t xml:space="preserve"> "</w:t>
            </w:r>
            <w:r>
              <w:rPr>
                <w:bCs/>
                <w:i/>
                <w:lang w:val="uk-UA"/>
              </w:rPr>
              <w:t>Консультаційні п</w:t>
            </w:r>
            <w:r w:rsidRPr="00AD5FC8">
              <w:rPr>
                <w:bCs/>
                <w:i/>
                <w:lang w:val="uk-UA"/>
              </w:rPr>
              <w:t>ослуги з п</w:t>
            </w:r>
            <w:r>
              <w:rPr>
                <w:bCs/>
                <w:i/>
                <w:lang w:val="uk-UA"/>
              </w:rPr>
              <w:t>итань програмного забезпечення</w:t>
            </w:r>
            <w:r w:rsidRPr="00AD5FC8">
              <w:rPr>
                <w:bCs/>
                <w:i/>
                <w:lang w:val="uk-UA"/>
              </w:rPr>
              <w:t>"</w:t>
            </w:r>
            <w:r>
              <w:rPr>
                <w:bCs/>
                <w:i/>
                <w:lang w:val="uk-UA"/>
              </w:rPr>
              <w:t xml:space="preserve"> </w:t>
            </w:r>
          </w:p>
          <w:p w:rsidR="00DE5BCB" w:rsidRPr="00267E3B" w:rsidRDefault="00DE5BCB" w:rsidP="00267E3B">
            <w:pPr>
              <w:jc w:val="both"/>
              <w:rPr>
                <w:bCs/>
                <w:i/>
                <w:lang w:val="uk-UA"/>
              </w:rPr>
            </w:pPr>
            <w:r w:rsidRPr="00467B02">
              <w:rPr>
                <w:szCs w:val="28"/>
                <w:lang w:val="uk-UA"/>
              </w:rPr>
              <w:t>(</w:t>
            </w:r>
            <w:r>
              <w:rPr>
                <w:szCs w:val="28"/>
                <w:lang w:val="uk-UA"/>
              </w:rPr>
              <w:t>С</w:t>
            </w:r>
            <w:r w:rsidRPr="00467B02">
              <w:rPr>
                <w:szCs w:val="28"/>
                <w:lang w:val="uk-UA"/>
              </w:rPr>
              <w:t xml:space="preserve">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w:t>
            </w:r>
            <w:r>
              <w:rPr>
                <w:szCs w:val="28"/>
                <w:lang w:val="uk-UA"/>
              </w:rPr>
              <w:t>д</w:t>
            </w:r>
            <w:r w:rsidRPr="00467B02">
              <w:rPr>
                <w:szCs w:val="28"/>
                <w:lang w:val="uk-UA"/>
              </w:rPr>
              <w:t>окументообіг</w:t>
            </w:r>
            <w:r>
              <w:rPr>
                <w:szCs w:val="28"/>
                <w:lang w:val="uk-UA"/>
              </w:rPr>
              <w:t>")</w:t>
            </w:r>
          </w:p>
        </w:tc>
      </w:tr>
      <w:tr w:rsidR="00DE5BCB" w:rsidRPr="0096674E" w:rsidTr="00825051">
        <w:tc>
          <w:tcPr>
            <w:tcW w:w="745" w:type="dxa"/>
          </w:tcPr>
          <w:p w:rsidR="00DE5BCB" w:rsidRPr="00117BCB" w:rsidRDefault="00DE5BCB" w:rsidP="00117BCB">
            <w:pPr>
              <w:tabs>
                <w:tab w:val="left" w:pos="2160"/>
                <w:tab w:val="left" w:pos="3600"/>
              </w:tabs>
              <w:ind w:left="-108"/>
              <w:jc w:val="center"/>
              <w:rPr>
                <w:lang w:val="uk-UA"/>
              </w:rPr>
            </w:pPr>
            <w:r w:rsidRPr="00117BCB">
              <w:rPr>
                <w:lang w:val="uk-UA"/>
              </w:rPr>
              <w:t>4.2</w:t>
            </w:r>
          </w:p>
        </w:tc>
        <w:tc>
          <w:tcPr>
            <w:tcW w:w="3013" w:type="dxa"/>
            <w:gridSpan w:val="2"/>
          </w:tcPr>
          <w:p w:rsidR="00DE5BCB" w:rsidRPr="00117BCB" w:rsidRDefault="00DE5BCB"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DE5BCB" w:rsidRPr="00117BCB" w:rsidRDefault="00DE5BCB"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DE5BCB" w:rsidRPr="0096674E" w:rsidTr="00825051">
        <w:tc>
          <w:tcPr>
            <w:tcW w:w="745" w:type="dxa"/>
          </w:tcPr>
          <w:p w:rsidR="00DE5BCB" w:rsidRPr="00117BCB" w:rsidRDefault="00DE5BCB" w:rsidP="00117BCB">
            <w:pPr>
              <w:tabs>
                <w:tab w:val="left" w:pos="2160"/>
                <w:tab w:val="left" w:pos="3600"/>
              </w:tabs>
              <w:ind w:left="-108"/>
              <w:jc w:val="center"/>
              <w:rPr>
                <w:lang w:val="uk-UA"/>
              </w:rPr>
            </w:pPr>
            <w:r w:rsidRPr="00117BCB">
              <w:rPr>
                <w:lang w:val="uk-UA"/>
              </w:rPr>
              <w:t>4.3</w:t>
            </w:r>
          </w:p>
        </w:tc>
        <w:tc>
          <w:tcPr>
            <w:tcW w:w="3013" w:type="dxa"/>
            <w:gridSpan w:val="2"/>
          </w:tcPr>
          <w:p w:rsidR="00DE5BCB" w:rsidRPr="00117BCB" w:rsidRDefault="00DE5BCB"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DE5BCB" w:rsidRPr="0006004C" w:rsidRDefault="00DE5BCB" w:rsidP="00BC4222">
            <w:pPr>
              <w:pStyle w:val="HTMLPreformatted"/>
              <w:jc w:val="both"/>
              <w:rPr>
                <w:rFonts w:ascii="Times New Roman" w:hAnsi="Times New Roman" w:cs="Times New Roman"/>
                <w:sz w:val="24"/>
                <w:szCs w:val="24"/>
                <w:lang w:val="uk-UA"/>
              </w:rPr>
            </w:pPr>
            <w:r w:rsidRPr="00117BCB">
              <w:rPr>
                <w:rFonts w:ascii="Times New Roman" w:hAnsi="Times New Roman" w:cs="Times New Roman"/>
                <w:sz w:val="24"/>
                <w:szCs w:val="24"/>
                <w:lang w:val="uk-UA"/>
              </w:rPr>
              <w:t>м. Киї</w:t>
            </w:r>
            <w:r>
              <w:rPr>
                <w:rFonts w:ascii="Times New Roman" w:hAnsi="Times New Roman" w:cs="Times New Roman"/>
                <w:sz w:val="24"/>
                <w:szCs w:val="24"/>
                <w:lang w:val="uk-UA"/>
              </w:rPr>
              <w:t xml:space="preserve">в, </w:t>
            </w:r>
            <w:r w:rsidRPr="0006004C">
              <w:rPr>
                <w:rFonts w:ascii="Times New Roman" w:hAnsi="Times New Roman" w:cs="Times New Roman"/>
                <w:sz w:val="24"/>
                <w:lang w:val="uk-UA"/>
              </w:rPr>
              <w:t>вул. С</w:t>
            </w:r>
            <w:r>
              <w:rPr>
                <w:rFonts w:ascii="Times New Roman" w:hAnsi="Times New Roman" w:cs="Times New Roman"/>
                <w:sz w:val="24"/>
                <w:lang w:val="uk-UA"/>
              </w:rPr>
              <w:t>имона Петлюри, 27, 01032</w:t>
            </w:r>
          </w:p>
          <w:p w:rsidR="00DE5BCB" w:rsidRPr="00E23311" w:rsidRDefault="00DE5BCB" w:rsidP="00BC4222">
            <w:pPr>
              <w:tabs>
                <w:tab w:val="left" w:pos="2160"/>
                <w:tab w:val="left" w:pos="3600"/>
              </w:tabs>
              <w:rPr>
                <w:lang w:val="uk-UA"/>
              </w:rPr>
            </w:pPr>
            <w:r w:rsidRPr="00E23311">
              <w:rPr>
                <w:lang w:val="uk-UA"/>
              </w:rPr>
              <w:t>1 послуга</w:t>
            </w:r>
          </w:p>
        </w:tc>
      </w:tr>
      <w:tr w:rsidR="00DE5BCB" w:rsidRPr="0096674E" w:rsidTr="00825051">
        <w:tc>
          <w:tcPr>
            <w:tcW w:w="745" w:type="dxa"/>
          </w:tcPr>
          <w:p w:rsidR="00DE5BCB" w:rsidRPr="00117BCB" w:rsidRDefault="00DE5BCB" w:rsidP="00117BCB">
            <w:pPr>
              <w:tabs>
                <w:tab w:val="left" w:pos="2160"/>
                <w:tab w:val="left" w:pos="3600"/>
              </w:tabs>
              <w:ind w:left="-108"/>
              <w:jc w:val="center"/>
              <w:rPr>
                <w:lang w:val="uk-UA"/>
              </w:rPr>
            </w:pPr>
            <w:r w:rsidRPr="00117BCB">
              <w:rPr>
                <w:lang w:val="uk-UA"/>
              </w:rPr>
              <w:t>4.4</w:t>
            </w:r>
          </w:p>
        </w:tc>
        <w:tc>
          <w:tcPr>
            <w:tcW w:w="3013" w:type="dxa"/>
            <w:gridSpan w:val="2"/>
          </w:tcPr>
          <w:p w:rsidR="00DE5BCB" w:rsidRPr="00117BCB" w:rsidRDefault="00DE5BCB"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DE5BCB" w:rsidRPr="00117BCB" w:rsidRDefault="00DE5BCB" w:rsidP="00852F41">
            <w:pPr>
              <w:tabs>
                <w:tab w:val="left" w:pos="2160"/>
                <w:tab w:val="left" w:pos="3600"/>
              </w:tabs>
              <w:jc w:val="both"/>
              <w:rPr>
                <w:lang w:val="uk-UA"/>
              </w:rPr>
            </w:pPr>
            <w:r>
              <w:rPr>
                <w:lang w:val="uk-UA"/>
              </w:rPr>
              <w:t>з моменту укладання договору до 31 грудня 2017 року</w:t>
            </w:r>
          </w:p>
        </w:tc>
      </w:tr>
      <w:tr w:rsidR="00DE5BCB" w:rsidRPr="0096674E" w:rsidTr="00825051">
        <w:tc>
          <w:tcPr>
            <w:tcW w:w="745" w:type="dxa"/>
          </w:tcPr>
          <w:p w:rsidR="00DE5BCB" w:rsidRPr="00117BCB" w:rsidRDefault="00DE5BCB" w:rsidP="00117BCB">
            <w:pPr>
              <w:pStyle w:val="Footer"/>
              <w:spacing w:after="0"/>
              <w:ind w:right="-108" w:firstLine="0"/>
              <w:jc w:val="center"/>
              <w:rPr>
                <w:b/>
                <w:szCs w:val="24"/>
              </w:rPr>
            </w:pPr>
            <w:r w:rsidRPr="00117BCB">
              <w:rPr>
                <w:b/>
                <w:szCs w:val="24"/>
              </w:rPr>
              <w:t>5.</w:t>
            </w:r>
          </w:p>
        </w:tc>
        <w:tc>
          <w:tcPr>
            <w:tcW w:w="3013" w:type="dxa"/>
            <w:gridSpan w:val="2"/>
          </w:tcPr>
          <w:p w:rsidR="00DE5BCB" w:rsidRPr="00117BCB" w:rsidRDefault="00DE5BCB"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DE5BCB" w:rsidRDefault="00DE5BCB" w:rsidP="0081268A">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DE5BCB" w:rsidRPr="00117BCB" w:rsidRDefault="00DE5BCB" w:rsidP="0081268A">
            <w:pPr>
              <w:pStyle w:val="BodyText"/>
              <w:spacing w:after="0"/>
              <w:ind w:firstLine="252"/>
              <w:rPr>
                <w:szCs w:val="24"/>
              </w:rPr>
            </w:pPr>
          </w:p>
        </w:tc>
      </w:tr>
      <w:tr w:rsidR="00DE5BCB" w:rsidRPr="00206F9F" w:rsidTr="00825051">
        <w:trPr>
          <w:trHeight w:val="523"/>
        </w:trPr>
        <w:tc>
          <w:tcPr>
            <w:tcW w:w="745" w:type="dxa"/>
          </w:tcPr>
          <w:p w:rsidR="00DE5BCB" w:rsidRPr="00117BCB" w:rsidRDefault="00DE5BCB"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DE5BCB" w:rsidRPr="00117BCB" w:rsidRDefault="00DE5BCB"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DE5BCB" w:rsidRPr="00117BCB" w:rsidRDefault="00DE5BCB"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DE5BCB" w:rsidRPr="00117BCB" w:rsidRDefault="00DE5BCB" w:rsidP="00117BCB">
            <w:pPr>
              <w:ind w:left="231" w:firstLine="252"/>
              <w:rPr>
                <w:lang w:val="uk-UA"/>
              </w:rPr>
            </w:pPr>
          </w:p>
        </w:tc>
      </w:tr>
      <w:tr w:rsidR="00DE5BCB" w:rsidRPr="0096674E" w:rsidTr="00825051">
        <w:tc>
          <w:tcPr>
            <w:tcW w:w="745" w:type="dxa"/>
          </w:tcPr>
          <w:p w:rsidR="00DE5BCB" w:rsidRPr="00117BCB" w:rsidRDefault="00DE5BCB" w:rsidP="00117BCB">
            <w:pPr>
              <w:jc w:val="center"/>
              <w:rPr>
                <w:rFonts w:ascii="Verdana" w:hAnsi="Verdana"/>
                <w:b/>
                <w:szCs w:val="16"/>
                <w:lang w:val="uk-UA" w:eastAsia="en-US"/>
              </w:rPr>
            </w:pPr>
            <w:r w:rsidRPr="00117BCB">
              <w:rPr>
                <w:b/>
                <w:lang w:val="uk-UA"/>
              </w:rPr>
              <w:t>7.</w:t>
            </w:r>
          </w:p>
        </w:tc>
        <w:tc>
          <w:tcPr>
            <w:tcW w:w="3013" w:type="dxa"/>
            <w:gridSpan w:val="2"/>
          </w:tcPr>
          <w:p w:rsidR="00DE5BCB" w:rsidRPr="00117BCB" w:rsidRDefault="00DE5BCB"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DE5BCB" w:rsidRPr="00117BCB" w:rsidRDefault="00DE5BCB"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DE5BCB" w:rsidRPr="00117BCB" w:rsidRDefault="00DE5BCB"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DE5BCB" w:rsidRPr="00117BCB" w:rsidRDefault="00DE5BCB"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DE5BCB" w:rsidRDefault="00DE5BCB"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DE5BCB" w:rsidRPr="00117BCB" w:rsidRDefault="00DE5BCB" w:rsidP="00117BCB">
            <w:pPr>
              <w:ind w:firstLine="252"/>
              <w:jc w:val="both"/>
              <w:rPr>
                <w:lang w:val="uk-UA"/>
              </w:rPr>
            </w:pPr>
          </w:p>
        </w:tc>
      </w:tr>
      <w:tr w:rsidR="00DE5BCB" w:rsidRPr="0096674E" w:rsidTr="00825051">
        <w:trPr>
          <w:trHeight w:val="291"/>
        </w:trPr>
        <w:tc>
          <w:tcPr>
            <w:tcW w:w="10562" w:type="dxa"/>
            <w:gridSpan w:val="4"/>
          </w:tcPr>
          <w:p w:rsidR="00DE5BCB" w:rsidRPr="00117BCB" w:rsidRDefault="00DE5BCB"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DE5BCB" w:rsidRPr="0096674E" w:rsidTr="00825051">
        <w:tc>
          <w:tcPr>
            <w:tcW w:w="745" w:type="dxa"/>
          </w:tcPr>
          <w:p w:rsidR="00DE5BCB" w:rsidRPr="00117BCB" w:rsidRDefault="00DE5BCB" w:rsidP="00117BCB">
            <w:pPr>
              <w:pStyle w:val="BodyText"/>
              <w:spacing w:after="0"/>
              <w:ind w:firstLine="0"/>
              <w:jc w:val="center"/>
              <w:rPr>
                <w:b/>
                <w:szCs w:val="24"/>
              </w:rPr>
            </w:pPr>
            <w:r w:rsidRPr="00117BCB">
              <w:rPr>
                <w:b/>
                <w:szCs w:val="24"/>
              </w:rPr>
              <w:t>1.</w:t>
            </w:r>
          </w:p>
        </w:tc>
        <w:tc>
          <w:tcPr>
            <w:tcW w:w="3013" w:type="dxa"/>
            <w:gridSpan w:val="2"/>
          </w:tcPr>
          <w:p w:rsidR="00DE5BCB" w:rsidRPr="00117BCB" w:rsidRDefault="00DE5BCB"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DE5BCB" w:rsidRDefault="00DE5BCB"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DE5BCB" w:rsidRPr="000738AB" w:rsidRDefault="00DE5BCB" w:rsidP="00117BCB">
            <w:pPr>
              <w:pStyle w:val="NormalWeb"/>
              <w:spacing w:before="0" w:beforeAutospacing="0" w:after="0" w:afterAutospacing="0"/>
              <w:ind w:firstLine="210"/>
              <w:jc w:val="both"/>
              <w:rPr>
                <w:szCs w:val="24"/>
              </w:rPr>
            </w:pPr>
          </w:p>
        </w:tc>
      </w:tr>
      <w:tr w:rsidR="00DE5BCB" w:rsidRPr="0096674E" w:rsidTr="00825051">
        <w:tc>
          <w:tcPr>
            <w:tcW w:w="745" w:type="dxa"/>
          </w:tcPr>
          <w:p w:rsidR="00DE5BCB" w:rsidRPr="00117BCB" w:rsidRDefault="00DE5BCB" w:rsidP="00117BCB">
            <w:pPr>
              <w:pStyle w:val="BodyText"/>
              <w:spacing w:after="0"/>
              <w:ind w:firstLine="0"/>
              <w:jc w:val="center"/>
              <w:rPr>
                <w:b/>
                <w:szCs w:val="24"/>
              </w:rPr>
            </w:pPr>
            <w:r w:rsidRPr="00117BCB">
              <w:rPr>
                <w:b/>
                <w:szCs w:val="24"/>
              </w:rPr>
              <w:t>2.</w:t>
            </w:r>
          </w:p>
        </w:tc>
        <w:tc>
          <w:tcPr>
            <w:tcW w:w="3013" w:type="dxa"/>
            <w:gridSpan w:val="2"/>
          </w:tcPr>
          <w:p w:rsidR="00DE5BCB" w:rsidRPr="00117BCB" w:rsidRDefault="00DE5BCB"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DE5BCB" w:rsidRPr="00D80E4D" w:rsidRDefault="00DE5BCB"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DE5BCB" w:rsidRPr="00D80E4D" w:rsidRDefault="00DE5BCB"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DE5BCB" w:rsidRPr="0096674E" w:rsidTr="00825051">
        <w:trPr>
          <w:trHeight w:val="282"/>
        </w:trPr>
        <w:tc>
          <w:tcPr>
            <w:tcW w:w="10562" w:type="dxa"/>
            <w:gridSpan w:val="4"/>
          </w:tcPr>
          <w:p w:rsidR="00DE5BCB" w:rsidRPr="0096674E" w:rsidRDefault="00DE5BCB"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DE5BCB" w:rsidRPr="004A734E" w:rsidTr="00825051">
        <w:tc>
          <w:tcPr>
            <w:tcW w:w="745" w:type="dxa"/>
          </w:tcPr>
          <w:p w:rsidR="00DE5BCB" w:rsidRPr="00117BCB" w:rsidRDefault="00DE5BCB" w:rsidP="00117BCB">
            <w:pPr>
              <w:pStyle w:val="BodyText"/>
              <w:spacing w:after="0"/>
              <w:ind w:firstLine="0"/>
              <w:jc w:val="center"/>
              <w:rPr>
                <w:b/>
                <w:szCs w:val="24"/>
              </w:rPr>
            </w:pPr>
            <w:r w:rsidRPr="00117BCB">
              <w:rPr>
                <w:b/>
                <w:szCs w:val="24"/>
              </w:rPr>
              <w:t>1.</w:t>
            </w:r>
          </w:p>
          <w:p w:rsidR="00DE5BCB" w:rsidRPr="00117BCB" w:rsidRDefault="00DE5BCB" w:rsidP="00117BCB">
            <w:pPr>
              <w:pStyle w:val="BodyText"/>
              <w:spacing w:after="0"/>
              <w:ind w:firstLine="181"/>
              <w:jc w:val="left"/>
              <w:rPr>
                <w:b/>
                <w:sz w:val="20"/>
                <w:szCs w:val="24"/>
              </w:rPr>
            </w:pPr>
          </w:p>
          <w:p w:rsidR="00DE5BCB" w:rsidRPr="00117BCB" w:rsidRDefault="00DE5BCB" w:rsidP="00533302">
            <w:pPr>
              <w:rPr>
                <w:rFonts w:ascii="Verdana" w:hAnsi="Verdana"/>
                <w:b/>
                <w:szCs w:val="16"/>
                <w:lang w:val="uk-UA"/>
              </w:rPr>
            </w:pPr>
          </w:p>
          <w:p w:rsidR="00DE5BCB" w:rsidRPr="00117BCB" w:rsidRDefault="00DE5BCB" w:rsidP="00533302">
            <w:pPr>
              <w:rPr>
                <w:rFonts w:ascii="Verdana" w:hAnsi="Verdana"/>
                <w:b/>
                <w:szCs w:val="16"/>
                <w:lang w:val="uk-UA"/>
              </w:rPr>
            </w:pPr>
          </w:p>
        </w:tc>
        <w:tc>
          <w:tcPr>
            <w:tcW w:w="3013" w:type="dxa"/>
            <w:gridSpan w:val="2"/>
          </w:tcPr>
          <w:p w:rsidR="00DE5BCB" w:rsidRPr="00117BCB" w:rsidRDefault="00DE5BCB" w:rsidP="00533302">
            <w:pPr>
              <w:rPr>
                <w:rFonts w:ascii="Verdana" w:hAnsi="Verdana"/>
                <w:b/>
                <w:szCs w:val="16"/>
                <w:lang w:val="uk-UA"/>
              </w:rPr>
            </w:pPr>
            <w:r w:rsidRPr="00117BCB">
              <w:rPr>
                <w:b/>
                <w:lang w:val="uk-UA"/>
              </w:rPr>
              <w:t>Зміст і спосіб подання тендерної пропозиції</w:t>
            </w:r>
          </w:p>
          <w:p w:rsidR="00DE5BCB" w:rsidRPr="00117BCB" w:rsidRDefault="00DE5BCB" w:rsidP="00533302">
            <w:pPr>
              <w:rPr>
                <w:rFonts w:ascii="Verdana" w:hAnsi="Verdana"/>
                <w:b/>
                <w:szCs w:val="16"/>
                <w:lang w:val="uk-UA"/>
              </w:rPr>
            </w:pPr>
          </w:p>
        </w:tc>
        <w:tc>
          <w:tcPr>
            <w:tcW w:w="6804" w:type="dxa"/>
          </w:tcPr>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DE5BCB" w:rsidRDefault="00DE5BCB"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DE5BCB" w:rsidRPr="00A8039E" w:rsidRDefault="00DE5BCB"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DE5BCB" w:rsidRDefault="00DE5BCB"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DE5BCB" w:rsidRPr="00A8039E" w:rsidRDefault="00DE5BCB"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DE5BCB" w:rsidRPr="00AD5356" w:rsidRDefault="00DE5BCB" w:rsidP="0051503D">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DE5BCB" w:rsidRDefault="00DE5BCB"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DE5BCB" w:rsidRPr="00D80E4D" w:rsidRDefault="00DE5BCB"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DE5BCB" w:rsidRPr="00117BCB" w:rsidRDefault="00DE5BCB"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DE5BCB" w:rsidRPr="00117BCB" w:rsidRDefault="00DE5BCB" w:rsidP="0051503D">
            <w:pPr>
              <w:pStyle w:val="ListParagraph"/>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DE5BCB" w:rsidRPr="004D29B1" w:rsidRDefault="00DE5BCB"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DE5BCB" w:rsidRPr="00117BCB" w:rsidRDefault="00DE5BCB" w:rsidP="00117BCB">
            <w:pPr>
              <w:pStyle w:val="BodyText"/>
              <w:spacing w:after="0"/>
              <w:ind w:firstLine="210"/>
              <w:rPr>
                <w:szCs w:val="24"/>
              </w:rPr>
            </w:pPr>
            <w:r w:rsidRPr="00117BCB">
              <w:rPr>
                <w:szCs w:val="24"/>
              </w:rPr>
              <w:t>До формальних (несуттєвих) помилок належать:</w:t>
            </w:r>
          </w:p>
          <w:p w:rsidR="00DE5BCB" w:rsidRPr="00117BCB" w:rsidRDefault="00DE5BCB" w:rsidP="0051503D">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DE5BCB" w:rsidRPr="00117BCB" w:rsidRDefault="00DE5BCB"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DE5BCB" w:rsidRPr="00117BCB" w:rsidRDefault="00DE5BCB" w:rsidP="0051503D">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DE5BCB" w:rsidRPr="00117BCB" w:rsidRDefault="00DE5BCB"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DE5BCB" w:rsidRPr="00295D08" w:rsidRDefault="00DE5BCB" w:rsidP="0051503D">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DE5BCB" w:rsidRPr="00117BCB" w:rsidRDefault="00DE5BCB"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DE5BCB" w:rsidRDefault="00DE5BCB"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DE5BCB" w:rsidRPr="00D80E4D" w:rsidRDefault="00DE5BCB" w:rsidP="00117BCB">
            <w:pPr>
              <w:pStyle w:val="NormalWeb"/>
              <w:spacing w:before="0" w:beforeAutospacing="0" w:after="0" w:afterAutospacing="0"/>
              <w:ind w:firstLine="210"/>
              <w:jc w:val="both"/>
              <w:rPr>
                <w:szCs w:val="24"/>
                <w:lang w:val="uk-UA"/>
              </w:rPr>
            </w:pPr>
          </w:p>
        </w:tc>
      </w:tr>
      <w:tr w:rsidR="00DE5BCB" w:rsidRPr="00B25DE4" w:rsidTr="00825051">
        <w:tc>
          <w:tcPr>
            <w:tcW w:w="745" w:type="dxa"/>
          </w:tcPr>
          <w:p w:rsidR="00DE5BCB" w:rsidRPr="00117BCB" w:rsidRDefault="00DE5BCB" w:rsidP="00117BCB">
            <w:pPr>
              <w:pStyle w:val="BodyText"/>
              <w:spacing w:after="0"/>
              <w:ind w:firstLine="0"/>
              <w:jc w:val="center"/>
              <w:rPr>
                <w:b/>
                <w:szCs w:val="24"/>
              </w:rPr>
            </w:pPr>
            <w:r w:rsidRPr="00117BCB">
              <w:rPr>
                <w:b/>
                <w:szCs w:val="24"/>
              </w:rPr>
              <w:t>2.</w:t>
            </w:r>
          </w:p>
        </w:tc>
        <w:tc>
          <w:tcPr>
            <w:tcW w:w="3013" w:type="dxa"/>
            <w:gridSpan w:val="2"/>
          </w:tcPr>
          <w:p w:rsidR="00DE5BCB" w:rsidRPr="006331D9" w:rsidRDefault="00DE5BCB"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DE5BCB" w:rsidRPr="007404F3" w:rsidRDefault="00DE5BCB" w:rsidP="00F31AA9">
            <w:pPr>
              <w:pStyle w:val="NormalWeb"/>
              <w:spacing w:before="0" w:beforeAutospacing="0" w:after="0" w:afterAutospacing="0"/>
              <w:ind w:left="69" w:firstLine="141"/>
              <w:jc w:val="both"/>
              <w:rPr>
                <w:szCs w:val="24"/>
                <w:lang w:val="uk-UA"/>
              </w:rPr>
            </w:pPr>
            <w:r w:rsidRPr="007404F3">
              <w:rPr>
                <w:szCs w:val="24"/>
                <w:lang w:val="uk-UA"/>
              </w:rPr>
              <w:t>Забезпечення тендерної пропозиції не вимагається.</w:t>
            </w:r>
          </w:p>
        </w:tc>
      </w:tr>
      <w:tr w:rsidR="00DE5BCB" w:rsidRPr="002557E3" w:rsidTr="00825051">
        <w:tc>
          <w:tcPr>
            <w:tcW w:w="745" w:type="dxa"/>
          </w:tcPr>
          <w:p w:rsidR="00DE5BCB" w:rsidRPr="00117BCB" w:rsidRDefault="00DE5BCB" w:rsidP="00117BCB">
            <w:pPr>
              <w:pStyle w:val="Footer"/>
              <w:spacing w:after="0"/>
              <w:ind w:firstLine="0"/>
              <w:jc w:val="center"/>
              <w:rPr>
                <w:b/>
                <w:szCs w:val="24"/>
              </w:rPr>
            </w:pPr>
            <w:r w:rsidRPr="00117BCB">
              <w:rPr>
                <w:b/>
                <w:szCs w:val="24"/>
              </w:rPr>
              <w:t>3.</w:t>
            </w:r>
          </w:p>
        </w:tc>
        <w:tc>
          <w:tcPr>
            <w:tcW w:w="3013" w:type="dxa"/>
            <w:gridSpan w:val="2"/>
          </w:tcPr>
          <w:p w:rsidR="00DE5BCB" w:rsidRPr="00117BCB" w:rsidRDefault="00DE5BCB"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DE5BCB" w:rsidRPr="007404F3" w:rsidRDefault="00DE5BCB" w:rsidP="007404F3">
            <w:pPr>
              <w:pStyle w:val="NormalWeb"/>
              <w:spacing w:before="0" w:beforeAutospacing="0" w:after="0" w:afterAutospacing="0"/>
              <w:ind w:firstLine="245"/>
              <w:jc w:val="both"/>
              <w:rPr>
                <w:lang w:val="uk-UA"/>
              </w:rPr>
            </w:pPr>
            <w:r w:rsidRPr="007404F3">
              <w:rPr>
                <w:szCs w:val="24"/>
                <w:lang w:val="uk-UA"/>
              </w:rPr>
              <w:t>Забезпечення тендерної пропозиції не вимагається.</w:t>
            </w:r>
          </w:p>
        </w:tc>
      </w:tr>
      <w:tr w:rsidR="00DE5BCB" w:rsidRPr="0096674E" w:rsidTr="00825051">
        <w:tc>
          <w:tcPr>
            <w:tcW w:w="745" w:type="dxa"/>
          </w:tcPr>
          <w:p w:rsidR="00DE5BCB" w:rsidRPr="00117BCB" w:rsidRDefault="00DE5BCB" w:rsidP="00117BCB">
            <w:pPr>
              <w:pStyle w:val="Footer"/>
              <w:spacing w:after="0"/>
              <w:ind w:firstLine="0"/>
              <w:jc w:val="center"/>
              <w:rPr>
                <w:b/>
                <w:szCs w:val="24"/>
              </w:rPr>
            </w:pPr>
            <w:r w:rsidRPr="00117BCB">
              <w:rPr>
                <w:b/>
                <w:szCs w:val="24"/>
              </w:rPr>
              <w:t>4.</w:t>
            </w:r>
          </w:p>
        </w:tc>
        <w:tc>
          <w:tcPr>
            <w:tcW w:w="3013" w:type="dxa"/>
            <w:gridSpan w:val="2"/>
          </w:tcPr>
          <w:p w:rsidR="00DE5BCB" w:rsidRPr="00117BCB" w:rsidRDefault="00DE5BCB"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DE5BCB" w:rsidRPr="00D80E4D" w:rsidRDefault="00DE5BCB"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DE5BCB" w:rsidRPr="00D80E4D" w:rsidRDefault="00DE5BCB"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DE5BCB" w:rsidRDefault="00DE5BCB"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DE5BCB" w:rsidRPr="00D80E4D" w:rsidRDefault="00DE5BCB" w:rsidP="008B42A2">
            <w:pPr>
              <w:pStyle w:val="NormalWeb"/>
              <w:spacing w:before="0" w:beforeAutospacing="0" w:after="0" w:afterAutospacing="0"/>
              <w:jc w:val="both"/>
              <w:rPr>
                <w:szCs w:val="24"/>
                <w:lang w:val="uk-UA"/>
              </w:rPr>
            </w:pPr>
          </w:p>
        </w:tc>
      </w:tr>
      <w:tr w:rsidR="00DE5BCB" w:rsidRPr="00C709D8" w:rsidTr="00825051">
        <w:tc>
          <w:tcPr>
            <w:tcW w:w="745" w:type="dxa"/>
          </w:tcPr>
          <w:p w:rsidR="00DE5BCB" w:rsidRPr="00117BCB" w:rsidRDefault="00DE5BCB" w:rsidP="00117BCB">
            <w:pPr>
              <w:pStyle w:val="Footer"/>
              <w:spacing w:after="0"/>
              <w:ind w:firstLine="0"/>
              <w:jc w:val="center"/>
              <w:rPr>
                <w:b/>
                <w:szCs w:val="24"/>
              </w:rPr>
            </w:pPr>
            <w:r w:rsidRPr="00117BCB">
              <w:rPr>
                <w:b/>
                <w:szCs w:val="24"/>
              </w:rPr>
              <w:t>5.</w:t>
            </w: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p w:rsidR="00DE5BCB" w:rsidRPr="00117BCB" w:rsidRDefault="00DE5BCB" w:rsidP="00117BCB">
            <w:pPr>
              <w:pStyle w:val="BodyText"/>
              <w:spacing w:after="0"/>
              <w:ind w:firstLine="181"/>
              <w:jc w:val="center"/>
              <w:rPr>
                <w:b/>
                <w:sz w:val="20"/>
                <w:szCs w:val="24"/>
                <w:lang w:val="ru-RU"/>
              </w:rPr>
            </w:pPr>
          </w:p>
        </w:tc>
        <w:tc>
          <w:tcPr>
            <w:tcW w:w="3013" w:type="dxa"/>
            <w:gridSpan w:val="2"/>
          </w:tcPr>
          <w:p w:rsidR="00DE5BCB" w:rsidRPr="00117BCB" w:rsidRDefault="00DE5BCB"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181"/>
              <w:jc w:val="left"/>
              <w:rPr>
                <w:b/>
                <w:sz w:val="20"/>
                <w:szCs w:val="24"/>
                <w:lang w:val="ru-RU"/>
              </w:rPr>
            </w:pPr>
          </w:p>
          <w:p w:rsidR="00DE5BCB" w:rsidRPr="00117BCB" w:rsidRDefault="00DE5BCB" w:rsidP="00117BCB">
            <w:pPr>
              <w:pStyle w:val="BodyText"/>
              <w:spacing w:after="0"/>
              <w:ind w:firstLine="0"/>
              <w:jc w:val="left"/>
              <w:rPr>
                <w:b/>
                <w:sz w:val="20"/>
                <w:szCs w:val="24"/>
                <w:lang w:val="ru-RU"/>
              </w:rPr>
            </w:pPr>
            <w:r w:rsidRPr="00117BCB">
              <w:rPr>
                <w:b/>
                <w:sz w:val="20"/>
                <w:szCs w:val="24"/>
                <w:lang w:val="ru-RU"/>
              </w:rPr>
              <w:t xml:space="preserve">  </w:t>
            </w:r>
          </w:p>
          <w:p w:rsidR="00DE5BCB" w:rsidRPr="00117BCB" w:rsidRDefault="00DE5BCB" w:rsidP="00117BCB">
            <w:pPr>
              <w:pStyle w:val="BodyText"/>
              <w:spacing w:after="0"/>
              <w:ind w:firstLine="0"/>
              <w:jc w:val="left"/>
              <w:rPr>
                <w:b/>
                <w:sz w:val="20"/>
                <w:szCs w:val="24"/>
                <w:lang w:val="ru-RU"/>
              </w:rPr>
            </w:pPr>
          </w:p>
          <w:p w:rsidR="00DE5BCB" w:rsidRPr="00117BCB" w:rsidRDefault="00DE5BCB" w:rsidP="00117BCB">
            <w:pPr>
              <w:pStyle w:val="BodyText"/>
              <w:spacing w:after="0"/>
              <w:ind w:firstLine="0"/>
              <w:jc w:val="left"/>
              <w:rPr>
                <w:b/>
                <w:sz w:val="20"/>
                <w:szCs w:val="24"/>
                <w:lang w:val="ru-RU"/>
              </w:rPr>
            </w:pPr>
          </w:p>
          <w:p w:rsidR="00DE5BCB" w:rsidRPr="00117BCB" w:rsidRDefault="00DE5BCB" w:rsidP="00117BCB">
            <w:pPr>
              <w:pStyle w:val="BodyText"/>
              <w:spacing w:after="0"/>
              <w:ind w:firstLine="0"/>
              <w:jc w:val="left"/>
              <w:rPr>
                <w:b/>
                <w:sz w:val="20"/>
                <w:szCs w:val="24"/>
                <w:lang w:val="ru-RU"/>
              </w:rPr>
            </w:pPr>
          </w:p>
          <w:p w:rsidR="00DE5BCB" w:rsidRPr="00117BCB" w:rsidRDefault="00DE5BCB" w:rsidP="00117BCB">
            <w:pPr>
              <w:pStyle w:val="BodyText"/>
              <w:spacing w:after="0"/>
              <w:ind w:firstLine="0"/>
              <w:jc w:val="left"/>
              <w:rPr>
                <w:b/>
                <w:sz w:val="20"/>
                <w:szCs w:val="24"/>
                <w:lang w:val="ru-RU"/>
              </w:rPr>
            </w:pPr>
          </w:p>
          <w:p w:rsidR="00DE5BCB" w:rsidRPr="00117BCB" w:rsidRDefault="00DE5BCB" w:rsidP="00117BCB">
            <w:pPr>
              <w:pStyle w:val="BodyText"/>
              <w:spacing w:after="0"/>
              <w:ind w:firstLine="0"/>
              <w:jc w:val="left"/>
              <w:rPr>
                <w:b/>
                <w:sz w:val="20"/>
                <w:szCs w:val="24"/>
                <w:lang w:val="ru-RU"/>
              </w:rPr>
            </w:pPr>
          </w:p>
          <w:p w:rsidR="00DE5BCB" w:rsidRPr="00117BCB" w:rsidRDefault="00DE5BCB" w:rsidP="00117BCB">
            <w:pPr>
              <w:pStyle w:val="BodyText"/>
              <w:spacing w:after="0"/>
              <w:ind w:firstLine="0"/>
              <w:jc w:val="left"/>
              <w:rPr>
                <w:b/>
                <w:sz w:val="20"/>
                <w:szCs w:val="24"/>
                <w:lang w:val="ru-RU"/>
              </w:rPr>
            </w:pPr>
          </w:p>
          <w:p w:rsidR="00DE5BCB" w:rsidRPr="00117BCB" w:rsidRDefault="00DE5BCB" w:rsidP="00117BCB">
            <w:pPr>
              <w:pStyle w:val="BodyText"/>
              <w:spacing w:after="0"/>
              <w:ind w:firstLine="0"/>
              <w:jc w:val="left"/>
              <w:rPr>
                <w:rFonts w:ascii="Verdana" w:hAnsi="Verdana"/>
                <w:b/>
                <w:szCs w:val="16"/>
              </w:rPr>
            </w:pPr>
          </w:p>
        </w:tc>
        <w:tc>
          <w:tcPr>
            <w:tcW w:w="6804" w:type="dxa"/>
          </w:tcPr>
          <w:p w:rsidR="00DE5BCB" w:rsidRPr="0096674E" w:rsidRDefault="00DE5BCB"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DE5BCB" w:rsidRPr="00D80E4D" w:rsidRDefault="00DE5BCB"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DE5BCB" w:rsidRPr="00D80E4D" w:rsidRDefault="00DE5BCB"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DE5BCB" w:rsidRPr="00D80E4D" w:rsidRDefault="00DE5BCB"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DE5BCB" w:rsidRDefault="00DE5BCB"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DE5BCB" w:rsidRPr="0096674E" w:rsidRDefault="00DE5BCB"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DE5BCB" w:rsidRPr="00D80E4D" w:rsidRDefault="00DE5BCB"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DE5BCB" w:rsidRPr="00117BCB" w:rsidRDefault="00DE5BCB"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DE5BCB" w:rsidRPr="00117BCB" w:rsidRDefault="00DE5BCB"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DE5BCB" w:rsidRPr="00117BCB" w:rsidRDefault="00DE5BCB"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DE5BCB" w:rsidRDefault="00DE5BCB"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DE5BCB" w:rsidRPr="00D80E4D" w:rsidRDefault="00DE5BCB" w:rsidP="00117BCB">
            <w:pPr>
              <w:pStyle w:val="NormalWeb"/>
              <w:spacing w:before="0" w:beforeAutospacing="0" w:after="0" w:afterAutospacing="0"/>
              <w:ind w:firstLine="360"/>
              <w:jc w:val="both"/>
              <w:rPr>
                <w:szCs w:val="24"/>
                <w:lang w:val="uk-UA"/>
              </w:rPr>
            </w:pPr>
          </w:p>
        </w:tc>
      </w:tr>
      <w:tr w:rsidR="00DE5BCB" w:rsidRPr="0096674E" w:rsidTr="00825051">
        <w:tc>
          <w:tcPr>
            <w:tcW w:w="745" w:type="dxa"/>
          </w:tcPr>
          <w:p w:rsidR="00DE5BCB" w:rsidRPr="00117BCB" w:rsidRDefault="00DE5BCB" w:rsidP="00117BCB">
            <w:pPr>
              <w:pStyle w:val="Footer"/>
              <w:spacing w:after="0"/>
              <w:ind w:firstLine="0"/>
              <w:jc w:val="center"/>
              <w:rPr>
                <w:b/>
                <w:szCs w:val="24"/>
              </w:rPr>
            </w:pPr>
            <w:r w:rsidRPr="00117BCB">
              <w:rPr>
                <w:b/>
                <w:szCs w:val="24"/>
              </w:rPr>
              <w:t>6.</w:t>
            </w:r>
          </w:p>
        </w:tc>
        <w:tc>
          <w:tcPr>
            <w:tcW w:w="3013" w:type="dxa"/>
            <w:gridSpan w:val="2"/>
          </w:tcPr>
          <w:p w:rsidR="00DE5BCB" w:rsidRPr="00117BCB" w:rsidRDefault="00DE5BCB"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DE5BCB" w:rsidRDefault="00DE5BCB"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DE5BCB" w:rsidRDefault="00DE5BCB"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DE5BCB" w:rsidRPr="00117BCB" w:rsidRDefault="00DE5BCB" w:rsidP="00117BCB">
            <w:pPr>
              <w:ind w:firstLine="252"/>
              <w:jc w:val="both"/>
              <w:rPr>
                <w:lang w:val="uk-UA"/>
              </w:rPr>
            </w:pPr>
          </w:p>
        </w:tc>
      </w:tr>
      <w:tr w:rsidR="00DE5BCB" w:rsidRPr="00C709D8" w:rsidTr="00825051">
        <w:tc>
          <w:tcPr>
            <w:tcW w:w="745" w:type="dxa"/>
          </w:tcPr>
          <w:p w:rsidR="00DE5BCB" w:rsidRPr="00117BCB" w:rsidRDefault="00DE5BCB"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DE5BCB" w:rsidRPr="00117BCB" w:rsidRDefault="00DE5BCB"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DE5BCB" w:rsidRPr="00A73153" w:rsidRDefault="00DE5BCB"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DE5BCB" w:rsidRPr="00284D1F" w:rsidRDefault="00DE5BCB" w:rsidP="00E75F42">
            <w:pPr>
              <w:jc w:val="both"/>
              <w:rPr>
                <w:color w:val="FF0000"/>
                <w:lang w:val="uk-UA"/>
              </w:rPr>
            </w:pPr>
          </w:p>
        </w:tc>
      </w:tr>
      <w:tr w:rsidR="00DE5BCB" w:rsidRPr="00C709D8" w:rsidTr="00825051">
        <w:tc>
          <w:tcPr>
            <w:tcW w:w="745" w:type="dxa"/>
          </w:tcPr>
          <w:p w:rsidR="00DE5BCB" w:rsidRPr="00117BCB" w:rsidRDefault="00DE5BCB" w:rsidP="00117BCB">
            <w:pPr>
              <w:jc w:val="center"/>
              <w:rPr>
                <w:b/>
                <w:lang w:val="uk-UA"/>
              </w:rPr>
            </w:pPr>
            <w:r w:rsidRPr="00117BCB">
              <w:rPr>
                <w:b/>
                <w:lang w:val="uk-UA"/>
              </w:rPr>
              <w:t>8.</w:t>
            </w:r>
          </w:p>
        </w:tc>
        <w:tc>
          <w:tcPr>
            <w:tcW w:w="3013" w:type="dxa"/>
            <w:gridSpan w:val="2"/>
          </w:tcPr>
          <w:p w:rsidR="00DE5BCB" w:rsidRPr="00117BCB" w:rsidRDefault="00DE5BCB" w:rsidP="00090BF2">
            <w:pPr>
              <w:rPr>
                <w:b/>
                <w:lang w:val="uk-UA"/>
              </w:rPr>
            </w:pPr>
            <w:r w:rsidRPr="00117BCB">
              <w:rPr>
                <w:b/>
                <w:lang w:val="uk-UA"/>
              </w:rPr>
              <w:t>Унесення змін або відкликання тендерної пропозиції учасником</w:t>
            </w:r>
          </w:p>
        </w:tc>
        <w:tc>
          <w:tcPr>
            <w:tcW w:w="6804" w:type="dxa"/>
          </w:tcPr>
          <w:p w:rsidR="00DE5BCB" w:rsidRDefault="00DE5BCB"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DE5BCB" w:rsidRPr="00D80E4D" w:rsidRDefault="00DE5BCB" w:rsidP="00117BCB">
            <w:pPr>
              <w:pStyle w:val="NormalWeb"/>
              <w:spacing w:before="0" w:beforeAutospacing="0" w:after="0" w:afterAutospacing="0"/>
              <w:ind w:firstLine="284"/>
              <w:jc w:val="both"/>
              <w:rPr>
                <w:szCs w:val="24"/>
                <w:lang w:val="uk-UA"/>
              </w:rPr>
            </w:pPr>
          </w:p>
        </w:tc>
      </w:tr>
      <w:tr w:rsidR="00DE5BCB" w:rsidRPr="0096674E" w:rsidTr="00825051">
        <w:trPr>
          <w:trHeight w:val="311"/>
        </w:trPr>
        <w:tc>
          <w:tcPr>
            <w:tcW w:w="10562" w:type="dxa"/>
            <w:gridSpan w:val="4"/>
          </w:tcPr>
          <w:p w:rsidR="00DE5BCB" w:rsidRPr="00117BCB" w:rsidRDefault="00DE5BCB"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DE5BCB" w:rsidRPr="00090BF2" w:rsidTr="00825051">
        <w:trPr>
          <w:trHeight w:val="1069"/>
        </w:trPr>
        <w:tc>
          <w:tcPr>
            <w:tcW w:w="745" w:type="dxa"/>
          </w:tcPr>
          <w:p w:rsidR="00DE5BCB" w:rsidRPr="00117BCB" w:rsidRDefault="00DE5BCB" w:rsidP="008E167C">
            <w:pPr>
              <w:widowControl w:val="0"/>
              <w:spacing w:line="240" w:lineRule="exact"/>
              <w:jc w:val="center"/>
              <w:rPr>
                <w:b/>
                <w:bCs/>
                <w:lang w:val="uk-UA"/>
              </w:rPr>
            </w:pPr>
            <w:r w:rsidRPr="00117BCB">
              <w:rPr>
                <w:b/>
                <w:bCs/>
                <w:lang w:val="uk-UA"/>
              </w:rPr>
              <w:t>1.</w:t>
            </w:r>
          </w:p>
        </w:tc>
        <w:tc>
          <w:tcPr>
            <w:tcW w:w="3013" w:type="dxa"/>
            <w:gridSpan w:val="2"/>
          </w:tcPr>
          <w:p w:rsidR="00DE5BCB" w:rsidRPr="00117BCB" w:rsidRDefault="00DE5BCB"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DE5BCB" w:rsidRPr="00B9270F" w:rsidRDefault="00DE5BCB"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Pr="003A296D">
              <w:rPr>
                <w:b/>
                <w:u w:val="single"/>
                <w:shd w:val="clear" w:color="auto" w:fill="FFFFFF"/>
                <w:lang w:val="uk-UA"/>
              </w:rPr>
              <w:t>1</w:t>
            </w:r>
            <w:r>
              <w:rPr>
                <w:b/>
                <w:u w:val="single"/>
                <w:shd w:val="clear" w:color="auto" w:fill="FFFFFF"/>
                <w:lang w:val="uk-UA"/>
              </w:rPr>
              <w:t>8</w:t>
            </w:r>
            <w:r w:rsidRPr="003A296D">
              <w:rPr>
                <w:b/>
                <w:u w:val="single"/>
                <w:shd w:val="clear" w:color="auto" w:fill="FFFFFF"/>
                <w:lang w:val="uk-UA"/>
              </w:rPr>
              <w:t>.12.2016</w:t>
            </w:r>
          </w:p>
          <w:p w:rsidR="00DE5BCB" w:rsidRDefault="00DE5BCB"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DE5BCB" w:rsidRPr="00D80E4D" w:rsidRDefault="00DE5BCB"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DE5BCB" w:rsidRDefault="00DE5BCB"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DE5BCB" w:rsidRPr="00D80E4D" w:rsidRDefault="00DE5BCB" w:rsidP="008E167C">
            <w:pPr>
              <w:pStyle w:val="NormalWeb"/>
              <w:widowControl w:val="0"/>
              <w:spacing w:before="0" w:beforeAutospacing="0" w:after="0" w:afterAutospacing="0"/>
              <w:ind w:firstLine="201"/>
              <w:jc w:val="both"/>
              <w:rPr>
                <w:szCs w:val="24"/>
                <w:shd w:val="clear" w:color="auto" w:fill="FFFFFF"/>
                <w:lang w:val="uk-UA"/>
              </w:rPr>
            </w:pPr>
          </w:p>
        </w:tc>
      </w:tr>
      <w:tr w:rsidR="00DE5BCB" w:rsidRPr="00090BF2" w:rsidTr="00825051">
        <w:trPr>
          <w:trHeight w:val="966"/>
        </w:trPr>
        <w:tc>
          <w:tcPr>
            <w:tcW w:w="745" w:type="dxa"/>
          </w:tcPr>
          <w:p w:rsidR="00DE5BCB" w:rsidRPr="00117BCB" w:rsidRDefault="00DE5BCB" w:rsidP="00117BCB">
            <w:pPr>
              <w:spacing w:line="240" w:lineRule="exact"/>
              <w:jc w:val="center"/>
              <w:rPr>
                <w:b/>
                <w:bCs/>
                <w:lang w:val="uk-UA"/>
              </w:rPr>
            </w:pPr>
            <w:r w:rsidRPr="00117BCB">
              <w:rPr>
                <w:b/>
                <w:bCs/>
                <w:lang w:val="uk-UA"/>
              </w:rPr>
              <w:t>2.</w:t>
            </w:r>
          </w:p>
        </w:tc>
        <w:tc>
          <w:tcPr>
            <w:tcW w:w="3013" w:type="dxa"/>
            <w:gridSpan w:val="2"/>
          </w:tcPr>
          <w:p w:rsidR="00DE5BCB" w:rsidRPr="00117BCB" w:rsidRDefault="00DE5BCB"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DE5BCB" w:rsidRDefault="00DE5BCB"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DE5BCB" w:rsidRPr="00117BCB" w:rsidRDefault="00DE5BCB" w:rsidP="00117BCB">
            <w:pPr>
              <w:ind w:firstLine="201"/>
              <w:jc w:val="both"/>
              <w:rPr>
                <w:lang w:val="uk-UA"/>
              </w:rPr>
            </w:pPr>
          </w:p>
        </w:tc>
      </w:tr>
      <w:tr w:rsidR="00DE5BCB" w:rsidRPr="0096674E" w:rsidTr="00825051">
        <w:trPr>
          <w:trHeight w:val="348"/>
        </w:trPr>
        <w:tc>
          <w:tcPr>
            <w:tcW w:w="10562" w:type="dxa"/>
            <w:gridSpan w:val="4"/>
          </w:tcPr>
          <w:p w:rsidR="00DE5BCB" w:rsidRPr="00117BCB" w:rsidRDefault="00DE5BCB"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DE5BCB" w:rsidRPr="00CE2484" w:rsidTr="00825051">
        <w:tc>
          <w:tcPr>
            <w:tcW w:w="745" w:type="dxa"/>
          </w:tcPr>
          <w:p w:rsidR="00DE5BCB" w:rsidRPr="00117BCB" w:rsidRDefault="00DE5BCB" w:rsidP="00117BCB">
            <w:pPr>
              <w:jc w:val="center"/>
              <w:rPr>
                <w:lang w:val="uk-UA"/>
              </w:rPr>
            </w:pPr>
            <w:r w:rsidRPr="00117BCB">
              <w:rPr>
                <w:b/>
                <w:lang w:val="uk-UA"/>
              </w:rPr>
              <w:t>1.</w:t>
            </w:r>
          </w:p>
        </w:tc>
        <w:tc>
          <w:tcPr>
            <w:tcW w:w="3013" w:type="dxa"/>
            <w:gridSpan w:val="2"/>
          </w:tcPr>
          <w:p w:rsidR="00DE5BCB" w:rsidRPr="00117BCB" w:rsidRDefault="00DE5BCB"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DE5BCB" w:rsidRPr="00D80E4D" w:rsidRDefault="00DE5BCB"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DE5BCB" w:rsidRDefault="00DE5BCB"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DE5BCB" w:rsidRPr="00D80E4D" w:rsidRDefault="00DE5BCB" w:rsidP="00117BCB">
            <w:pPr>
              <w:pStyle w:val="NormalWeb"/>
              <w:spacing w:before="0" w:beforeAutospacing="0" w:after="0" w:afterAutospacing="0"/>
              <w:ind w:firstLine="201"/>
              <w:jc w:val="both"/>
              <w:rPr>
                <w:szCs w:val="24"/>
                <w:u w:val="single"/>
                <w:lang w:val="uk-UA"/>
              </w:rPr>
            </w:pPr>
          </w:p>
        </w:tc>
      </w:tr>
      <w:tr w:rsidR="00DE5BCB" w:rsidRPr="00C709D8" w:rsidTr="00825051">
        <w:tc>
          <w:tcPr>
            <w:tcW w:w="745" w:type="dxa"/>
          </w:tcPr>
          <w:p w:rsidR="00DE5BCB" w:rsidRPr="00117BCB" w:rsidRDefault="00DE5BCB" w:rsidP="00117BCB">
            <w:pPr>
              <w:pStyle w:val="BodyText"/>
              <w:spacing w:after="0"/>
              <w:ind w:firstLine="0"/>
              <w:jc w:val="center"/>
              <w:rPr>
                <w:b/>
                <w:szCs w:val="24"/>
              </w:rPr>
            </w:pPr>
            <w:r w:rsidRPr="00117BCB">
              <w:rPr>
                <w:b/>
                <w:szCs w:val="24"/>
              </w:rPr>
              <w:t>2.</w:t>
            </w:r>
          </w:p>
        </w:tc>
        <w:tc>
          <w:tcPr>
            <w:tcW w:w="3013" w:type="dxa"/>
            <w:gridSpan w:val="2"/>
          </w:tcPr>
          <w:p w:rsidR="00DE5BCB" w:rsidRPr="00117BCB" w:rsidRDefault="00DE5BCB" w:rsidP="00117BCB">
            <w:pPr>
              <w:pStyle w:val="BodyText"/>
              <w:spacing w:after="0"/>
              <w:ind w:firstLine="0"/>
              <w:jc w:val="left"/>
              <w:rPr>
                <w:b/>
                <w:szCs w:val="24"/>
              </w:rPr>
            </w:pPr>
            <w:r w:rsidRPr="00117BCB">
              <w:rPr>
                <w:b/>
                <w:bCs/>
              </w:rPr>
              <w:t>Інша інформація</w:t>
            </w:r>
          </w:p>
        </w:tc>
        <w:tc>
          <w:tcPr>
            <w:tcW w:w="6804" w:type="dxa"/>
          </w:tcPr>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DE5BCB" w:rsidRPr="00D80E4D" w:rsidRDefault="00DE5BCB"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DE5BCB" w:rsidRDefault="00DE5BCB"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DE5BCB" w:rsidRPr="00D80E4D" w:rsidRDefault="00DE5BCB" w:rsidP="00117BCB">
            <w:pPr>
              <w:pStyle w:val="NormalWeb"/>
              <w:spacing w:before="0" w:beforeAutospacing="0" w:after="0" w:afterAutospacing="0"/>
              <w:ind w:firstLine="342"/>
              <w:jc w:val="both"/>
              <w:rPr>
                <w:szCs w:val="24"/>
                <w:highlight w:val="magenta"/>
                <w:lang w:val="uk-UA"/>
              </w:rPr>
            </w:pPr>
          </w:p>
        </w:tc>
      </w:tr>
      <w:tr w:rsidR="00DE5BCB" w:rsidRPr="00C709D8" w:rsidTr="00825051">
        <w:tc>
          <w:tcPr>
            <w:tcW w:w="745" w:type="dxa"/>
          </w:tcPr>
          <w:p w:rsidR="00DE5BCB" w:rsidRPr="00117BCB" w:rsidRDefault="00DE5BCB" w:rsidP="00117BCB">
            <w:pPr>
              <w:spacing w:line="240" w:lineRule="exact"/>
              <w:jc w:val="center"/>
              <w:rPr>
                <w:lang w:val="uk-UA"/>
              </w:rPr>
            </w:pPr>
            <w:r w:rsidRPr="00117BCB">
              <w:rPr>
                <w:rStyle w:val="Strong"/>
                <w:lang w:val="uk-UA"/>
              </w:rPr>
              <w:t>3.</w:t>
            </w:r>
          </w:p>
        </w:tc>
        <w:tc>
          <w:tcPr>
            <w:tcW w:w="3013" w:type="dxa"/>
            <w:gridSpan w:val="2"/>
          </w:tcPr>
          <w:p w:rsidR="00DE5BCB" w:rsidRPr="00117BCB" w:rsidRDefault="00DE5BCB" w:rsidP="00117BCB">
            <w:pPr>
              <w:pStyle w:val="BodyText"/>
              <w:spacing w:after="0"/>
              <w:ind w:firstLine="0"/>
              <w:jc w:val="left"/>
              <w:rPr>
                <w:b/>
                <w:szCs w:val="24"/>
              </w:rPr>
            </w:pPr>
            <w:r>
              <w:rPr>
                <w:rStyle w:val="Strong"/>
              </w:rPr>
              <w:t>Відхилення тендерних пропозицій</w:t>
            </w:r>
          </w:p>
        </w:tc>
        <w:tc>
          <w:tcPr>
            <w:tcW w:w="6804" w:type="dxa"/>
          </w:tcPr>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DE5BCB" w:rsidRPr="00D80E4D" w:rsidRDefault="00DE5BCB"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DE5BCB" w:rsidRDefault="00DE5BCB"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DE5BCB" w:rsidRPr="00935D08" w:rsidRDefault="00DE5BCB" w:rsidP="00117BCB">
            <w:pPr>
              <w:pStyle w:val="NormalWeb"/>
              <w:spacing w:before="0" w:beforeAutospacing="0" w:after="0" w:afterAutospacing="0"/>
              <w:ind w:firstLine="342"/>
              <w:jc w:val="both"/>
              <w:rPr>
                <w:szCs w:val="24"/>
                <w:u w:val="single"/>
                <w:lang w:val="uk-UA"/>
              </w:rPr>
            </w:pPr>
          </w:p>
        </w:tc>
      </w:tr>
      <w:tr w:rsidR="00DE5BCB" w:rsidRPr="004A734E" w:rsidTr="00825051">
        <w:tc>
          <w:tcPr>
            <w:tcW w:w="10562" w:type="dxa"/>
            <w:gridSpan w:val="4"/>
          </w:tcPr>
          <w:p w:rsidR="00DE5BCB" w:rsidRPr="00D80E4D" w:rsidRDefault="00DE5BCB"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DE5BCB" w:rsidRPr="00C709D8" w:rsidTr="00825051">
        <w:tc>
          <w:tcPr>
            <w:tcW w:w="745" w:type="dxa"/>
          </w:tcPr>
          <w:p w:rsidR="00DE5BCB" w:rsidRPr="00117BCB" w:rsidRDefault="00DE5BCB" w:rsidP="00117BCB">
            <w:pPr>
              <w:spacing w:line="240" w:lineRule="exact"/>
              <w:jc w:val="center"/>
              <w:rPr>
                <w:rStyle w:val="Strong"/>
                <w:lang w:val="uk-UA"/>
              </w:rPr>
            </w:pPr>
            <w:r w:rsidRPr="00117BCB">
              <w:rPr>
                <w:rStyle w:val="Strong"/>
                <w:lang w:val="uk-UA"/>
              </w:rPr>
              <w:t>1.</w:t>
            </w:r>
          </w:p>
        </w:tc>
        <w:tc>
          <w:tcPr>
            <w:tcW w:w="3013" w:type="dxa"/>
            <w:gridSpan w:val="2"/>
          </w:tcPr>
          <w:p w:rsidR="00DE5BCB" w:rsidRPr="00117BCB" w:rsidRDefault="00DE5BCB"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DE5BCB" w:rsidRPr="00D80E4D"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DE5BCB" w:rsidRPr="00500AFC" w:rsidRDefault="00DE5BCB"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 xml:space="preserve">скорочення видатків на здійснення закупівлі товарів, </w:t>
            </w:r>
            <w:r w:rsidRPr="00500AFC">
              <w:rPr>
                <w:szCs w:val="24"/>
                <w:lang w:val="uk-UA"/>
              </w:rPr>
              <w:t>робіт і послуг.</w:t>
            </w:r>
          </w:p>
          <w:p w:rsidR="00DE5BCB" w:rsidRPr="00500AFC" w:rsidRDefault="00DE5BCB" w:rsidP="00117BCB">
            <w:pPr>
              <w:pStyle w:val="NormalWeb"/>
              <w:spacing w:before="0" w:beforeAutospacing="0" w:after="0" w:afterAutospacing="0"/>
              <w:ind w:firstLine="274"/>
              <w:jc w:val="both"/>
              <w:rPr>
                <w:szCs w:val="24"/>
                <w:lang w:val="uk-UA"/>
              </w:rPr>
            </w:pPr>
            <w:r w:rsidRPr="00500AFC">
              <w:rPr>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DE5BCB" w:rsidRPr="00D80E4D" w:rsidRDefault="00DE5BCB" w:rsidP="00117BCB">
            <w:pPr>
              <w:pStyle w:val="NormalWeb"/>
              <w:spacing w:before="0" w:beforeAutospacing="0" w:after="0" w:afterAutospacing="0"/>
              <w:ind w:firstLine="274"/>
              <w:jc w:val="both"/>
              <w:rPr>
                <w:szCs w:val="24"/>
                <w:lang w:val="uk-UA"/>
              </w:rPr>
            </w:pPr>
          </w:p>
        </w:tc>
      </w:tr>
      <w:tr w:rsidR="00DE5BCB" w:rsidRPr="00F85051" w:rsidTr="00825051">
        <w:tc>
          <w:tcPr>
            <w:tcW w:w="745" w:type="dxa"/>
          </w:tcPr>
          <w:p w:rsidR="00DE5BCB" w:rsidRPr="00D80E4D" w:rsidRDefault="00DE5BCB"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DE5BCB" w:rsidRPr="00D80E4D" w:rsidRDefault="00DE5BCB"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DE5BCB" w:rsidRDefault="00DE5BCB"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DE5BCB" w:rsidRPr="00D80E4D" w:rsidRDefault="00DE5BCB" w:rsidP="00117BCB">
            <w:pPr>
              <w:pStyle w:val="NormalWeb"/>
              <w:spacing w:before="0" w:beforeAutospacing="0" w:after="0" w:afterAutospacing="0"/>
              <w:ind w:firstLine="274"/>
              <w:jc w:val="both"/>
              <w:rPr>
                <w:b/>
                <w:szCs w:val="24"/>
                <w:lang w:val="uk-UA"/>
              </w:rPr>
            </w:pPr>
          </w:p>
        </w:tc>
      </w:tr>
      <w:tr w:rsidR="00DE5BCB" w:rsidRPr="00F85051" w:rsidTr="00825051">
        <w:tc>
          <w:tcPr>
            <w:tcW w:w="745" w:type="dxa"/>
          </w:tcPr>
          <w:p w:rsidR="00DE5BCB" w:rsidRPr="00D80E4D" w:rsidRDefault="00DE5BCB"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DE5BCB" w:rsidRPr="00D80E4D" w:rsidRDefault="00DE5BCB"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DE5BCB" w:rsidRPr="00B039AE" w:rsidRDefault="00DE5BCB"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DE5BCB" w:rsidRPr="00B039AE" w:rsidRDefault="00DE5BCB"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DE5BCB" w:rsidRPr="00B039AE" w:rsidRDefault="00DE5BCB"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DE5BCB" w:rsidRDefault="00DE5BCB"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DE5BCB" w:rsidRPr="00B039AE" w:rsidRDefault="00DE5BCB" w:rsidP="00117BCB">
            <w:pPr>
              <w:pStyle w:val="NormalWeb"/>
              <w:spacing w:before="0" w:beforeAutospacing="0" w:after="0" w:afterAutospacing="0"/>
              <w:ind w:firstLine="274"/>
              <w:jc w:val="both"/>
              <w:rPr>
                <w:szCs w:val="24"/>
                <w:lang w:val="uk-UA"/>
              </w:rPr>
            </w:pPr>
          </w:p>
        </w:tc>
      </w:tr>
      <w:tr w:rsidR="00DE5BCB" w:rsidRPr="00C709D8" w:rsidTr="00825051">
        <w:tc>
          <w:tcPr>
            <w:tcW w:w="745" w:type="dxa"/>
          </w:tcPr>
          <w:p w:rsidR="00DE5BCB" w:rsidRPr="00D80E4D" w:rsidRDefault="00DE5BCB"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DE5BCB" w:rsidRPr="00D80E4D" w:rsidRDefault="00DE5BCB" w:rsidP="00117BCB">
            <w:pPr>
              <w:pStyle w:val="NormalWeb"/>
              <w:spacing w:before="0" w:beforeAutospacing="0" w:after="0" w:afterAutospacing="0"/>
              <w:rPr>
                <w:b/>
                <w:szCs w:val="24"/>
                <w:lang w:val="uk-UA"/>
              </w:rPr>
            </w:pPr>
            <w:r w:rsidRPr="00D80E4D">
              <w:rPr>
                <w:b/>
                <w:szCs w:val="24"/>
                <w:lang w:val="uk-UA"/>
              </w:rPr>
              <w:t>Істотні умови, що обов</w:t>
            </w:r>
            <w:r w:rsidRPr="000738AB">
              <w:rPr>
                <w:b/>
                <w:szCs w:val="24"/>
              </w:rPr>
              <w:t>'</w:t>
            </w:r>
            <w:r w:rsidRPr="00D80E4D">
              <w:rPr>
                <w:b/>
                <w:szCs w:val="24"/>
                <w:lang w:val="uk-UA"/>
              </w:rPr>
              <w:t>язково включаються до договору про закупівлю</w:t>
            </w:r>
          </w:p>
        </w:tc>
        <w:tc>
          <w:tcPr>
            <w:tcW w:w="6804" w:type="dxa"/>
          </w:tcPr>
          <w:p w:rsidR="00DE5BCB" w:rsidRPr="00117BCB" w:rsidRDefault="00DE5BCB"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DE5BCB" w:rsidRPr="00D80E4D" w:rsidRDefault="00DE5BCB"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DE5BCB" w:rsidRPr="00D80E4D" w:rsidRDefault="00DE5BCB"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DE5BCB" w:rsidRPr="00D80E4D" w:rsidRDefault="00DE5BCB"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DE5BCB" w:rsidRDefault="00DE5BCB"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DE5BCB" w:rsidRPr="00D80E4D" w:rsidRDefault="00DE5BCB" w:rsidP="0051503D">
            <w:pPr>
              <w:pStyle w:val="NormalWeb"/>
              <w:numPr>
                <w:ilvl w:val="0"/>
                <w:numId w:val="8"/>
              </w:numPr>
              <w:spacing w:before="0" w:beforeAutospacing="0" w:after="0" w:afterAutospacing="0"/>
              <w:jc w:val="both"/>
              <w:rPr>
                <w:szCs w:val="24"/>
                <w:lang w:val="uk-UA"/>
              </w:rPr>
            </w:pPr>
          </w:p>
        </w:tc>
      </w:tr>
      <w:tr w:rsidR="00DE5BCB" w:rsidRPr="00F85051" w:rsidTr="00825051">
        <w:tc>
          <w:tcPr>
            <w:tcW w:w="745" w:type="dxa"/>
          </w:tcPr>
          <w:p w:rsidR="00DE5BCB" w:rsidRPr="00D80E4D" w:rsidRDefault="00DE5BCB" w:rsidP="00117BCB">
            <w:pPr>
              <w:pStyle w:val="NormalWeb"/>
              <w:spacing w:before="0" w:beforeAutospacing="0" w:after="0" w:afterAutospacing="0"/>
              <w:jc w:val="center"/>
              <w:rPr>
                <w:b/>
                <w:szCs w:val="24"/>
                <w:lang w:val="uk-UA"/>
              </w:rPr>
            </w:pPr>
            <w:r w:rsidRPr="00D80E4D">
              <w:rPr>
                <w:b/>
                <w:szCs w:val="24"/>
                <w:lang w:val="uk-UA"/>
              </w:rPr>
              <w:t>5</w:t>
            </w:r>
            <w:r w:rsidRPr="000738AB">
              <w:rPr>
                <w:b/>
                <w:szCs w:val="24"/>
              </w:rPr>
              <w:t>.</w:t>
            </w:r>
          </w:p>
        </w:tc>
        <w:tc>
          <w:tcPr>
            <w:tcW w:w="3013" w:type="dxa"/>
            <w:gridSpan w:val="2"/>
          </w:tcPr>
          <w:p w:rsidR="00DE5BCB" w:rsidRPr="00D80E4D" w:rsidRDefault="00DE5BCB"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0738AB">
              <w:rPr>
                <w:b/>
                <w:szCs w:val="24"/>
              </w:rPr>
              <w:t xml:space="preserve">  </w:t>
            </w:r>
          </w:p>
        </w:tc>
        <w:tc>
          <w:tcPr>
            <w:tcW w:w="6804" w:type="dxa"/>
          </w:tcPr>
          <w:p w:rsidR="00DE5BCB" w:rsidRDefault="00DE5BCB"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DE5BCB" w:rsidRPr="000738AB" w:rsidRDefault="00DE5BCB" w:rsidP="00117BCB">
            <w:pPr>
              <w:pStyle w:val="NormalWeb"/>
              <w:spacing w:before="0" w:beforeAutospacing="0" w:after="0" w:afterAutospacing="0"/>
              <w:ind w:firstLine="274"/>
              <w:jc w:val="both"/>
              <w:rPr>
                <w:szCs w:val="24"/>
              </w:rPr>
            </w:pPr>
          </w:p>
        </w:tc>
      </w:tr>
      <w:tr w:rsidR="00DE5BCB" w:rsidRPr="004A734E" w:rsidTr="00825051">
        <w:tc>
          <w:tcPr>
            <w:tcW w:w="745" w:type="dxa"/>
          </w:tcPr>
          <w:p w:rsidR="00DE5BCB" w:rsidRPr="00D80E4D" w:rsidRDefault="00DE5BCB" w:rsidP="00117BCB">
            <w:pPr>
              <w:pStyle w:val="NormalWeb"/>
              <w:spacing w:before="0" w:beforeAutospacing="0" w:after="0" w:afterAutospacing="0"/>
              <w:jc w:val="center"/>
              <w:rPr>
                <w:b/>
                <w:szCs w:val="24"/>
                <w:lang w:val="uk-UA"/>
              </w:rPr>
            </w:pPr>
            <w:r w:rsidRPr="00D80E4D">
              <w:rPr>
                <w:b/>
                <w:szCs w:val="24"/>
                <w:lang w:val="uk-UA"/>
              </w:rPr>
              <w:t>6</w:t>
            </w:r>
            <w:r w:rsidRPr="000738AB">
              <w:rPr>
                <w:b/>
                <w:szCs w:val="24"/>
              </w:rPr>
              <w:t>.</w:t>
            </w:r>
          </w:p>
        </w:tc>
        <w:tc>
          <w:tcPr>
            <w:tcW w:w="3013" w:type="dxa"/>
            <w:gridSpan w:val="2"/>
          </w:tcPr>
          <w:p w:rsidR="00DE5BCB" w:rsidRPr="00D80E4D" w:rsidRDefault="00DE5BCB"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DE5BCB" w:rsidRPr="00AD2F9C" w:rsidRDefault="00DE5BCB" w:rsidP="005A098F">
            <w:pPr>
              <w:pStyle w:val="BodyText"/>
              <w:spacing w:after="0"/>
              <w:ind w:firstLine="0"/>
            </w:pPr>
            <w:r w:rsidRPr="00AD2F9C">
              <w:t>Не вимагається.</w:t>
            </w:r>
          </w:p>
        </w:tc>
      </w:tr>
    </w:tbl>
    <w:p w:rsidR="00DE5BCB" w:rsidRPr="00E558CE" w:rsidRDefault="00DE5BCB" w:rsidP="003C7176">
      <w:pPr>
        <w:pStyle w:val="Heading3"/>
        <w:pageBreakBefore/>
        <w:ind w:left="180"/>
        <w:jc w:val="right"/>
        <w:rPr>
          <w:rFonts w:ascii="Times New Roman" w:hAnsi="Times New Roman" w:cs="Times New Roman"/>
          <w:sz w:val="24"/>
          <w:szCs w:val="28"/>
        </w:rPr>
      </w:pPr>
      <w:r>
        <w:rPr>
          <w:rFonts w:ascii="Times New Roman" w:hAnsi="Times New Roman" w:cs="Times New Roman"/>
          <w:sz w:val="24"/>
          <w:szCs w:val="28"/>
          <w:lang w:val="uk-UA"/>
        </w:rPr>
        <w:t xml:space="preserve">   </w:t>
      </w:r>
      <w:r w:rsidRPr="00E558CE">
        <w:rPr>
          <w:rFonts w:ascii="Times New Roman" w:hAnsi="Times New Roman" w:cs="Times New Roman"/>
          <w:sz w:val="24"/>
          <w:szCs w:val="28"/>
        </w:rPr>
        <w:t>ДОДАТОК 1</w:t>
      </w:r>
    </w:p>
    <w:p w:rsidR="00DE5BCB" w:rsidRPr="00E558CE" w:rsidRDefault="00DE5BCB"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DE5BCB" w:rsidRDefault="00DE5BCB" w:rsidP="006F1108">
      <w:pPr>
        <w:pStyle w:val="Heading1"/>
      </w:pPr>
      <w:r w:rsidRPr="00B76620">
        <w:t>ТЕХНІЧНІ ВИМОГИ</w:t>
      </w:r>
    </w:p>
    <w:p w:rsidR="00DE5BCB" w:rsidRDefault="00DE5BCB" w:rsidP="00AD2F9C">
      <w:pPr>
        <w:rPr>
          <w:lang w:val="uk-UA"/>
        </w:rPr>
      </w:pPr>
    </w:p>
    <w:p w:rsidR="00DE5BCB" w:rsidRDefault="00DE5BCB" w:rsidP="008B0364">
      <w:pPr>
        <w:pStyle w:val="BodyTextIndent"/>
        <w:ind w:left="435" w:right="306" w:firstLine="558"/>
        <w:rPr>
          <w:szCs w:val="28"/>
        </w:rPr>
      </w:pPr>
      <w:r>
        <w:rPr>
          <w:szCs w:val="28"/>
        </w:rPr>
        <w:t>Предметом закупівлі є послуги щодо консультування стосовно систем і програмного забезпечення (супроводження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документообіг") (далі - Система).</w:t>
      </w:r>
    </w:p>
    <w:p w:rsidR="00DE5BCB" w:rsidRDefault="00DE5BCB" w:rsidP="00E634A3">
      <w:pPr>
        <w:pStyle w:val="BodyTextIndent3"/>
        <w:ind w:firstLine="0"/>
      </w:pPr>
      <w:r>
        <w:rPr>
          <w:szCs w:val="28"/>
          <w:u w:val="none"/>
        </w:rPr>
        <w:t xml:space="preserve">        </w:t>
      </w:r>
      <w:r>
        <w:t>Система має наступні складові:</w:t>
      </w:r>
    </w:p>
    <w:p w:rsidR="00DE5BCB" w:rsidRPr="008B0364" w:rsidRDefault="00DE5BCB" w:rsidP="008B0364">
      <w:pPr>
        <w:numPr>
          <w:ilvl w:val="0"/>
          <w:numId w:val="18"/>
        </w:numPr>
        <w:tabs>
          <w:tab w:val="clear" w:pos="1203"/>
          <w:tab w:val="num" w:pos="426"/>
          <w:tab w:val="num" w:pos="993"/>
        </w:tabs>
        <w:ind w:left="567" w:firstLine="141"/>
        <w:jc w:val="both"/>
        <w:rPr>
          <w:bCs/>
          <w:lang w:val="uk-UA"/>
        </w:rPr>
      </w:pPr>
      <w:r w:rsidRPr="008B0364">
        <w:rPr>
          <w:bCs/>
          <w:lang w:val="uk-UA"/>
        </w:rPr>
        <w:t>"Єдина автоматизована система фінансово-економічної діяльності та бухгалтерського обліку" (ЄАСФЕДБО) основний програмний комплекс, розроблений на базі типових рішень 1С та з урахуванням специфіки роботи підприємства, направлений в першу чергу на автоматизацію бухгалтерського обліку, фінансових операцій та формування звітності. Включає в себе комплекс наступних підсистем:</w:t>
      </w:r>
    </w:p>
    <w:p w:rsidR="00DE5BCB" w:rsidRPr="008B0364" w:rsidRDefault="00DE5BC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система "Розрахунків за електроенергію" дозволяє вести облік торгових операцій, банківських і касових операцій, облік розрахунків з контрагентами. Дозволяє проводити повний набір стандартних бухгалтерських звітів (оборотно-сальдові відомості, шахова відомість, головна книга і т.п.).</w:t>
      </w:r>
    </w:p>
    <w:p w:rsidR="00DE5BCB" w:rsidRPr="008B0364" w:rsidRDefault="00DE5BC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підсистема "Моніторинг договорів купівлі-продажу електричної енергії з суб’єктами ОРЕ" дозволяє проводити моніторинг договорів купівлі-продажу електричної енергії з суб’єктами ОРЕ, забезпечувати аналіз заборгованостей, нарахування пені та підготовки необхідної супроводжуючої документації.</w:t>
      </w:r>
    </w:p>
    <w:p w:rsidR="00DE5BCB" w:rsidRPr="008B0364" w:rsidRDefault="00DE5BC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підсистема "Моніторинг балансів електричної енергії та розрахунків платежів" дозволяє вести облік торгових операцій, банківських і касових операцій, проводити розрахунки з контрагентами. Дозволяє проводити автоматизовані регламентні операції, які виконуються по закінченні місяця, в том числі списання витрат майбутніх періодів, визначення фінансових результатів. Дозволяє проводити повний набір стандартних бухгалтерських звітів (оборотно-сальдові відомості, шахова відомість, головна книга і т.п.). Також дозволяє вести автоматизоване формування регламентованої звітності, як окремо так і загалом по підприємству, з можливістю експорту в формат, затверджений наказом ДПАУ від 19.08.2005 N 351 (в файли з розширенням XML).</w:t>
      </w:r>
    </w:p>
    <w:p w:rsidR="00DE5BCB" w:rsidRPr="008B0364" w:rsidRDefault="00DE5BC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підсистема "Юридичне супроводження діяльності" дозволяє вести судові справи, заяви, скарги, претензії, виконавче та процесуальне виробництво. Також дозволяє формувати довідки заборгованості підприємств.</w:t>
      </w:r>
    </w:p>
    <w:p w:rsidR="00DE5BCB" w:rsidRPr="008B0364" w:rsidRDefault="00DE5BCB" w:rsidP="008B0364">
      <w:pPr>
        <w:numPr>
          <w:ilvl w:val="1"/>
          <w:numId w:val="19"/>
        </w:numPr>
        <w:tabs>
          <w:tab w:val="clear" w:pos="1440"/>
          <w:tab w:val="num" w:pos="426"/>
          <w:tab w:val="num" w:pos="993"/>
        </w:tabs>
        <w:ind w:left="567" w:right="41" w:firstLine="141"/>
        <w:jc w:val="both"/>
        <w:rPr>
          <w:bCs/>
          <w:lang w:val="uk-UA"/>
        </w:rPr>
      </w:pPr>
      <w:r w:rsidRPr="008B0364">
        <w:rPr>
          <w:bCs/>
          <w:lang w:val="uk-UA"/>
        </w:rPr>
        <w:t>Автоматизована система "Оперативний контроль боргів, платежів і оперативної звітності при розрахунках за електроенергію" дозволяє вести облік торгових операцій, банківських і касових операцій, розрахунків з контрагентами. Дозволяє проводити повний набір стандартних бухгалтерських звітів (оборотно-сальдові відомості, шахова відомість, головна книга і т.п.). Також дозволяє проведення оперативного контролю боргів, платежів і оперативної звітності при розрахунках за електроенергію.</w:t>
      </w:r>
    </w:p>
    <w:p w:rsidR="00DE5BCB" w:rsidRPr="008B0364" w:rsidRDefault="00DE5BC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система "Комплексна автоматизація бухгалтерського та податкового обліку"  дозволяє вести бухгалтерський і податковий облік окремо по електроенергії та господарській діяльності підприємства, вести облік матеріально-виробничих запасів, складський облік, облік торгових операцій, облік банківських і касових операцій, облік розрахунків з контрагентами, облік основних засобів, нематеріальних і малоцінних активів, облік ПДВ. Дозволяє вести податковий облік по податку на прибуток. Дозволяє проводити автоматизовані регламентні операції, виконувані по закінченні місяця, в том числі списання витрат майбутніх періодів, визначення фінансових результатів. Дозволяє проводити повний набір стандартних бухгалтерських звітів (оборотно-сальдові відомості, шахова відомість, головна книга і т.п.). Також дозволяє вести автоматизоване формування регламентованої звітності, як окремо так і загалом по підприємству, з можливістю експорту в формат, затверджений наказом ДПАУ від 19.08.2005 N 351 (в файли з розширенням XML).</w:t>
      </w:r>
    </w:p>
    <w:p w:rsidR="00DE5BCB" w:rsidRPr="008B0364" w:rsidRDefault="00DE5BC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інформаційна система "Реєстр заборгованості підприємства" дозволяє вести облік торгових операцій, банківських і касових операцій, розрахунків з контрагентами. Також дозволяє формувати реєстр заборгованості підприємства.</w:t>
      </w:r>
    </w:p>
    <w:p w:rsidR="00DE5BCB" w:rsidRPr="008B0364" w:rsidRDefault="00DE5BCB" w:rsidP="00C0571F">
      <w:pPr>
        <w:numPr>
          <w:ilvl w:val="1"/>
          <w:numId w:val="19"/>
        </w:numPr>
        <w:tabs>
          <w:tab w:val="clear" w:pos="1440"/>
          <w:tab w:val="num" w:pos="426"/>
          <w:tab w:val="num" w:pos="851"/>
          <w:tab w:val="left" w:pos="993"/>
        </w:tabs>
        <w:ind w:left="567" w:right="41" w:firstLine="141"/>
        <w:jc w:val="both"/>
        <w:rPr>
          <w:bCs/>
          <w:lang w:val="uk-UA"/>
        </w:rPr>
      </w:pPr>
      <w:r w:rsidRPr="008B0364">
        <w:rPr>
          <w:bCs/>
          <w:lang w:val="uk-UA"/>
        </w:rPr>
        <w:t>Автоматизована підсистема "Звіт про виконання фінансового плану підприємства" дозволяє вести облік торгових операцій, основних засобів, нематеріальних і малоцінних активів. Також дозволяє формувати звіт про виконання фінансового плану підприємства.</w:t>
      </w:r>
    </w:p>
    <w:p w:rsidR="00DE5BCB" w:rsidRPr="008B0364" w:rsidRDefault="00DE5BCB" w:rsidP="00C0571F">
      <w:pPr>
        <w:numPr>
          <w:ilvl w:val="0"/>
          <w:numId w:val="20"/>
        </w:numPr>
        <w:tabs>
          <w:tab w:val="num" w:pos="426"/>
          <w:tab w:val="left" w:pos="993"/>
        </w:tabs>
        <w:ind w:left="567" w:right="41" w:firstLine="141"/>
        <w:jc w:val="both"/>
        <w:rPr>
          <w:bCs/>
          <w:lang w:val="uk-UA"/>
        </w:rPr>
      </w:pPr>
      <w:r w:rsidRPr="008B0364">
        <w:rPr>
          <w:bCs/>
          <w:lang w:val="uk-UA"/>
        </w:rPr>
        <w:t>Автоматизована система "Розрахунок заробітної плати та облік кадрів" дозволяє проводити розрахунок та облік заробітної плати, кадровий і персоніфікований облік. Також дозволяє проводити повний набір стандартних бухгалтерських звітів (оборотно-сальдові відомості, шахова відомість, головна книга і т.п.).</w:t>
      </w:r>
    </w:p>
    <w:p w:rsidR="00DE5BCB" w:rsidRPr="008B0364" w:rsidRDefault="00DE5BCB" w:rsidP="008B0364">
      <w:pPr>
        <w:numPr>
          <w:ilvl w:val="0"/>
          <w:numId w:val="18"/>
        </w:numPr>
        <w:tabs>
          <w:tab w:val="clear" w:pos="1203"/>
          <w:tab w:val="num" w:pos="426"/>
          <w:tab w:val="num" w:pos="993"/>
        </w:tabs>
        <w:ind w:left="567" w:firstLine="141"/>
        <w:jc w:val="both"/>
        <w:rPr>
          <w:bCs/>
          <w:lang w:val="uk-UA"/>
        </w:rPr>
      </w:pPr>
      <w:r w:rsidRPr="008B0364">
        <w:rPr>
          <w:bCs/>
          <w:lang w:val="uk-UA"/>
        </w:rPr>
        <w:t>"Розподіл коштів ОРЕ по змінному алгоритму" (РКОРЕ) унікальний програмний комплекс, розроблений спеціально для ДП "Енергоринок" з метою автоматизації функцій Розпорядника коштів ОРЕ. Дозволяє: розподіляти кошти ОРЕ по змінному алгоритму; формувати платежі учасникам ОРЕ; формувати вихідну звітність розпорядника коштів ОРЕ; здійснювати прогнозовані розрахунки оплати виробникам електричної енергії згідно з прогнозованим балансом електричної енергії; здійснювати розрахунок фінансових наслідків у разі надання авансових платежів для виробників згідно з прогнозованим балансом електричної енергії; розрахунок відповідно до Постанови НКРЕ від 27.01.2006 №123 (надання авансових платежів виробникам).</w:t>
      </w:r>
    </w:p>
    <w:p w:rsidR="00DE5BCB" w:rsidRPr="008B0364" w:rsidRDefault="00DE5BCB" w:rsidP="00C0571F">
      <w:pPr>
        <w:numPr>
          <w:ilvl w:val="0"/>
          <w:numId w:val="18"/>
        </w:numPr>
        <w:tabs>
          <w:tab w:val="clear" w:pos="1203"/>
          <w:tab w:val="num" w:pos="426"/>
          <w:tab w:val="left" w:pos="993"/>
          <w:tab w:val="left" w:pos="1276"/>
          <w:tab w:val="num" w:pos="1776"/>
        </w:tabs>
        <w:ind w:left="567" w:firstLine="141"/>
        <w:jc w:val="both"/>
        <w:rPr>
          <w:bCs/>
          <w:lang w:val="uk-UA"/>
        </w:rPr>
      </w:pPr>
      <w:r w:rsidRPr="008B0364">
        <w:rPr>
          <w:bCs/>
          <w:lang w:val="uk-UA"/>
        </w:rPr>
        <w:t>Автоматизована інформаційна</w:t>
      </w:r>
      <w:r w:rsidRPr="008B0364">
        <w:rPr>
          <w:lang w:val="uk-UA"/>
        </w:rPr>
        <w:t xml:space="preserve"> </w:t>
      </w:r>
      <w:r w:rsidRPr="008B0364">
        <w:rPr>
          <w:bCs/>
          <w:lang w:val="uk-UA"/>
        </w:rPr>
        <w:t>система "Модель фінансового планування" (МФП) унікальна розробка, створена відповідно до потреб підприємства. Основною метою створення МФП є забезпечення виконання план-фактичного аналізу діяльності ДП "Енергоринок" у відповідності з правилами планування та аналізу, прийнятими на підприємстві.</w:t>
      </w:r>
    </w:p>
    <w:p w:rsidR="00DE5BCB" w:rsidRPr="008B0364" w:rsidRDefault="00DE5BCB" w:rsidP="008B0364">
      <w:pPr>
        <w:numPr>
          <w:ilvl w:val="0"/>
          <w:numId w:val="18"/>
        </w:numPr>
        <w:tabs>
          <w:tab w:val="clear" w:pos="1203"/>
          <w:tab w:val="num" w:pos="426"/>
          <w:tab w:val="left" w:pos="1080"/>
          <w:tab w:val="left" w:pos="1134"/>
          <w:tab w:val="num" w:pos="1776"/>
        </w:tabs>
        <w:ind w:left="567" w:firstLine="141"/>
        <w:jc w:val="both"/>
        <w:rPr>
          <w:bCs/>
          <w:lang w:val="uk-UA"/>
        </w:rPr>
      </w:pPr>
      <w:r w:rsidRPr="008B0364">
        <w:rPr>
          <w:bCs/>
          <w:lang w:val="uk-UA"/>
        </w:rPr>
        <w:t>Автоматизована інформаційна система "Документообіг" (Документообіг) програмний комплекс, розроблений на базі типового рішення 1С з урахуванням потреб ДП "Енергоринок", розроблений з метою автоматизації діловодства як в структурних підрозділах так і по підприємству в цілому.</w:t>
      </w:r>
    </w:p>
    <w:p w:rsidR="00DE5BCB" w:rsidRPr="008B0364" w:rsidRDefault="00DE5BCB" w:rsidP="008B0364">
      <w:pPr>
        <w:tabs>
          <w:tab w:val="num" w:pos="426"/>
        </w:tabs>
        <w:ind w:left="567" w:right="41" w:firstLine="141"/>
        <w:jc w:val="both"/>
        <w:rPr>
          <w:bCs/>
          <w:lang w:val="uk-UA"/>
        </w:rPr>
      </w:pPr>
    </w:p>
    <w:p w:rsidR="00DE5BCB" w:rsidRPr="00BA1263" w:rsidRDefault="00DE5BCB" w:rsidP="008B0364">
      <w:pPr>
        <w:tabs>
          <w:tab w:val="num" w:pos="426"/>
          <w:tab w:val="num" w:pos="1440"/>
          <w:tab w:val="num" w:pos="1620"/>
        </w:tabs>
        <w:ind w:left="567" w:firstLine="141"/>
        <w:jc w:val="both"/>
        <w:rPr>
          <w:u w:val="single"/>
          <w:lang w:val="uk-UA"/>
        </w:rPr>
      </w:pPr>
      <w:r w:rsidRPr="00BA1263">
        <w:rPr>
          <w:u w:val="single"/>
          <w:lang w:val="uk-UA"/>
        </w:rPr>
        <w:t>Під супроводженням розуміється надання наступних послуг виключно за заявками:</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xml:space="preserve">- </w:t>
      </w:r>
      <w:r w:rsidRPr="008B0364">
        <w:rPr>
          <w:bCs/>
          <w:lang w:val="uk-UA"/>
        </w:rPr>
        <w:t>створення технічних вимог;</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модернізація Системи відповідно до вимог Замовника</w:t>
      </w:r>
      <w:r w:rsidRPr="008B0364">
        <w:rPr>
          <w:bCs/>
          <w:lang w:val="uk-UA"/>
        </w:rPr>
        <w:t xml:space="preserve"> (</w:t>
      </w:r>
      <w:r w:rsidRPr="008B0364">
        <w:rPr>
          <w:lang w:val="uk-UA"/>
        </w:rPr>
        <w:t>с</w:t>
      </w:r>
      <w:r w:rsidRPr="008B0364">
        <w:rPr>
          <w:bCs/>
          <w:lang w:val="uk-UA"/>
        </w:rPr>
        <w:t>творення додаткових форм звітності, необхідних документів і алгоритмів розрахунків, включаючи модифікацію структури довідників тощо);</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с</w:t>
      </w:r>
      <w:r w:rsidRPr="008B0364">
        <w:rPr>
          <w:bCs/>
          <w:lang w:val="uk-UA"/>
        </w:rPr>
        <w:t>творення інструкцій користувача, інструкцій програміста;</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надання допомоги по роботі з Системою, демонстрація методики роботи з Системою та створення інструктивних матеріалів</w:t>
      </w:r>
      <w:r w:rsidRPr="008B0364">
        <w:rPr>
          <w:bCs/>
          <w:lang w:val="uk-UA"/>
        </w:rPr>
        <w:t>;</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оперативне з’ясування незрозумілих питань в методиці використання Системи або її роботи в процесі експлуатації Замовником та надання відповідних роз’яснень</w:t>
      </w:r>
      <w:r w:rsidRPr="008B0364">
        <w:rPr>
          <w:bCs/>
          <w:lang w:val="uk-UA"/>
        </w:rPr>
        <w:t>;</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передплату на інформаційно-технологічний супровід 1С:Підприємства</w:t>
      </w:r>
      <w:r w:rsidRPr="008B0364">
        <w:rPr>
          <w:bCs/>
          <w:lang w:val="uk-UA"/>
        </w:rPr>
        <w:t>;</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адміністрування Системи (оновлення конфігурації, розподіл прав доступу користувачів, перевірку цілісності баз даних)</w:t>
      </w:r>
      <w:r w:rsidRPr="008B0364">
        <w:rPr>
          <w:bCs/>
          <w:lang w:val="uk-UA"/>
        </w:rPr>
        <w:t>;</w:t>
      </w:r>
    </w:p>
    <w:p w:rsidR="00DE5BCB" w:rsidRPr="008B0364" w:rsidRDefault="00DE5BCB" w:rsidP="008B0364">
      <w:pPr>
        <w:tabs>
          <w:tab w:val="num" w:pos="426"/>
          <w:tab w:val="num" w:pos="792"/>
          <w:tab w:val="num" w:pos="1620"/>
        </w:tabs>
        <w:ind w:left="567" w:firstLine="141"/>
        <w:jc w:val="both"/>
        <w:rPr>
          <w:bCs/>
          <w:lang w:val="uk-UA"/>
        </w:rPr>
      </w:pPr>
      <w:r w:rsidRPr="008B0364">
        <w:rPr>
          <w:lang w:val="uk-UA"/>
        </w:rPr>
        <w:t>- моніторинг змін в законодавстві України, щодо ведення бухгалтерського та податкового обліку, та внесення відповідних змін в Систему за погодженням із Замовником</w:t>
      </w:r>
      <w:r w:rsidRPr="008B0364">
        <w:rPr>
          <w:bCs/>
          <w:lang w:val="uk-UA"/>
        </w:rPr>
        <w:t>;</w:t>
      </w:r>
    </w:p>
    <w:p w:rsidR="00DE5BCB" w:rsidRPr="008B0364" w:rsidRDefault="00DE5BCB" w:rsidP="008B0364">
      <w:pPr>
        <w:tabs>
          <w:tab w:val="num" w:pos="426"/>
          <w:tab w:val="num" w:pos="792"/>
          <w:tab w:val="num" w:pos="1620"/>
        </w:tabs>
        <w:ind w:left="567" w:firstLine="141"/>
        <w:jc w:val="both"/>
        <w:rPr>
          <w:snapToGrid w:val="0"/>
          <w:lang w:val="uk-UA"/>
        </w:rPr>
      </w:pPr>
      <w:r w:rsidRPr="008B0364">
        <w:rPr>
          <w:bCs/>
          <w:lang w:val="uk-UA"/>
        </w:rPr>
        <w:t xml:space="preserve">- присутність спеціаліста </w:t>
      </w:r>
      <w:r w:rsidRPr="008B0364">
        <w:rPr>
          <w:lang w:val="uk-UA"/>
        </w:rPr>
        <w:t>Виконавця</w:t>
      </w:r>
      <w:r w:rsidRPr="008B0364">
        <w:rPr>
          <w:snapToGrid w:val="0"/>
          <w:lang w:val="uk-UA"/>
        </w:rPr>
        <w:t xml:space="preserve"> на робочому місці Замовника.</w:t>
      </w:r>
    </w:p>
    <w:p w:rsidR="00DE5BCB" w:rsidRPr="008B0364" w:rsidRDefault="00DE5BCB" w:rsidP="008B0364">
      <w:pPr>
        <w:tabs>
          <w:tab w:val="num" w:pos="426"/>
          <w:tab w:val="num" w:pos="792"/>
          <w:tab w:val="num" w:pos="1620"/>
        </w:tabs>
        <w:ind w:left="567" w:firstLine="141"/>
        <w:jc w:val="both"/>
        <w:rPr>
          <w:bCs/>
          <w:lang w:val="uk-UA"/>
        </w:rPr>
      </w:pPr>
      <w:r w:rsidRPr="008B0364">
        <w:rPr>
          <w:snapToGrid w:val="0"/>
          <w:lang w:val="uk-UA"/>
        </w:rPr>
        <w:t xml:space="preserve">Орієнтовна максимальна кількість годин, протягом якої буде здійснюватись супроводження системи Замовника - </w:t>
      </w:r>
      <w:r>
        <w:rPr>
          <w:lang w:val="uk-UA"/>
        </w:rPr>
        <w:t>82</w:t>
      </w:r>
      <w:r w:rsidRPr="008B0364">
        <w:rPr>
          <w:lang w:val="uk-UA"/>
        </w:rPr>
        <w:t>0</w:t>
      </w:r>
      <w:r w:rsidRPr="008B0364">
        <w:rPr>
          <w:snapToGrid w:val="0"/>
          <w:lang w:val="uk-UA"/>
        </w:rPr>
        <w:t xml:space="preserve"> годин.</w:t>
      </w:r>
    </w:p>
    <w:p w:rsidR="00DE5BCB" w:rsidRDefault="00DE5BCB" w:rsidP="008B0364">
      <w:pPr>
        <w:tabs>
          <w:tab w:val="num" w:pos="426"/>
        </w:tabs>
        <w:ind w:left="567" w:firstLine="141"/>
        <w:jc w:val="both"/>
        <w:rPr>
          <w:lang w:val="uk-UA"/>
        </w:rPr>
      </w:pPr>
    </w:p>
    <w:p w:rsidR="00DE5BCB" w:rsidRDefault="00DE5BCB" w:rsidP="008B0364">
      <w:pPr>
        <w:tabs>
          <w:tab w:val="num" w:pos="426"/>
        </w:tabs>
        <w:ind w:left="567" w:firstLine="141"/>
        <w:jc w:val="both"/>
        <w:rPr>
          <w:lang w:val="uk-UA"/>
        </w:rPr>
      </w:pPr>
    </w:p>
    <w:p w:rsidR="00DE5BCB" w:rsidRDefault="00DE5BCB" w:rsidP="008B0364">
      <w:pPr>
        <w:tabs>
          <w:tab w:val="num" w:pos="426"/>
        </w:tabs>
        <w:ind w:left="567" w:firstLine="141"/>
        <w:jc w:val="both"/>
        <w:rPr>
          <w:lang w:val="uk-UA"/>
        </w:rPr>
      </w:pPr>
    </w:p>
    <w:p w:rsidR="00DE5BCB" w:rsidRDefault="00DE5BCB" w:rsidP="008B0364">
      <w:pPr>
        <w:tabs>
          <w:tab w:val="num" w:pos="426"/>
        </w:tabs>
        <w:ind w:left="567" w:firstLine="141"/>
        <w:jc w:val="both"/>
        <w:rPr>
          <w:lang w:val="uk-UA"/>
        </w:rPr>
      </w:pPr>
    </w:p>
    <w:p w:rsidR="00DE5BCB" w:rsidRPr="00BF0F86" w:rsidRDefault="00DE5BCB" w:rsidP="00BA1263">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DE5BCB" w:rsidRDefault="00DE5BCB" w:rsidP="000B3A83">
      <w:pPr>
        <w:pStyle w:val="Heading8"/>
        <w:spacing w:before="0" w:after="0"/>
        <w:ind w:right="-185"/>
        <w:jc w:val="center"/>
        <w:rPr>
          <w:b/>
          <w:i w:val="0"/>
          <w:szCs w:val="28"/>
          <w:lang w:val="uk-UA"/>
        </w:rPr>
      </w:pPr>
      <w:r>
        <w:rPr>
          <w:b/>
          <w:i w:val="0"/>
          <w:szCs w:val="28"/>
          <w:lang w:val="uk-UA"/>
        </w:rPr>
        <w:t>Перелік документів (скан-копії), що мають бути подані Учасником у складі своєї тендерної пропозиції</w:t>
      </w:r>
    </w:p>
    <w:p w:rsidR="00DE5BCB" w:rsidRPr="0052165D" w:rsidRDefault="00DE5BCB" w:rsidP="000B3A83">
      <w:pPr>
        <w:rPr>
          <w:lang w:val="uk-UA"/>
        </w:rPr>
      </w:pPr>
    </w:p>
    <w:p w:rsidR="00DE5BCB" w:rsidRDefault="00DE5BCB" w:rsidP="000B3A83">
      <w:pPr>
        <w:pStyle w:val="Heading6"/>
        <w:rPr>
          <w:bCs/>
        </w:rPr>
      </w:pPr>
      <w:r>
        <w:rPr>
          <w:bCs/>
        </w:rPr>
        <w:t>Таблиця 1</w:t>
      </w:r>
    </w:p>
    <w:p w:rsidR="00DE5BCB" w:rsidRDefault="00DE5BCB"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6"/>
        <w:gridCol w:w="6811"/>
      </w:tblGrid>
      <w:tr w:rsidR="00DE5BCB" w:rsidRPr="005A2D36" w:rsidTr="00D42976">
        <w:trPr>
          <w:trHeight w:val="277"/>
        </w:trPr>
        <w:tc>
          <w:tcPr>
            <w:tcW w:w="3326" w:type="dxa"/>
            <w:vAlign w:val="center"/>
          </w:tcPr>
          <w:p w:rsidR="00DE5BCB" w:rsidRPr="005A2D36" w:rsidRDefault="00DE5BCB" w:rsidP="00D42976">
            <w:pPr>
              <w:widowControl w:val="0"/>
              <w:jc w:val="center"/>
              <w:rPr>
                <w:bCs/>
                <w:lang w:val="uk-UA"/>
              </w:rPr>
            </w:pPr>
            <w:r w:rsidRPr="005A2D36">
              <w:rPr>
                <w:b/>
                <w:bCs/>
                <w:lang w:val="uk-UA"/>
              </w:rPr>
              <w:t>Кваліфікаційний критерій</w:t>
            </w:r>
          </w:p>
        </w:tc>
        <w:tc>
          <w:tcPr>
            <w:tcW w:w="6813" w:type="dxa"/>
            <w:vAlign w:val="center"/>
          </w:tcPr>
          <w:p w:rsidR="00DE5BCB" w:rsidRPr="005A2D36" w:rsidRDefault="00DE5BCB" w:rsidP="00D42976">
            <w:pPr>
              <w:widowControl w:val="0"/>
              <w:jc w:val="center"/>
              <w:rPr>
                <w:b/>
                <w:lang w:val="uk-UA"/>
              </w:rPr>
            </w:pPr>
            <w:r w:rsidRPr="005A2D36">
              <w:rPr>
                <w:b/>
                <w:lang w:val="uk-UA"/>
              </w:rPr>
              <w:t xml:space="preserve">Документ, який підтверджує відповідність </w:t>
            </w:r>
          </w:p>
        </w:tc>
      </w:tr>
      <w:tr w:rsidR="00DE5BCB" w:rsidRPr="00C709D8" w:rsidTr="00D42976">
        <w:trPr>
          <w:trHeight w:val="276"/>
        </w:trPr>
        <w:tc>
          <w:tcPr>
            <w:tcW w:w="3326" w:type="dxa"/>
          </w:tcPr>
          <w:p w:rsidR="00DE5BCB" w:rsidRPr="005A2D36" w:rsidRDefault="00DE5BCB" w:rsidP="00D42976">
            <w:pPr>
              <w:widowControl w:val="0"/>
              <w:rPr>
                <w:b/>
                <w:bCs/>
                <w:lang w:val="uk-UA"/>
              </w:rPr>
            </w:pPr>
            <w:r w:rsidRPr="005A2D36">
              <w:rPr>
                <w:bCs/>
                <w:lang w:val="uk-UA"/>
              </w:rPr>
              <w:t>1. Наявність обладнання та матеріально-технічної бази</w:t>
            </w:r>
          </w:p>
        </w:tc>
        <w:tc>
          <w:tcPr>
            <w:tcW w:w="6813" w:type="dxa"/>
          </w:tcPr>
          <w:p w:rsidR="00DE5BCB" w:rsidRDefault="00DE5BCB" w:rsidP="00D42976">
            <w:pPr>
              <w:jc w:val="both"/>
              <w:rPr>
                <w:bCs/>
                <w:lang w:val="uk-UA"/>
              </w:rPr>
            </w:pPr>
            <w:r>
              <w:rPr>
                <w:bCs/>
                <w:lang w:val="uk-UA"/>
              </w:rPr>
              <w:t xml:space="preserve"> 1.1. Д</w:t>
            </w:r>
            <w:r w:rsidRPr="00D42976">
              <w:rPr>
                <w:bCs/>
                <w:lang w:val="uk-UA"/>
              </w:rPr>
              <w:t xml:space="preserve">окумент (сертифікат, договір* тощо), </w:t>
            </w:r>
            <w:r>
              <w:rPr>
                <w:bCs/>
                <w:lang w:val="uk-UA"/>
              </w:rPr>
              <w:t>що</w:t>
            </w:r>
            <w:r>
              <w:rPr>
                <w:lang w:val="uk-UA"/>
              </w:rPr>
              <w:t xml:space="preserve"> підтверджує</w:t>
            </w:r>
            <w:r w:rsidRPr="00D42976">
              <w:rPr>
                <w:lang w:val="uk-UA"/>
              </w:rPr>
              <w:t xml:space="preserve"> статус партнера "1С:</w:t>
            </w:r>
            <w:r>
              <w:rPr>
                <w:lang w:val="uk-UA"/>
              </w:rPr>
              <w:t xml:space="preserve"> </w:t>
            </w:r>
            <w:r w:rsidRPr="00D42976">
              <w:rPr>
                <w:lang w:val="uk-UA"/>
              </w:rPr>
              <w:t>Франчайзі"</w:t>
            </w:r>
            <w:r w:rsidRPr="00D42976">
              <w:rPr>
                <w:bCs/>
                <w:lang w:val="uk-UA"/>
              </w:rPr>
              <w:t>.</w:t>
            </w:r>
          </w:p>
          <w:p w:rsidR="00DE5BCB" w:rsidRPr="00D42976" w:rsidRDefault="00DE5BCB" w:rsidP="00D42976">
            <w:pPr>
              <w:jc w:val="both"/>
              <w:rPr>
                <w:bCs/>
                <w:lang w:val="uk-UA"/>
              </w:rPr>
            </w:pPr>
            <w:r>
              <w:rPr>
                <w:bCs/>
                <w:lang w:val="uk-UA"/>
              </w:rPr>
              <w:t xml:space="preserve"> 1.2. Л</w:t>
            </w:r>
            <w:r w:rsidRPr="00D42976">
              <w:rPr>
                <w:bCs/>
                <w:lang w:val="uk-UA"/>
              </w:rPr>
              <w:t>ист від ТОВ "Скайлайн Софтвер" (оператор розповсюдження програм "1С" в Україні), який містить підтвердження інформації щодо статусу партнера “1С:</w:t>
            </w:r>
            <w:r>
              <w:rPr>
                <w:bCs/>
                <w:lang w:val="uk-UA"/>
              </w:rPr>
              <w:t xml:space="preserve"> </w:t>
            </w:r>
            <w:r w:rsidRPr="00D42976">
              <w:rPr>
                <w:bCs/>
                <w:lang w:val="uk-UA"/>
              </w:rPr>
              <w:t>Франчайзі”.</w:t>
            </w:r>
          </w:p>
          <w:p w:rsidR="00DE5BCB" w:rsidRPr="005A2D36" w:rsidRDefault="00DE5BCB" w:rsidP="00D42976">
            <w:pPr>
              <w:widowControl w:val="0"/>
              <w:jc w:val="both"/>
              <w:rPr>
                <w:b/>
                <w:bCs/>
                <w:lang w:val="uk-UA"/>
              </w:rPr>
            </w:pPr>
            <w:r>
              <w:rPr>
                <w:lang w:val="uk-UA"/>
              </w:rPr>
              <w:t xml:space="preserve">1.3. </w:t>
            </w:r>
            <w:r w:rsidRPr="00D42976">
              <w:rPr>
                <w:lang w:val="uk-UA"/>
              </w:rPr>
              <w:t>Д</w:t>
            </w:r>
            <w:r w:rsidRPr="00D42976">
              <w:rPr>
                <w:bCs/>
                <w:lang w:val="uk-UA"/>
              </w:rPr>
              <w:t xml:space="preserve">овідка </w:t>
            </w:r>
            <w:r>
              <w:rPr>
                <w:bCs/>
                <w:lang w:val="uk-UA"/>
              </w:rPr>
              <w:t xml:space="preserve">в довільній формі, яка містить інформацію </w:t>
            </w:r>
            <w:r w:rsidRPr="00D42976">
              <w:rPr>
                <w:bCs/>
                <w:lang w:val="uk-UA"/>
              </w:rPr>
              <w:t>про наявність в Учасника власного центру технічної підтримки</w:t>
            </w:r>
            <w:r w:rsidRPr="00D42976">
              <w:rPr>
                <w:lang w:val="uk-UA"/>
              </w:rPr>
              <w:t xml:space="preserve"> користувачів програмного забезпечення</w:t>
            </w:r>
            <w:r w:rsidRPr="00D42976">
              <w:rPr>
                <w:bCs/>
                <w:lang w:val="uk-UA"/>
              </w:rPr>
              <w:t xml:space="preserve"> з можливістю звернення до нього по телефонній лінії</w:t>
            </w:r>
            <w:r>
              <w:rPr>
                <w:bCs/>
                <w:lang w:val="uk-UA"/>
              </w:rPr>
              <w:t xml:space="preserve"> (адреса, телефон, режим роботи).</w:t>
            </w:r>
          </w:p>
        </w:tc>
      </w:tr>
      <w:tr w:rsidR="00DE5BCB" w:rsidRPr="005A2D36" w:rsidTr="00D42976">
        <w:trPr>
          <w:trHeight w:val="276"/>
        </w:trPr>
        <w:tc>
          <w:tcPr>
            <w:tcW w:w="3326" w:type="dxa"/>
          </w:tcPr>
          <w:p w:rsidR="00DE5BCB" w:rsidRPr="005A2D36" w:rsidRDefault="00DE5BCB" w:rsidP="00D42976">
            <w:pPr>
              <w:widowControl w:val="0"/>
              <w:rPr>
                <w:b/>
                <w:bCs/>
                <w:lang w:val="uk-UA"/>
              </w:rPr>
            </w:pPr>
            <w:r w:rsidRPr="005A2D36">
              <w:rPr>
                <w:bCs/>
                <w:lang w:val="uk-UA"/>
              </w:rPr>
              <w:t>2. Наявність працівників відповідної кваліфікації, які мають необхідні знання та досвід</w:t>
            </w:r>
          </w:p>
        </w:tc>
        <w:tc>
          <w:tcPr>
            <w:tcW w:w="6813" w:type="dxa"/>
          </w:tcPr>
          <w:p w:rsidR="00DE5BCB" w:rsidRPr="00D42976" w:rsidRDefault="00DE5BCB" w:rsidP="00D42976">
            <w:pPr>
              <w:jc w:val="both"/>
              <w:rPr>
                <w:bCs/>
                <w:lang w:val="uk-UA"/>
              </w:rPr>
            </w:pPr>
            <w:r>
              <w:rPr>
                <w:bCs/>
                <w:lang w:val="uk-UA"/>
              </w:rPr>
              <w:t>2.1.</w:t>
            </w:r>
            <w:r w:rsidRPr="00D42976">
              <w:rPr>
                <w:bCs/>
                <w:lang w:val="uk-UA"/>
              </w:rPr>
              <w:t xml:space="preserve"> </w:t>
            </w:r>
            <w:r>
              <w:rPr>
                <w:bCs/>
                <w:lang w:val="uk-UA"/>
              </w:rPr>
              <w:t>Сертифікати</w:t>
            </w:r>
            <w:r w:rsidRPr="00D42976">
              <w:rPr>
                <w:bCs/>
                <w:lang w:val="uk-UA"/>
              </w:rPr>
              <w:t xml:space="preserve"> працівників Учасника: </w:t>
            </w:r>
          </w:p>
          <w:p w:rsidR="00DE5BCB" w:rsidRPr="00D42976" w:rsidRDefault="00DE5BCB" w:rsidP="00D42976">
            <w:pPr>
              <w:tabs>
                <w:tab w:val="num" w:pos="1095"/>
                <w:tab w:val="num" w:pos="1418"/>
              </w:tabs>
              <w:ind w:right="22"/>
              <w:jc w:val="both"/>
              <w:rPr>
                <w:bCs/>
                <w:lang w:val="uk-UA"/>
              </w:rPr>
            </w:pPr>
            <w:r>
              <w:rPr>
                <w:bCs/>
                <w:lang w:val="uk-UA"/>
              </w:rPr>
              <w:t xml:space="preserve">   2.1.1. </w:t>
            </w:r>
            <w:r w:rsidRPr="00D42976">
              <w:rPr>
                <w:bCs/>
                <w:lang w:val="uk-UA"/>
              </w:rPr>
              <w:t>атестація по програмному забезпеченню "Платформа 1С:Підприємство 8" (не менше 3 сертифікатів);</w:t>
            </w:r>
          </w:p>
          <w:p w:rsidR="00DE5BCB" w:rsidRPr="00D42976" w:rsidRDefault="00DE5BCB" w:rsidP="00D42976">
            <w:pPr>
              <w:tabs>
                <w:tab w:val="num" w:pos="1095"/>
                <w:tab w:val="num" w:pos="1418"/>
              </w:tabs>
              <w:ind w:right="22"/>
              <w:jc w:val="both"/>
              <w:rPr>
                <w:bCs/>
                <w:lang w:val="uk-UA"/>
              </w:rPr>
            </w:pPr>
            <w:r>
              <w:rPr>
                <w:bCs/>
                <w:lang w:val="uk-UA"/>
              </w:rPr>
              <w:t xml:space="preserve">   2.1.2. а</w:t>
            </w:r>
            <w:r w:rsidRPr="00D42976">
              <w:rPr>
                <w:bCs/>
                <w:lang w:val="uk-UA"/>
              </w:rPr>
              <w:t>тестація по програмному забезпеченню "1С:Бухгалтерія 8" для України (не менше 2 сертифікатів);</w:t>
            </w:r>
          </w:p>
          <w:p w:rsidR="00DE5BCB" w:rsidRPr="005A2D36" w:rsidRDefault="00DE5BCB" w:rsidP="00D42976">
            <w:pPr>
              <w:widowControl w:val="0"/>
              <w:jc w:val="both"/>
              <w:rPr>
                <w:lang w:val="uk-UA"/>
              </w:rPr>
            </w:pPr>
            <w:r>
              <w:rPr>
                <w:bCs/>
                <w:lang w:val="uk-UA"/>
              </w:rPr>
              <w:t xml:space="preserve">   2.1.3. </w:t>
            </w:r>
            <w:r w:rsidRPr="00D42976">
              <w:rPr>
                <w:bCs/>
                <w:lang w:val="uk-UA"/>
              </w:rPr>
              <w:t>атестація по програмному забезпеченню "1С:Зарплата та управління персоналом 8" для України  (не менше 1 сертифікату).</w:t>
            </w:r>
          </w:p>
        </w:tc>
      </w:tr>
      <w:tr w:rsidR="00DE5BCB" w:rsidRPr="00440205" w:rsidTr="00D42976">
        <w:trPr>
          <w:trHeight w:val="276"/>
        </w:trPr>
        <w:tc>
          <w:tcPr>
            <w:tcW w:w="3326" w:type="dxa"/>
          </w:tcPr>
          <w:p w:rsidR="00DE5BCB" w:rsidRPr="005A2D36" w:rsidRDefault="00DE5BCB" w:rsidP="007974BB">
            <w:pPr>
              <w:widowControl w:val="0"/>
              <w:rPr>
                <w:bCs/>
                <w:lang w:val="uk-UA"/>
              </w:rPr>
            </w:pPr>
            <w:r>
              <w:rPr>
                <w:bCs/>
                <w:lang w:val="uk-UA"/>
              </w:rPr>
              <w:t xml:space="preserve">3. </w:t>
            </w:r>
            <w:r w:rsidRPr="007974BB">
              <w:rPr>
                <w:bCs/>
                <w:lang w:val="uk-UA"/>
              </w:rPr>
              <w:t>Наявність документально підтвердженого досвіду виконання аналогічн</w:t>
            </w:r>
            <w:r>
              <w:rPr>
                <w:bCs/>
                <w:lang w:val="uk-UA"/>
              </w:rPr>
              <w:t>ого</w:t>
            </w:r>
            <w:r w:rsidRPr="007974BB">
              <w:rPr>
                <w:bCs/>
                <w:lang w:val="uk-UA"/>
              </w:rPr>
              <w:t xml:space="preserve"> договор</w:t>
            </w:r>
            <w:r>
              <w:rPr>
                <w:bCs/>
                <w:lang w:val="uk-UA"/>
              </w:rPr>
              <w:t>у</w:t>
            </w:r>
          </w:p>
        </w:tc>
        <w:tc>
          <w:tcPr>
            <w:tcW w:w="6813" w:type="dxa"/>
          </w:tcPr>
          <w:p w:rsidR="00DE5BCB" w:rsidRPr="007974BB" w:rsidRDefault="00DE5BCB" w:rsidP="007974BB">
            <w:pPr>
              <w:jc w:val="both"/>
              <w:rPr>
                <w:lang w:val="uk-UA"/>
              </w:rPr>
            </w:pPr>
            <w:r>
              <w:rPr>
                <w:lang w:val="uk-UA"/>
              </w:rPr>
              <w:t xml:space="preserve"> 3.1. </w:t>
            </w:r>
            <w:r w:rsidRPr="007974BB">
              <w:rPr>
                <w:lang w:val="uk-UA"/>
              </w:rPr>
              <w:t xml:space="preserve">Довідка, складена у довільній формі, із зазначенням кількості виконаних договорів </w:t>
            </w:r>
            <w:r w:rsidRPr="007974BB">
              <w:rPr>
                <w:color w:val="000000"/>
                <w:lang w:val="uk-UA"/>
              </w:rPr>
              <w:t xml:space="preserve">з супроводу або модернізації  </w:t>
            </w:r>
            <w:r w:rsidRPr="007974BB">
              <w:rPr>
                <w:bCs/>
                <w:lang w:val="uk-UA"/>
              </w:rPr>
              <w:t>програмного забезпечення</w:t>
            </w:r>
            <w:r w:rsidRPr="007974BB">
              <w:rPr>
                <w:color w:val="000000"/>
                <w:lang w:val="uk-UA"/>
              </w:rPr>
              <w:t xml:space="preserve"> </w:t>
            </w:r>
            <w:r w:rsidRPr="007974BB">
              <w:rPr>
                <w:bCs/>
                <w:lang w:val="uk-UA"/>
              </w:rPr>
              <w:t>1С:Підприємство</w:t>
            </w:r>
            <w:r w:rsidRPr="007974BB">
              <w:rPr>
                <w:lang w:val="uk-UA"/>
              </w:rPr>
              <w:t>, а також із зазначенням предмета договору, назви замовника, його</w:t>
            </w:r>
            <w:r>
              <w:rPr>
                <w:lang w:val="uk-UA"/>
              </w:rPr>
              <w:t xml:space="preserve"> адреси та контактних телефонів, </w:t>
            </w:r>
            <w:r w:rsidRPr="007974BB">
              <w:rPr>
                <w:color w:val="000000"/>
                <w:lang w:val="uk-UA"/>
              </w:rPr>
              <w:t>як</w:t>
            </w:r>
            <w:r>
              <w:rPr>
                <w:color w:val="000000"/>
                <w:lang w:val="uk-UA"/>
              </w:rPr>
              <w:t>ому</w:t>
            </w:r>
            <w:r w:rsidRPr="007974BB">
              <w:rPr>
                <w:color w:val="000000"/>
                <w:lang w:val="uk-UA"/>
              </w:rPr>
              <w:t xml:space="preserve"> учасник надавав послуги з супроводу або модернізації </w:t>
            </w:r>
            <w:r w:rsidRPr="007974BB">
              <w:rPr>
                <w:bCs/>
                <w:lang w:val="uk-UA"/>
              </w:rPr>
              <w:t>програмного забезпечення</w:t>
            </w:r>
            <w:r w:rsidRPr="007974BB">
              <w:rPr>
                <w:color w:val="000000"/>
                <w:lang w:val="uk-UA"/>
              </w:rPr>
              <w:t xml:space="preserve"> </w:t>
            </w:r>
            <w:r w:rsidRPr="007974BB">
              <w:rPr>
                <w:bCs/>
                <w:lang w:val="uk-UA"/>
              </w:rPr>
              <w:t>1С:Підприємство</w:t>
            </w:r>
            <w:r w:rsidRPr="007974BB">
              <w:rPr>
                <w:color w:val="000000"/>
                <w:lang w:val="uk-UA"/>
              </w:rPr>
              <w:t xml:space="preserve"> п</w:t>
            </w:r>
            <w:r>
              <w:rPr>
                <w:color w:val="000000"/>
                <w:lang w:val="uk-UA"/>
              </w:rPr>
              <w:t>очинаючи з 2010 року і по теперішній час</w:t>
            </w:r>
            <w:r w:rsidRPr="007974BB">
              <w:rPr>
                <w:lang w:val="uk-UA"/>
              </w:rPr>
              <w:t>.</w:t>
            </w:r>
          </w:p>
          <w:p w:rsidR="00DE5BCB" w:rsidRPr="00562DF1" w:rsidRDefault="00DE5BCB" w:rsidP="00F957C2">
            <w:pPr>
              <w:jc w:val="both"/>
              <w:rPr>
                <w:color w:val="000000"/>
                <w:lang w:val="uk-UA"/>
              </w:rPr>
            </w:pPr>
            <w:r>
              <w:rPr>
                <w:color w:val="000000"/>
                <w:lang w:val="uk-UA"/>
              </w:rPr>
              <w:t>3.2. Документи</w:t>
            </w:r>
            <w:r w:rsidRPr="007974BB">
              <w:rPr>
                <w:color w:val="000000"/>
                <w:lang w:val="uk-UA"/>
              </w:rPr>
              <w:t xml:space="preserve"> (лист</w:t>
            </w:r>
            <w:r>
              <w:rPr>
                <w:color w:val="000000"/>
                <w:lang w:val="uk-UA"/>
              </w:rPr>
              <w:t>и</w:t>
            </w:r>
            <w:r w:rsidRPr="007974BB">
              <w:rPr>
                <w:color w:val="000000"/>
                <w:lang w:val="uk-UA"/>
              </w:rPr>
              <w:t>-відгук</w:t>
            </w:r>
            <w:r>
              <w:rPr>
                <w:color w:val="000000"/>
                <w:lang w:val="uk-UA"/>
              </w:rPr>
              <w:t>и</w:t>
            </w:r>
            <w:r w:rsidRPr="007974BB">
              <w:rPr>
                <w:color w:val="000000"/>
                <w:lang w:val="uk-UA"/>
              </w:rPr>
              <w:t xml:space="preserve"> або договор</w:t>
            </w:r>
            <w:r>
              <w:rPr>
                <w:color w:val="000000"/>
                <w:lang w:val="uk-UA"/>
              </w:rPr>
              <w:t>и*, або акти*</w:t>
            </w:r>
            <w:r w:rsidRPr="007974BB">
              <w:rPr>
                <w:color w:val="000000"/>
                <w:lang w:val="uk-UA"/>
              </w:rPr>
              <w:t xml:space="preserve"> виконаних робіт) не менше ніж від </w:t>
            </w:r>
            <w:r>
              <w:rPr>
                <w:color w:val="000000"/>
                <w:lang w:val="uk-UA"/>
              </w:rPr>
              <w:t>одного</w:t>
            </w:r>
            <w:r w:rsidRPr="007974BB">
              <w:rPr>
                <w:color w:val="000000"/>
                <w:lang w:val="uk-UA"/>
              </w:rPr>
              <w:t xml:space="preserve"> підприємств</w:t>
            </w:r>
            <w:r>
              <w:rPr>
                <w:color w:val="000000"/>
                <w:lang w:val="uk-UA"/>
              </w:rPr>
              <w:t>а</w:t>
            </w:r>
            <w:r w:rsidRPr="007974BB">
              <w:rPr>
                <w:color w:val="000000"/>
                <w:lang w:val="uk-UA"/>
              </w:rPr>
              <w:t xml:space="preserve"> (із числа вказаних в довідці)</w:t>
            </w:r>
            <w:r>
              <w:rPr>
                <w:color w:val="000000"/>
                <w:lang w:val="uk-UA"/>
              </w:rPr>
              <w:t>.</w:t>
            </w:r>
          </w:p>
        </w:tc>
      </w:tr>
    </w:tbl>
    <w:p w:rsidR="00DE5BCB" w:rsidRDefault="00DE5BCB" w:rsidP="002C13A6">
      <w:pPr>
        <w:rPr>
          <w:b/>
          <w:bCs/>
          <w:lang w:val="uk-UA"/>
        </w:rPr>
      </w:pPr>
    </w:p>
    <w:p w:rsidR="00DE5BCB" w:rsidRPr="007974BB" w:rsidRDefault="00DE5BCB" w:rsidP="007974BB">
      <w:pPr>
        <w:rPr>
          <w:lang w:val="uk-UA"/>
        </w:rPr>
      </w:pPr>
      <w:r w:rsidRPr="007974BB">
        <w:rPr>
          <w:lang w:val="uk-UA"/>
        </w:rPr>
        <w:t>*дані, що становлять комерційну таємницю, можуть бути виключені з копії договору.</w:t>
      </w:r>
    </w:p>
    <w:p w:rsidR="00DE5BCB" w:rsidRDefault="00DE5BCB" w:rsidP="000B3A83">
      <w:pPr>
        <w:ind w:firstLine="540"/>
        <w:jc w:val="right"/>
        <w:rPr>
          <w:b/>
          <w:lang w:val="uk-UA"/>
        </w:rPr>
      </w:pPr>
    </w:p>
    <w:p w:rsidR="00DE5BCB" w:rsidRPr="005D7BAD" w:rsidRDefault="00DE5BCB" w:rsidP="000B3A83">
      <w:pPr>
        <w:ind w:firstLine="540"/>
        <w:jc w:val="right"/>
        <w:rPr>
          <w:b/>
          <w:lang w:val="uk-UA"/>
        </w:rPr>
      </w:pPr>
      <w:r w:rsidRPr="005D7BAD">
        <w:rPr>
          <w:b/>
          <w:lang w:val="uk-UA"/>
        </w:rPr>
        <w:t>Таблиця 2</w:t>
      </w:r>
    </w:p>
    <w:p w:rsidR="00DE5BCB" w:rsidRDefault="00DE5BCB"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p w:rsidR="00DE5BCB" w:rsidRDefault="00DE5BCB" w:rsidP="000B3A83">
      <w:pPr>
        <w:tabs>
          <w:tab w:val="num" w:pos="1080"/>
          <w:tab w:val="left" w:pos="10381"/>
        </w:tabs>
        <w:ind w:firstLine="244"/>
        <w:jc w:val="center"/>
        <w:rPr>
          <w:b/>
          <w:bCs/>
          <w:lang w:val="uk-UA"/>
        </w:rPr>
      </w:pP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DE5BCB" w:rsidRPr="006408B4" w:rsidTr="000C2E6A">
        <w:trPr>
          <w:cantSplit/>
        </w:trPr>
        <w:tc>
          <w:tcPr>
            <w:tcW w:w="468" w:type="dxa"/>
            <w:vAlign w:val="center"/>
          </w:tcPr>
          <w:p w:rsidR="00DE5BCB" w:rsidRPr="006408B4" w:rsidRDefault="00DE5BCB" w:rsidP="000C2E6A">
            <w:pPr>
              <w:tabs>
                <w:tab w:val="num" w:pos="1080"/>
                <w:tab w:val="left" w:pos="10381"/>
              </w:tabs>
              <w:jc w:val="center"/>
              <w:rPr>
                <w:b/>
                <w:bCs/>
                <w:lang w:val="uk-UA"/>
              </w:rPr>
            </w:pPr>
            <w:r w:rsidRPr="006408B4">
              <w:rPr>
                <w:b/>
                <w:bCs/>
                <w:lang w:val="uk-UA"/>
              </w:rPr>
              <w:t>№</w:t>
            </w:r>
          </w:p>
        </w:tc>
        <w:tc>
          <w:tcPr>
            <w:tcW w:w="9956" w:type="dxa"/>
            <w:vAlign w:val="center"/>
          </w:tcPr>
          <w:p w:rsidR="00DE5BCB" w:rsidRPr="006408B4" w:rsidRDefault="00DE5BCB"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DE5BCB" w:rsidRPr="00C709D8" w:rsidTr="000C2E6A">
        <w:tc>
          <w:tcPr>
            <w:tcW w:w="468" w:type="dxa"/>
          </w:tcPr>
          <w:p w:rsidR="00DE5BCB" w:rsidRPr="006408B4" w:rsidRDefault="00DE5BCB" w:rsidP="0051503D">
            <w:pPr>
              <w:widowControl w:val="0"/>
              <w:numPr>
                <w:ilvl w:val="0"/>
                <w:numId w:val="3"/>
              </w:numPr>
              <w:tabs>
                <w:tab w:val="left" w:pos="10381"/>
              </w:tabs>
              <w:ind w:left="0" w:firstLine="0"/>
              <w:jc w:val="center"/>
              <w:rPr>
                <w:lang w:val="uk-UA"/>
              </w:rPr>
            </w:pPr>
          </w:p>
        </w:tc>
        <w:tc>
          <w:tcPr>
            <w:tcW w:w="9956" w:type="dxa"/>
          </w:tcPr>
          <w:p w:rsidR="00DE5BCB" w:rsidRPr="006408B4" w:rsidRDefault="00DE5BCB"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DE5BCB" w:rsidRPr="00D80E4D" w:rsidRDefault="00DE5BCB"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DE5BCB" w:rsidRPr="00D80E4D" w:rsidRDefault="00DE5BCB"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DE5BCB" w:rsidRPr="00D80E4D" w:rsidRDefault="00DE5BCB"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DE5BCB" w:rsidRPr="00D80E4D" w:rsidRDefault="00DE5BCB"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DE5BCB" w:rsidRPr="00D80E4D" w:rsidRDefault="00DE5BCB"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DE5BCB" w:rsidRPr="00D80E4D" w:rsidRDefault="00DE5BCB"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DE5BCB" w:rsidRPr="00D80E4D" w:rsidRDefault="00DE5BCB"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DE5BCB" w:rsidRPr="00D80E4D" w:rsidRDefault="00DE5BCB"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DE5BCB" w:rsidRPr="006408B4" w:rsidTr="000C2E6A">
        <w:tc>
          <w:tcPr>
            <w:tcW w:w="468" w:type="dxa"/>
          </w:tcPr>
          <w:p w:rsidR="00DE5BCB" w:rsidRPr="006408B4" w:rsidRDefault="00DE5BCB" w:rsidP="0051503D">
            <w:pPr>
              <w:widowControl w:val="0"/>
              <w:numPr>
                <w:ilvl w:val="0"/>
                <w:numId w:val="3"/>
              </w:numPr>
              <w:tabs>
                <w:tab w:val="left" w:pos="10381"/>
              </w:tabs>
              <w:ind w:left="0" w:firstLine="0"/>
              <w:jc w:val="center"/>
              <w:rPr>
                <w:lang w:val="uk-UA"/>
              </w:rPr>
            </w:pPr>
          </w:p>
        </w:tc>
        <w:tc>
          <w:tcPr>
            <w:tcW w:w="9956" w:type="dxa"/>
          </w:tcPr>
          <w:p w:rsidR="00DE5BCB" w:rsidRPr="006408B4" w:rsidRDefault="00DE5BCB"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DE5BCB" w:rsidRPr="006408B4" w:rsidTr="000C2E6A">
        <w:tc>
          <w:tcPr>
            <w:tcW w:w="468" w:type="dxa"/>
          </w:tcPr>
          <w:p w:rsidR="00DE5BCB" w:rsidRPr="006408B4" w:rsidRDefault="00DE5BCB" w:rsidP="0051503D">
            <w:pPr>
              <w:widowControl w:val="0"/>
              <w:numPr>
                <w:ilvl w:val="0"/>
                <w:numId w:val="3"/>
              </w:numPr>
              <w:tabs>
                <w:tab w:val="left" w:pos="10381"/>
              </w:tabs>
              <w:ind w:left="0" w:firstLine="0"/>
              <w:jc w:val="center"/>
              <w:rPr>
                <w:lang w:val="uk-UA"/>
              </w:rPr>
            </w:pPr>
          </w:p>
        </w:tc>
        <w:tc>
          <w:tcPr>
            <w:tcW w:w="9956" w:type="dxa"/>
          </w:tcPr>
          <w:p w:rsidR="00DE5BCB" w:rsidRPr="002F7A8E" w:rsidRDefault="00DE5BCB"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DE5BCB" w:rsidRPr="000C2E6A" w:rsidRDefault="00DE5BCB" w:rsidP="000B3A83">
      <w:pPr>
        <w:tabs>
          <w:tab w:val="num" w:pos="1080"/>
          <w:tab w:val="left" w:pos="10381"/>
        </w:tabs>
        <w:ind w:firstLine="244"/>
        <w:jc w:val="center"/>
        <w:rPr>
          <w:b/>
          <w:bCs/>
        </w:rPr>
      </w:pPr>
    </w:p>
    <w:p w:rsidR="00DE5BCB" w:rsidRPr="005D7BAD" w:rsidRDefault="00DE5BCB" w:rsidP="000B3A83">
      <w:pPr>
        <w:ind w:firstLine="540"/>
        <w:jc w:val="right"/>
        <w:rPr>
          <w:b/>
          <w:lang w:val="uk-UA"/>
        </w:rPr>
      </w:pPr>
      <w:r w:rsidRPr="005D7BAD">
        <w:rPr>
          <w:b/>
          <w:lang w:val="uk-UA"/>
        </w:rPr>
        <w:t>Таблиця 3</w:t>
      </w:r>
    </w:p>
    <w:p w:rsidR="00DE5BCB" w:rsidRDefault="00DE5BCB"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DE5BCB" w:rsidRPr="005D7BAD" w:rsidTr="00905657">
        <w:trPr>
          <w:cantSplit/>
        </w:trPr>
        <w:tc>
          <w:tcPr>
            <w:tcW w:w="468" w:type="dxa"/>
            <w:vAlign w:val="center"/>
          </w:tcPr>
          <w:p w:rsidR="00DE5BCB" w:rsidRPr="005D7BAD" w:rsidRDefault="00DE5BCB" w:rsidP="009F6E34">
            <w:pPr>
              <w:tabs>
                <w:tab w:val="num" w:pos="1080"/>
                <w:tab w:val="left" w:pos="10381"/>
              </w:tabs>
              <w:jc w:val="center"/>
              <w:rPr>
                <w:b/>
                <w:bCs/>
                <w:lang w:val="uk-UA"/>
              </w:rPr>
            </w:pPr>
            <w:r w:rsidRPr="005D7BAD">
              <w:rPr>
                <w:b/>
                <w:bCs/>
                <w:lang w:val="uk-UA"/>
              </w:rPr>
              <w:t>№</w:t>
            </w:r>
          </w:p>
        </w:tc>
        <w:tc>
          <w:tcPr>
            <w:tcW w:w="9900" w:type="dxa"/>
            <w:vAlign w:val="center"/>
          </w:tcPr>
          <w:p w:rsidR="00DE5BCB" w:rsidRPr="005D7BAD" w:rsidRDefault="00DE5BCB" w:rsidP="009F6E34">
            <w:pPr>
              <w:tabs>
                <w:tab w:val="num" w:pos="1080"/>
                <w:tab w:val="left" w:pos="10381"/>
              </w:tabs>
              <w:jc w:val="center"/>
              <w:rPr>
                <w:b/>
                <w:bCs/>
                <w:lang w:val="uk-UA"/>
              </w:rPr>
            </w:pPr>
            <w:r>
              <w:rPr>
                <w:b/>
                <w:bCs/>
                <w:lang w:val="uk-UA"/>
              </w:rPr>
              <w:t>Перелік документів</w:t>
            </w:r>
          </w:p>
        </w:tc>
      </w:tr>
      <w:tr w:rsidR="00DE5BCB" w:rsidRPr="005D7BAD" w:rsidTr="00905657">
        <w:trPr>
          <w:cantSplit/>
        </w:trPr>
        <w:tc>
          <w:tcPr>
            <w:tcW w:w="468" w:type="dxa"/>
          </w:tcPr>
          <w:p w:rsidR="00DE5BCB" w:rsidRPr="005D7BAD" w:rsidRDefault="00DE5BCB" w:rsidP="0051503D">
            <w:pPr>
              <w:numPr>
                <w:ilvl w:val="0"/>
                <w:numId w:val="4"/>
              </w:numPr>
              <w:tabs>
                <w:tab w:val="left" w:pos="10381"/>
              </w:tabs>
              <w:ind w:left="0" w:firstLine="0"/>
              <w:jc w:val="center"/>
              <w:rPr>
                <w:lang w:val="uk-UA"/>
              </w:rPr>
            </w:pPr>
          </w:p>
        </w:tc>
        <w:tc>
          <w:tcPr>
            <w:tcW w:w="9900" w:type="dxa"/>
          </w:tcPr>
          <w:p w:rsidR="00DE5BCB" w:rsidRPr="005D7BAD" w:rsidRDefault="00DE5BCB" w:rsidP="000D06BE">
            <w:pPr>
              <w:widowControl w:val="0"/>
              <w:tabs>
                <w:tab w:val="num" w:pos="1080"/>
                <w:tab w:val="left" w:pos="10381"/>
              </w:tabs>
              <w:jc w:val="both"/>
              <w:rPr>
                <w:b/>
                <w:bCs/>
                <w:lang w:val="uk-UA"/>
              </w:rPr>
            </w:pPr>
            <w:r w:rsidRPr="003256EF">
              <w:rPr>
                <w:lang w:val="uk-UA"/>
              </w:rPr>
              <w:t>Статут Учасника торгів (в повному обсязі зі всіма змінами)</w:t>
            </w:r>
          </w:p>
        </w:tc>
      </w:tr>
      <w:tr w:rsidR="00DE5BCB" w:rsidRPr="00335EA0" w:rsidTr="00905657">
        <w:trPr>
          <w:cantSplit/>
        </w:trPr>
        <w:tc>
          <w:tcPr>
            <w:tcW w:w="468" w:type="dxa"/>
          </w:tcPr>
          <w:p w:rsidR="00DE5BCB" w:rsidRPr="005D7BAD" w:rsidRDefault="00DE5BCB" w:rsidP="0051503D">
            <w:pPr>
              <w:numPr>
                <w:ilvl w:val="0"/>
                <w:numId w:val="4"/>
              </w:numPr>
              <w:tabs>
                <w:tab w:val="left" w:pos="10381"/>
              </w:tabs>
              <w:ind w:left="0" w:firstLine="0"/>
              <w:jc w:val="center"/>
              <w:rPr>
                <w:lang w:val="uk-UA"/>
              </w:rPr>
            </w:pPr>
          </w:p>
        </w:tc>
        <w:tc>
          <w:tcPr>
            <w:tcW w:w="9900" w:type="dxa"/>
          </w:tcPr>
          <w:p w:rsidR="00DE5BCB" w:rsidRPr="006D59F3" w:rsidRDefault="00DE5BCB" w:rsidP="00DE30CE">
            <w:pPr>
              <w:tabs>
                <w:tab w:val="num" w:pos="1080"/>
                <w:tab w:val="left" w:pos="10381"/>
              </w:tabs>
              <w:jc w:val="both"/>
              <w:rPr>
                <w:lang w:val="uk-UA"/>
              </w:rPr>
            </w:pPr>
            <w:r>
              <w:rPr>
                <w:lang w:val="uk-UA"/>
              </w:rPr>
              <w:t>Документ</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DE5BCB" w:rsidRPr="00C709D8" w:rsidTr="00905657">
        <w:trPr>
          <w:cantSplit/>
        </w:trPr>
        <w:tc>
          <w:tcPr>
            <w:tcW w:w="468" w:type="dxa"/>
          </w:tcPr>
          <w:p w:rsidR="00DE5BCB" w:rsidRPr="005D7BAD" w:rsidRDefault="00DE5BCB" w:rsidP="0051503D">
            <w:pPr>
              <w:numPr>
                <w:ilvl w:val="0"/>
                <w:numId w:val="4"/>
              </w:numPr>
              <w:tabs>
                <w:tab w:val="left" w:pos="10381"/>
              </w:tabs>
              <w:ind w:left="0" w:firstLine="0"/>
              <w:jc w:val="center"/>
              <w:rPr>
                <w:lang w:val="uk-UA"/>
              </w:rPr>
            </w:pPr>
          </w:p>
        </w:tc>
        <w:tc>
          <w:tcPr>
            <w:tcW w:w="9900" w:type="dxa"/>
          </w:tcPr>
          <w:p w:rsidR="00DE5BCB" w:rsidRPr="006D59F3" w:rsidRDefault="00DE5BCB" w:rsidP="009C6EBF">
            <w:pPr>
              <w:tabs>
                <w:tab w:val="num" w:pos="1080"/>
                <w:tab w:val="left" w:pos="10381"/>
              </w:tabs>
              <w:jc w:val="both"/>
              <w:rPr>
                <w:lang w:val="uk-UA"/>
              </w:rPr>
            </w:pPr>
            <w:r w:rsidRPr="006D59F3">
              <w:rPr>
                <w:lang w:val="uk-UA"/>
              </w:rPr>
              <w:t>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тації</w:t>
            </w:r>
          </w:p>
        </w:tc>
      </w:tr>
      <w:tr w:rsidR="00DE5BCB" w:rsidRPr="005D7BAD" w:rsidTr="00905657">
        <w:trPr>
          <w:cantSplit/>
        </w:trPr>
        <w:tc>
          <w:tcPr>
            <w:tcW w:w="468" w:type="dxa"/>
          </w:tcPr>
          <w:p w:rsidR="00DE5BCB" w:rsidRPr="005D7BAD" w:rsidRDefault="00DE5BCB" w:rsidP="0051503D">
            <w:pPr>
              <w:numPr>
                <w:ilvl w:val="0"/>
                <w:numId w:val="4"/>
              </w:numPr>
              <w:tabs>
                <w:tab w:val="left" w:pos="10381"/>
              </w:tabs>
              <w:ind w:left="0" w:firstLine="0"/>
              <w:jc w:val="center"/>
              <w:rPr>
                <w:lang w:val="uk-UA"/>
              </w:rPr>
            </w:pPr>
          </w:p>
        </w:tc>
        <w:tc>
          <w:tcPr>
            <w:tcW w:w="9900" w:type="dxa"/>
          </w:tcPr>
          <w:p w:rsidR="00DE5BCB" w:rsidRDefault="00DE5BCB" w:rsidP="009F6E34">
            <w:pPr>
              <w:tabs>
                <w:tab w:val="num" w:pos="1080"/>
                <w:tab w:val="left" w:pos="10381"/>
              </w:tabs>
              <w:jc w:val="both"/>
              <w:rPr>
                <w:lang w:val="uk-UA"/>
              </w:rPr>
            </w:pPr>
            <w:r w:rsidRPr="006D59F3">
              <w:rPr>
                <w:lang w:val="uk-UA"/>
              </w:rPr>
              <w:t>Форма "Тендерна пропозиція" за формою, що наведена в Додатку 3</w:t>
            </w:r>
            <w:r>
              <w:rPr>
                <w:lang w:val="uk-UA"/>
              </w:rPr>
              <w:t>.</w:t>
            </w:r>
          </w:p>
        </w:tc>
      </w:tr>
    </w:tbl>
    <w:p w:rsidR="00DE5BCB" w:rsidRPr="00030D5F" w:rsidRDefault="00DE5BCB" w:rsidP="000B3A83">
      <w:pPr>
        <w:ind w:firstLine="540"/>
        <w:jc w:val="right"/>
        <w:rPr>
          <w:b/>
          <w:lang w:val="uk-UA"/>
        </w:rPr>
      </w:pPr>
    </w:p>
    <w:p w:rsidR="00DE5BCB" w:rsidRPr="004A734E" w:rsidRDefault="00DE5BCB" w:rsidP="000B3A83">
      <w:pPr>
        <w:ind w:firstLine="540"/>
        <w:jc w:val="right"/>
        <w:rPr>
          <w:b/>
          <w:lang w:val="uk-UA"/>
        </w:rPr>
      </w:pPr>
      <w:r w:rsidRPr="00D0321E">
        <w:rPr>
          <w:b/>
          <w:lang w:val="uk-UA"/>
        </w:rPr>
        <w:t>Таблиця 4</w:t>
      </w:r>
    </w:p>
    <w:p w:rsidR="00DE5BCB" w:rsidRDefault="00DE5BCB"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DE5BCB" w:rsidRPr="006408B4" w:rsidTr="000C2E6A">
        <w:trPr>
          <w:cantSplit/>
        </w:trPr>
        <w:tc>
          <w:tcPr>
            <w:tcW w:w="468" w:type="dxa"/>
            <w:vAlign w:val="center"/>
          </w:tcPr>
          <w:p w:rsidR="00DE5BCB" w:rsidRPr="006408B4" w:rsidRDefault="00DE5BCB" w:rsidP="000C2E6A">
            <w:pPr>
              <w:tabs>
                <w:tab w:val="num" w:pos="1080"/>
                <w:tab w:val="left" w:pos="10381"/>
              </w:tabs>
              <w:jc w:val="center"/>
              <w:rPr>
                <w:b/>
                <w:bCs/>
                <w:lang w:val="uk-UA"/>
              </w:rPr>
            </w:pPr>
            <w:r w:rsidRPr="006408B4">
              <w:rPr>
                <w:b/>
                <w:bCs/>
                <w:lang w:val="uk-UA"/>
              </w:rPr>
              <w:t>№</w:t>
            </w:r>
          </w:p>
        </w:tc>
        <w:tc>
          <w:tcPr>
            <w:tcW w:w="9956" w:type="dxa"/>
            <w:vAlign w:val="center"/>
          </w:tcPr>
          <w:p w:rsidR="00DE5BCB" w:rsidRPr="006408B4" w:rsidRDefault="00DE5BCB" w:rsidP="000C2E6A">
            <w:pPr>
              <w:tabs>
                <w:tab w:val="num" w:pos="1080"/>
                <w:tab w:val="left" w:pos="10381"/>
              </w:tabs>
              <w:jc w:val="center"/>
              <w:rPr>
                <w:b/>
                <w:bCs/>
                <w:lang w:val="uk-UA"/>
              </w:rPr>
            </w:pPr>
            <w:r w:rsidRPr="006408B4">
              <w:rPr>
                <w:b/>
                <w:bCs/>
                <w:lang w:val="uk-UA"/>
              </w:rPr>
              <w:t>Назва документу</w:t>
            </w:r>
          </w:p>
        </w:tc>
      </w:tr>
      <w:tr w:rsidR="00DE5BCB" w:rsidRPr="009B6242" w:rsidTr="000C2E6A">
        <w:trPr>
          <w:cantSplit/>
        </w:trPr>
        <w:tc>
          <w:tcPr>
            <w:tcW w:w="468" w:type="dxa"/>
          </w:tcPr>
          <w:p w:rsidR="00DE5BCB" w:rsidRPr="006408B4" w:rsidRDefault="00DE5BCB" w:rsidP="000C2E6A">
            <w:pPr>
              <w:widowControl w:val="0"/>
              <w:tabs>
                <w:tab w:val="left" w:pos="10381"/>
              </w:tabs>
              <w:jc w:val="center"/>
              <w:rPr>
                <w:lang w:val="uk-UA"/>
              </w:rPr>
            </w:pPr>
            <w:r w:rsidRPr="006408B4">
              <w:rPr>
                <w:lang w:val="uk-UA"/>
              </w:rPr>
              <w:t>1.</w:t>
            </w:r>
          </w:p>
        </w:tc>
        <w:tc>
          <w:tcPr>
            <w:tcW w:w="9956" w:type="dxa"/>
          </w:tcPr>
          <w:p w:rsidR="00DE5BCB" w:rsidRPr="00D80E4D" w:rsidRDefault="00DE5BCB"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DE5BCB" w:rsidRPr="00D80E4D" w:rsidRDefault="00DE5BCB"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DE5BCB" w:rsidRPr="00D6541D" w:rsidRDefault="00DE5BCB"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DE5BCB" w:rsidRPr="006408B4" w:rsidTr="000C2E6A">
        <w:tc>
          <w:tcPr>
            <w:tcW w:w="468" w:type="dxa"/>
          </w:tcPr>
          <w:p w:rsidR="00DE5BCB" w:rsidRPr="006408B4" w:rsidRDefault="00DE5BCB" w:rsidP="000C2E6A">
            <w:pPr>
              <w:widowControl w:val="0"/>
              <w:tabs>
                <w:tab w:val="left" w:pos="10381"/>
              </w:tabs>
              <w:jc w:val="center"/>
              <w:rPr>
                <w:lang w:val="uk-UA"/>
              </w:rPr>
            </w:pPr>
            <w:r w:rsidRPr="006408B4">
              <w:rPr>
                <w:lang w:val="uk-UA"/>
              </w:rPr>
              <w:t>2.</w:t>
            </w:r>
          </w:p>
        </w:tc>
        <w:tc>
          <w:tcPr>
            <w:tcW w:w="9956" w:type="dxa"/>
          </w:tcPr>
          <w:p w:rsidR="00DE5BCB" w:rsidRPr="0006432F" w:rsidRDefault="00DE5BCB" w:rsidP="000C2E6A">
            <w:pPr>
              <w:widowControl w:val="0"/>
              <w:tabs>
                <w:tab w:val="num" w:pos="1080"/>
                <w:tab w:val="left" w:pos="10381"/>
              </w:tabs>
              <w:jc w:val="both"/>
              <w:rPr>
                <w:lang w:val="uk-UA"/>
              </w:rPr>
            </w:pPr>
            <w:r w:rsidRPr="0006432F">
              <w:rPr>
                <w:lang w:val="uk-UA"/>
              </w:rPr>
              <w:t>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про те, що:</w:t>
            </w:r>
          </w:p>
          <w:p w:rsidR="00DE5BCB" w:rsidRPr="0006432F" w:rsidRDefault="00DE5BCB" w:rsidP="000C2E6A">
            <w:pPr>
              <w:pStyle w:val="NormalWeb"/>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DE5BCB" w:rsidRPr="0006432F" w:rsidRDefault="00DE5BCB" w:rsidP="00235892">
            <w:pPr>
              <w:pStyle w:val="NormalWeb"/>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0738AB">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DE5BCB" w:rsidRPr="00206F9F" w:rsidTr="000C2E6A">
        <w:tc>
          <w:tcPr>
            <w:tcW w:w="468" w:type="dxa"/>
          </w:tcPr>
          <w:p w:rsidR="00DE5BCB" w:rsidRPr="006408B4" w:rsidRDefault="00DE5BCB" w:rsidP="000C2E6A">
            <w:pPr>
              <w:widowControl w:val="0"/>
              <w:tabs>
                <w:tab w:val="left" w:pos="10381"/>
              </w:tabs>
              <w:jc w:val="center"/>
              <w:rPr>
                <w:lang w:val="uk-UA"/>
              </w:rPr>
            </w:pPr>
            <w:r>
              <w:rPr>
                <w:lang w:val="uk-UA"/>
              </w:rPr>
              <w:t>3</w:t>
            </w:r>
            <w:r w:rsidRPr="006408B4">
              <w:rPr>
                <w:lang w:val="uk-UA"/>
              </w:rPr>
              <w:t>.</w:t>
            </w:r>
          </w:p>
        </w:tc>
        <w:tc>
          <w:tcPr>
            <w:tcW w:w="9956" w:type="dxa"/>
          </w:tcPr>
          <w:p w:rsidR="00DE5BCB" w:rsidRPr="0006432F" w:rsidRDefault="00DE5BCB"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DE5BCB" w:rsidRPr="0006432F" w:rsidRDefault="00DE5BCB"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tc>
      </w:tr>
      <w:tr w:rsidR="00DE5BCB" w:rsidRPr="00C709D8" w:rsidTr="000C2E6A">
        <w:tc>
          <w:tcPr>
            <w:tcW w:w="468" w:type="dxa"/>
          </w:tcPr>
          <w:p w:rsidR="00DE5BCB" w:rsidRDefault="00DE5BCB" w:rsidP="000C2E6A">
            <w:pPr>
              <w:widowControl w:val="0"/>
              <w:tabs>
                <w:tab w:val="left" w:pos="10381"/>
              </w:tabs>
              <w:jc w:val="center"/>
              <w:rPr>
                <w:lang w:val="uk-UA"/>
              </w:rPr>
            </w:pPr>
            <w:r>
              <w:rPr>
                <w:lang w:val="uk-UA"/>
              </w:rPr>
              <w:t>4.</w:t>
            </w:r>
          </w:p>
        </w:tc>
        <w:tc>
          <w:tcPr>
            <w:tcW w:w="9956" w:type="dxa"/>
          </w:tcPr>
          <w:p w:rsidR="00DE5BCB" w:rsidRPr="0006432F" w:rsidRDefault="00DE5BCB" w:rsidP="00255EEB">
            <w:pPr>
              <w:widowControl w:val="0"/>
              <w:tabs>
                <w:tab w:val="num" w:pos="1080"/>
                <w:tab w:val="left" w:pos="10381"/>
              </w:tabs>
              <w:jc w:val="both"/>
              <w:rPr>
                <w:lang w:val="uk-UA"/>
              </w:rPr>
            </w:pPr>
            <w:r w:rsidRPr="0006432F">
              <w:rPr>
                <w:lang w:val="uk-UA"/>
              </w:rPr>
              <w:t>Оригінал або завірен</w:t>
            </w:r>
            <w:r>
              <w:rPr>
                <w:lang w:val="uk-UA"/>
              </w:rPr>
              <w:t>а</w:t>
            </w:r>
            <w:r w:rsidRPr="0006432F">
              <w:rPr>
                <w:lang w:val="uk-UA"/>
              </w:rPr>
              <w:t xml:space="preserve"> підписом уповноваженої особи та відбитком печатки Учасника копія довідки, </w:t>
            </w:r>
            <w:r>
              <w:rPr>
                <w:lang w:val="uk-UA"/>
              </w:rPr>
              <w:t>виданої уповноваженим органом Державної фіскальної служби за місцем реєстрації Учасника,</w:t>
            </w:r>
            <w:r w:rsidRPr="0006432F">
              <w:rPr>
                <w:lang w:val="uk-UA"/>
              </w:rPr>
              <w:t xml:space="preserve"> про відсутність або наявність заборгованості з</w:t>
            </w:r>
            <w:r>
              <w:rPr>
                <w:lang w:val="uk-UA"/>
              </w:rPr>
              <w:t>і сплати</w:t>
            </w:r>
            <w:r w:rsidRPr="0006432F">
              <w:rPr>
                <w:lang w:val="uk-UA"/>
              </w:rPr>
              <w:t xml:space="preserve"> податків і зборів (обов'язкових платежів), чинної станом на дату укладання договору про закупівлю.</w:t>
            </w:r>
          </w:p>
        </w:tc>
      </w:tr>
    </w:tbl>
    <w:p w:rsidR="00DE5BCB" w:rsidRDefault="00DE5BCB" w:rsidP="00727EC3">
      <w:pPr>
        <w:pStyle w:val="BodyText"/>
        <w:spacing w:after="0"/>
        <w:ind w:right="-157"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DE5BCB" w:rsidRPr="00935D08" w:rsidRDefault="00DE5BCB" w:rsidP="00727EC3">
      <w:pPr>
        <w:pStyle w:val="BodyText"/>
        <w:spacing w:after="0"/>
        <w:ind w:right="-157"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DE5BCB" w:rsidRPr="00BF10FA" w:rsidRDefault="00DE5BCB" w:rsidP="00727EC3">
      <w:pPr>
        <w:tabs>
          <w:tab w:val="left" w:pos="-2520"/>
          <w:tab w:val="left" w:pos="5580"/>
        </w:tabs>
        <w:ind w:right="-157"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DE5BCB" w:rsidRPr="00BF10FA" w:rsidRDefault="00DE5BCB" w:rsidP="00727EC3">
      <w:pPr>
        <w:tabs>
          <w:tab w:val="left" w:pos="-2520"/>
          <w:tab w:val="left" w:pos="5580"/>
        </w:tabs>
        <w:ind w:right="-157"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веб-порталі Уповноваженого органу, Учасник надає довідку у довільній формі із посиланням на джерело походження такої інформації.</w:t>
      </w:r>
    </w:p>
    <w:p w:rsidR="00DE5BCB" w:rsidRPr="006408B4" w:rsidRDefault="00DE5BCB" w:rsidP="00727EC3">
      <w:pPr>
        <w:ind w:right="-157"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DE5BCB" w:rsidRDefault="00DE5BCB" w:rsidP="00727EC3">
      <w:pPr>
        <w:tabs>
          <w:tab w:val="left" w:pos="10381"/>
        </w:tabs>
        <w:ind w:right="-157" w:firstLine="567"/>
        <w:jc w:val="both"/>
        <w:rPr>
          <w:i/>
          <w:iCs/>
          <w:u w:val="single"/>
          <w:lang w:val="uk-UA"/>
        </w:rPr>
      </w:pPr>
    </w:p>
    <w:p w:rsidR="00DE5BCB" w:rsidRPr="000741BA" w:rsidRDefault="00DE5BCB" w:rsidP="00727EC3">
      <w:pPr>
        <w:ind w:right="-157"/>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DE5BCB" w:rsidRDefault="00DE5BCB" w:rsidP="00727EC3">
      <w:pPr>
        <w:ind w:right="-157"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DE5BCB" w:rsidRDefault="00DE5BCB" w:rsidP="00727EC3">
      <w:pPr>
        <w:ind w:right="-157"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DE5BCB" w:rsidRDefault="00DE5BCB" w:rsidP="00727EC3">
      <w:pPr>
        <w:ind w:right="-157" w:firstLine="567"/>
        <w:jc w:val="both"/>
        <w:rPr>
          <w:lang w:val="uk-UA"/>
        </w:rPr>
      </w:pPr>
      <w:r>
        <w:rPr>
          <w:lang w:val="uk-UA"/>
        </w:rPr>
        <w:t>Також переможець надає:</w:t>
      </w:r>
    </w:p>
    <w:p w:rsidR="00DE5BCB" w:rsidRDefault="00DE5BCB" w:rsidP="00727EC3">
      <w:pPr>
        <w:pStyle w:val="ListParagraph"/>
        <w:numPr>
          <w:ilvl w:val="0"/>
          <w:numId w:val="8"/>
        </w:numPr>
        <w:ind w:left="0" w:right="-157"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 xml:space="preserve"> (</w:t>
      </w:r>
      <w:r>
        <w:rPr>
          <w:b/>
          <w:i/>
          <w:sz w:val="22"/>
          <w:szCs w:val="22"/>
          <w:lang w:val="uk-UA"/>
        </w:rPr>
        <w:t xml:space="preserve">при цьому </w:t>
      </w:r>
      <w:r w:rsidRPr="009A0F79">
        <w:rPr>
          <w:b/>
          <w:i/>
          <w:sz w:val="22"/>
          <w:szCs w:val="22"/>
          <w:lang w:val="uk-UA"/>
        </w:rPr>
        <w:t>Учаснику слід враховувати, що подальше приведення ціни тендерної пропозиції у відповідність до показників за результатами проведеного електронного аукціону здійснюється шляхом корегування виключно тарифу однієї години роботи одного спеціаліста</w:t>
      </w:r>
      <w:r>
        <w:rPr>
          <w:b/>
          <w:i/>
          <w:sz w:val="22"/>
          <w:szCs w:val="22"/>
          <w:lang w:val="uk-UA"/>
        </w:rPr>
        <w:t>,</w:t>
      </w:r>
      <w:r w:rsidRPr="009A0F79">
        <w:rPr>
          <w:b/>
          <w:i/>
          <w:sz w:val="22"/>
          <w:szCs w:val="22"/>
          <w:lang w:val="uk-UA"/>
        </w:rPr>
        <w:t xml:space="preserve"> </w:t>
      </w:r>
      <w:r>
        <w:rPr>
          <w:b/>
          <w:i/>
          <w:sz w:val="22"/>
          <w:szCs w:val="22"/>
          <w:lang w:val="uk-UA"/>
        </w:rPr>
        <w:t>а</w:t>
      </w:r>
      <w:r w:rsidRPr="009A0F79">
        <w:rPr>
          <w:b/>
          <w:i/>
          <w:sz w:val="22"/>
          <w:szCs w:val="22"/>
          <w:lang w:val="uk-UA"/>
        </w:rPr>
        <w:t xml:space="preserve"> </w:t>
      </w:r>
      <w:r w:rsidRPr="009A0F79">
        <w:rPr>
          <w:b/>
          <w:i/>
          <w:spacing w:val="-5"/>
          <w:sz w:val="22"/>
          <w:szCs w:val="22"/>
          <w:lang w:val="uk-UA"/>
        </w:rPr>
        <w:t>максимальна необхідна кількість годин, передбачена Замовником,</w:t>
      </w:r>
      <w:r>
        <w:rPr>
          <w:b/>
          <w:i/>
          <w:spacing w:val="-5"/>
          <w:sz w:val="22"/>
          <w:szCs w:val="22"/>
          <w:lang w:val="uk-UA"/>
        </w:rPr>
        <w:t xml:space="preserve"> повинна залишатися незмінною)</w:t>
      </w:r>
    </w:p>
    <w:p w:rsidR="00DE5BCB" w:rsidRPr="00AD2F9C" w:rsidRDefault="00DE5BCB" w:rsidP="00727EC3">
      <w:pPr>
        <w:pStyle w:val="ListParagraph"/>
        <w:numPr>
          <w:ilvl w:val="0"/>
          <w:numId w:val="8"/>
        </w:numPr>
        <w:ind w:left="0" w:right="-157" w:firstLine="567"/>
        <w:jc w:val="both"/>
        <w:rPr>
          <w:lang w:val="uk-UA"/>
        </w:rPr>
      </w:pPr>
      <w:r w:rsidRPr="0023732B">
        <w:rPr>
          <w:lang w:val="uk-UA"/>
        </w:rPr>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DE5BCB" w:rsidRPr="000741BA" w:rsidRDefault="00DE5BCB" w:rsidP="00727EC3">
      <w:pPr>
        <w:pStyle w:val="NormalWeb"/>
        <w:ind w:right="-157"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DE5BCB" w:rsidRDefault="00DE5BCB"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DE5BCB" w:rsidRDefault="00DE5BCB" w:rsidP="000F73EF">
      <w:pPr>
        <w:pStyle w:val="BodyText3"/>
      </w:pPr>
      <w:r>
        <w:t>ТП подається у вигляді, наведеному нижче.</w:t>
      </w:r>
    </w:p>
    <w:p w:rsidR="00DE5BCB" w:rsidRDefault="00DE5BCB" w:rsidP="000F73EF">
      <w:pPr>
        <w:pStyle w:val="BodyText"/>
        <w:spacing w:after="0"/>
        <w:ind w:firstLine="0"/>
        <w:rPr>
          <w:b/>
          <w:i/>
          <w:sz w:val="16"/>
          <w:szCs w:val="16"/>
        </w:rPr>
      </w:pPr>
      <w:r>
        <w:rPr>
          <w:b/>
          <w:i/>
          <w:szCs w:val="16"/>
        </w:rPr>
        <w:t>Учасник не повинен відступати від даної форми.</w:t>
      </w:r>
    </w:p>
    <w:p w:rsidR="00DE5BCB" w:rsidRDefault="00DE5BCB" w:rsidP="000F73EF">
      <w:pPr>
        <w:pStyle w:val="Heading2"/>
        <w:keepLines/>
        <w:numPr>
          <w:ilvl w:val="1"/>
          <w:numId w:val="0"/>
        </w:numPr>
        <w:ind w:left="1117" w:hanging="578"/>
        <w:jc w:val="center"/>
      </w:pPr>
    </w:p>
    <w:p w:rsidR="00DE5BCB" w:rsidRDefault="00DE5BCB" w:rsidP="000F73EF">
      <w:pPr>
        <w:pStyle w:val="Heading2"/>
        <w:keepLines/>
        <w:numPr>
          <w:ilvl w:val="1"/>
          <w:numId w:val="0"/>
        </w:numPr>
        <w:jc w:val="center"/>
      </w:pPr>
      <w:r>
        <w:t xml:space="preserve">ТЕНДЕРНА ПРОПОЗИЦІЯ </w:t>
      </w:r>
    </w:p>
    <w:p w:rsidR="00DE5BCB" w:rsidRDefault="00DE5BCB" w:rsidP="000F73EF">
      <w:pPr>
        <w:pStyle w:val="Heading2"/>
        <w:keepLines/>
        <w:numPr>
          <w:ilvl w:val="1"/>
          <w:numId w:val="0"/>
        </w:numPr>
        <w:jc w:val="center"/>
      </w:pPr>
      <w:r>
        <w:t>(форма, яка подається Учасником на фірмовому бланку)</w:t>
      </w:r>
    </w:p>
    <w:p w:rsidR="00DE5BCB" w:rsidRDefault="00DE5BCB" w:rsidP="000F73EF">
      <w:pPr>
        <w:ind w:right="196"/>
        <w:jc w:val="center"/>
        <w:outlineLvl w:val="0"/>
        <w:rPr>
          <w:lang w:val="uk-UA"/>
        </w:rPr>
      </w:pPr>
    </w:p>
    <w:p w:rsidR="00DE5BCB" w:rsidRDefault="00DE5BCB" w:rsidP="000F73EF">
      <w:pPr>
        <w:ind w:right="196"/>
        <w:jc w:val="center"/>
        <w:outlineLvl w:val="0"/>
        <w:rPr>
          <w:lang w:val="uk-UA"/>
        </w:rPr>
      </w:pPr>
      <w:r>
        <w:rPr>
          <w:lang w:val="uk-UA"/>
        </w:rPr>
        <w:t>"______"______________ 2016 р.</w:t>
      </w:r>
    </w:p>
    <w:p w:rsidR="00DE5BCB" w:rsidRDefault="00DE5BCB" w:rsidP="000F73EF">
      <w:pPr>
        <w:ind w:right="76"/>
        <w:jc w:val="center"/>
        <w:outlineLvl w:val="0"/>
        <w:rPr>
          <w:lang w:val="uk-UA"/>
        </w:rPr>
      </w:pPr>
    </w:p>
    <w:p w:rsidR="00DE5BCB" w:rsidRDefault="00DE5BCB" w:rsidP="000F73EF">
      <w:pPr>
        <w:ind w:right="76"/>
        <w:jc w:val="center"/>
        <w:outlineLvl w:val="0"/>
        <w:rPr>
          <w:lang w:val="uk-UA"/>
        </w:rPr>
      </w:pPr>
      <w:r>
        <w:rPr>
          <w:lang w:val="uk-UA"/>
        </w:rPr>
        <w:t>Тендерному комітету ДП "Енергоринок", Україна, м. Київ, вул. С. Петлюри, 27.</w:t>
      </w:r>
    </w:p>
    <w:p w:rsidR="00DE5BCB" w:rsidRDefault="00DE5BCB" w:rsidP="000F73EF">
      <w:pPr>
        <w:tabs>
          <w:tab w:val="left" w:pos="1440"/>
          <w:tab w:val="left" w:pos="1620"/>
        </w:tabs>
        <w:ind w:right="76" w:firstLine="432"/>
        <w:outlineLvl w:val="0"/>
        <w:rPr>
          <w:lang w:val="uk-UA"/>
        </w:rPr>
      </w:pPr>
    </w:p>
    <w:p w:rsidR="00DE5BCB" w:rsidRDefault="00DE5BCB"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DE5BCB" w:rsidRDefault="00DE5BCB" w:rsidP="0029387C">
      <w:pPr>
        <w:tabs>
          <w:tab w:val="left" w:pos="1440"/>
          <w:tab w:val="left" w:pos="1620"/>
        </w:tabs>
        <w:ind w:right="76" w:firstLine="432"/>
        <w:jc w:val="center"/>
        <w:outlineLvl w:val="0"/>
        <w:rPr>
          <w:lang w:val="uk-UA"/>
        </w:rPr>
      </w:pPr>
      <w:r>
        <w:rPr>
          <w:sz w:val="18"/>
          <w:lang w:val="uk-UA"/>
        </w:rPr>
        <w:t>( найменування Учасника)</w:t>
      </w:r>
    </w:p>
    <w:p w:rsidR="00DE5BCB" w:rsidRPr="00F4521D" w:rsidRDefault="00DE5BCB" w:rsidP="00B17043">
      <w:pPr>
        <w:tabs>
          <w:tab w:val="left" w:pos="2160"/>
          <w:tab w:val="left" w:pos="3600"/>
        </w:tabs>
        <w:ind w:firstLine="252"/>
        <w:jc w:val="both"/>
        <w:rPr>
          <w:b/>
          <w:bCs/>
          <w:i/>
          <w:color w:val="000000"/>
          <w:lang w:val="uk-UA"/>
        </w:rPr>
      </w:pPr>
      <w:r w:rsidRPr="00E77A2F">
        <w:rPr>
          <w:lang w:val="uk-UA"/>
        </w:rPr>
        <w:t>документацію на закупівлю</w:t>
      </w:r>
      <w:r w:rsidRPr="00E77A2F">
        <w:rPr>
          <w:b/>
          <w:i/>
          <w:iCs/>
          <w:lang w:val="uk-UA"/>
        </w:rPr>
        <w:t xml:space="preserve"> </w:t>
      </w:r>
      <w:r w:rsidRPr="00E77A2F">
        <w:rPr>
          <w:bCs/>
          <w:i/>
          <w:lang w:val="uk-UA"/>
        </w:rPr>
        <w:t>62.02.2</w:t>
      </w:r>
      <w:r w:rsidRPr="00E77A2F">
        <w:rPr>
          <w:i/>
          <w:iCs/>
          <w:lang w:val="uk-UA"/>
        </w:rPr>
        <w:t xml:space="preserve"> "</w:t>
      </w:r>
      <w:r w:rsidRPr="00E77A2F">
        <w:rPr>
          <w:bCs/>
          <w:i/>
          <w:color w:val="000000"/>
          <w:lang w:val="uk-UA"/>
        </w:rPr>
        <w:t xml:space="preserve">Код за ДК 016:2010 – </w:t>
      </w:r>
      <w:r w:rsidRPr="00E77A2F">
        <w:rPr>
          <w:bCs/>
          <w:i/>
          <w:lang w:val="uk-UA"/>
        </w:rPr>
        <w:t>62.02.2</w:t>
      </w:r>
      <w:r w:rsidRPr="00E77A2F">
        <w:rPr>
          <w:i/>
          <w:iCs/>
          <w:lang w:val="uk-UA"/>
        </w:rPr>
        <w:t xml:space="preserve"> "Послуги щодо консультування стосовно систем і програмного забезпечення</w:t>
      </w:r>
      <w:r w:rsidRPr="00E77A2F">
        <w:rPr>
          <w:bCs/>
          <w:i/>
          <w:lang w:val="uk-UA"/>
        </w:rPr>
        <w:t>"</w:t>
      </w:r>
      <w:r w:rsidRPr="00AD5FC8">
        <w:rPr>
          <w:i/>
          <w:lang w:val="uk-UA"/>
        </w:rPr>
        <w:t xml:space="preserve">код за </w:t>
      </w:r>
      <w:r w:rsidRPr="00AD5FC8">
        <w:rPr>
          <w:bCs/>
          <w:i/>
          <w:lang w:val="uk-UA"/>
        </w:rPr>
        <w:t>ДК 021:2015 – 7</w:t>
      </w:r>
      <w:r>
        <w:rPr>
          <w:bCs/>
          <w:i/>
          <w:lang w:val="uk-UA"/>
        </w:rPr>
        <w:t>2</w:t>
      </w:r>
      <w:r w:rsidRPr="00AD5FC8">
        <w:rPr>
          <w:bCs/>
          <w:i/>
          <w:lang w:val="uk-UA"/>
        </w:rPr>
        <w:t>2</w:t>
      </w:r>
      <w:r>
        <w:rPr>
          <w:bCs/>
          <w:i/>
          <w:lang w:val="uk-UA"/>
        </w:rPr>
        <w:t>660</w:t>
      </w:r>
      <w:r w:rsidRPr="00AD5FC8">
        <w:rPr>
          <w:bCs/>
          <w:i/>
          <w:lang w:val="uk-UA"/>
        </w:rPr>
        <w:t>00-</w:t>
      </w:r>
      <w:r>
        <w:rPr>
          <w:bCs/>
          <w:i/>
          <w:lang w:val="uk-UA"/>
        </w:rPr>
        <w:t>7</w:t>
      </w:r>
      <w:r w:rsidRPr="00AD5FC8">
        <w:rPr>
          <w:bCs/>
          <w:i/>
          <w:lang w:val="uk-UA"/>
        </w:rPr>
        <w:t xml:space="preserve"> "</w:t>
      </w:r>
      <w:r>
        <w:rPr>
          <w:bCs/>
          <w:i/>
          <w:lang w:val="uk-UA"/>
        </w:rPr>
        <w:t>Консультаційні п</w:t>
      </w:r>
      <w:r w:rsidRPr="00AD5FC8">
        <w:rPr>
          <w:bCs/>
          <w:i/>
          <w:lang w:val="uk-UA"/>
        </w:rPr>
        <w:t>ослуги з п</w:t>
      </w:r>
      <w:r>
        <w:rPr>
          <w:bCs/>
          <w:i/>
          <w:lang w:val="uk-UA"/>
        </w:rPr>
        <w:t>итань програмного забезпечення</w:t>
      </w:r>
      <w:r w:rsidRPr="00AD5FC8">
        <w:rPr>
          <w:bCs/>
          <w:i/>
          <w:lang w:val="uk-UA"/>
        </w:rPr>
        <w:t>"</w:t>
      </w:r>
      <w:r>
        <w:rPr>
          <w:bCs/>
          <w:i/>
          <w:lang w:val="uk-UA"/>
        </w:rPr>
        <w:t xml:space="preserve"> </w:t>
      </w:r>
      <w:r w:rsidRPr="00E77A2F">
        <w:rPr>
          <w:i/>
          <w:szCs w:val="28"/>
          <w:lang w:val="uk-UA"/>
        </w:rPr>
        <w:t>(</w:t>
      </w:r>
      <w:r>
        <w:rPr>
          <w:i/>
          <w:szCs w:val="28"/>
          <w:lang w:val="uk-UA"/>
        </w:rPr>
        <w:t>С</w:t>
      </w:r>
      <w:r w:rsidRPr="00E77A2F">
        <w:rPr>
          <w:i/>
          <w:szCs w:val="28"/>
          <w:lang w:val="uk-UA"/>
        </w:rPr>
        <w:t xml:space="preserve">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w:t>
      </w:r>
      <w:r>
        <w:rPr>
          <w:i/>
          <w:szCs w:val="28"/>
          <w:lang w:val="uk-UA"/>
        </w:rPr>
        <w:t>д</w:t>
      </w:r>
      <w:r w:rsidRPr="00E77A2F">
        <w:rPr>
          <w:i/>
          <w:szCs w:val="28"/>
          <w:lang w:val="uk-UA"/>
        </w:rPr>
        <w:t>окументообіг</w:t>
      </w:r>
      <w:r>
        <w:rPr>
          <w:i/>
          <w:szCs w:val="28"/>
          <w:lang w:val="uk-UA"/>
        </w:rPr>
        <w:t>"</w:t>
      </w:r>
      <w:r w:rsidRPr="00E77A2F">
        <w:rPr>
          <w:i/>
          <w:szCs w:val="28"/>
          <w:lang w:val="uk-UA"/>
        </w:rPr>
        <w:t xml:space="preserve">) </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DE5BCB" w:rsidRDefault="00DE5BCB" w:rsidP="000F73EF">
      <w:pPr>
        <w:tabs>
          <w:tab w:val="left" w:pos="1440"/>
          <w:tab w:val="left" w:pos="1620"/>
        </w:tabs>
        <w:ind w:right="76"/>
        <w:outlineLvl w:val="0"/>
        <w:rPr>
          <w:lang w:val="uk-UA"/>
        </w:rPr>
      </w:pPr>
      <w:r>
        <w:rPr>
          <w:lang w:val="uk-UA"/>
        </w:rPr>
        <w:t>_________________________________________________________________________________.</w:t>
      </w:r>
    </w:p>
    <w:p w:rsidR="00DE5BCB" w:rsidRDefault="00DE5BCB"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DE5BCB" w:rsidRDefault="00DE5BCB" w:rsidP="000F73EF">
      <w:pPr>
        <w:widowControl w:val="0"/>
        <w:jc w:val="center"/>
        <w:rPr>
          <w:sz w:val="16"/>
          <w:lang w:val="uk-U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119"/>
        <w:gridCol w:w="1417"/>
        <w:gridCol w:w="1701"/>
        <w:gridCol w:w="1701"/>
        <w:gridCol w:w="1418"/>
      </w:tblGrid>
      <w:tr w:rsidR="00DE5BCB" w:rsidRPr="00A9664C" w:rsidTr="0013538E">
        <w:tc>
          <w:tcPr>
            <w:tcW w:w="567" w:type="dxa"/>
            <w:vAlign w:val="center"/>
          </w:tcPr>
          <w:p w:rsidR="00DE5BCB" w:rsidRDefault="00DE5BCB" w:rsidP="00A9664C">
            <w:pPr>
              <w:pStyle w:val="BodyText"/>
              <w:spacing w:after="0"/>
              <w:jc w:val="center"/>
              <w:rPr>
                <w:szCs w:val="24"/>
              </w:rPr>
            </w:pPr>
            <w:r>
              <w:rPr>
                <w:szCs w:val="24"/>
              </w:rPr>
              <w:t>№</w:t>
            </w:r>
            <w:r w:rsidRPr="00A9664C">
              <w:rPr>
                <w:szCs w:val="24"/>
              </w:rPr>
              <w:t>№</w:t>
            </w:r>
          </w:p>
          <w:p w:rsidR="00DE5BCB" w:rsidRPr="00A9664C" w:rsidRDefault="00DE5BCB" w:rsidP="00A9664C">
            <w:pPr>
              <w:pStyle w:val="BodyText"/>
              <w:spacing w:after="0"/>
              <w:jc w:val="center"/>
              <w:rPr>
                <w:szCs w:val="24"/>
              </w:rPr>
            </w:pPr>
            <w:r>
              <w:rPr>
                <w:szCs w:val="24"/>
              </w:rPr>
              <w:t>Пп/п</w:t>
            </w:r>
          </w:p>
        </w:tc>
        <w:tc>
          <w:tcPr>
            <w:tcW w:w="3119" w:type="dxa"/>
            <w:vAlign w:val="center"/>
          </w:tcPr>
          <w:p w:rsidR="00DE5BCB" w:rsidRPr="00A9664C" w:rsidRDefault="00DE5BCB" w:rsidP="00926528">
            <w:pPr>
              <w:pStyle w:val="BodyText"/>
              <w:spacing w:after="0"/>
              <w:ind w:firstLine="0"/>
              <w:rPr>
                <w:szCs w:val="24"/>
              </w:rPr>
            </w:pPr>
            <w:r>
              <w:rPr>
                <w:szCs w:val="24"/>
              </w:rPr>
              <w:t xml:space="preserve">Найменування </w:t>
            </w:r>
            <w:r w:rsidRPr="00A9664C">
              <w:rPr>
                <w:szCs w:val="24"/>
              </w:rPr>
              <w:t>послуг</w:t>
            </w:r>
          </w:p>
        </w:tc>
        <w:tc>
          <w:tcPr>
            <w:tcW w:w="1417" w:type="dxa"/>
            <w:vAlign w:val="center"/>
          </w:tcPr>
          <w:p w:rsidR="00DE5BCB" w:rsidRPr="00A9664C" w:rsidRDefault="00DE5BCB" w:rsidP="00A9664C">
            <w:pPr>
              <w:jc w:val="center"/>
              <w:rPr>
                <w:lang w:val="uk-UA"/>
              </w:rPr>
            </w:pPr>
            <w:r w:rsidRPr="00A9664C">
              <w:rPr>
                <w:spacing w:val="-5"/>
                <w:lang w:val="uk-UA"/>
              </w:rPr>
              <w:t>Максимальна необхідна кількість годин</w:t>
            </w:r>
            <w:r w:rsidRPr="00A9664C">
              <w:rPr>
                <w:lang w:val="uk-UA"/>
              </w:rPr>
              <w:t>, год.</w:t>
            </w:r>
          </w:p>
        </w:tc>
        <w:tc>
          <w:tcPr>
            <w:tcW w:w="1701" w:type="dxa"/>
            <w:vAlign w:val="center"/>
          </w:tcPr>
          <w:p w:rsidR="00DE5BCB" w:rsidRPr="00A9664C" w:rsidRDefault="00DE5BCB" w:rsidP="00A9664C">
            <w:pPr>
              <w:jc w:val="center"/>
              <w:rPr>
                <w:lang w:val="uk-UA"/>
              </w:rPr>
            </w:pPr>
            <w:r w:rsidRPr="00A9664C">
              <w:rPr>
                <w:lang w:val="uk-UA"/>
              </w:rPr>
              <w:t>Тариф однієї години роботи одного спеціаліста, грн. без ПДВ</w:t>
            </w:r>
          </w:p>
        </w:tc>
        <w:tc>
          <w:tcPr>
            <w:tcW w:w="1701" w:type="dxa"/>
            <w:vAlign w:val="center"/>
          </w:tcPr>
          <w:p w:rsidR="00DE5BCB" w:rsidRPr="00A9664C" w:rsidRDefault="00DE5BCB" w:rsidP="00A9664C">
            <w:pPr>
              <w:jc w:val="center"/>
              <w:rPr>
                <w:lang w:val="uk-UA"/>
              </w:rPr>
            </w:pPr>
            <w:r w:rsidRPr="00A9664C">
              <w:rPr>
                <w:lang w:val="uk-UA"/>
              </w:rPr>
              <w:t>Тариф однієї години роботи одного спеціаліста, грн. з ПДВ</w:t>
            </w:r>
          </w:p>
        </w:tc>
        <w:tc>
          <w:tcPr>
            <w:tcW w:w="1418" w:type="dxa"/>
            <w:vAlign w:val="center"/>
          </w:tcPr>
          <w:p w:rsidR="00DE5BCB" w:rsidRPr="00A9664C" w:rsidRDefault="00DE5BCB" w:rsidP="00A9664C">
            <w:pPr>
              <w:jc w:val="center"/>
              <w:rPr>
                <w:lang w:val="uk-UA"/>
              </w:rPr>
            </w:pPr>
            <w:r w:rsidRPr="00A9664C">
              <w:rPr>
                <w:spacing w:val="-5"/>
                <w:lang w:val="uk-UA"/>
              </w:rPr>
              <w:t>Вартість послуг</w:t>
            </w:r>
            <w:r w:rsidRPr="009A0F79">
              <w:rPr>
                <w:b/>
                <w:i/>
                <w:spacing w:val="-5"/>
                <w:lang w:val="uk-UA"/>
              </w:rPr>
              <w:t>*</w:t>
            </w:r>
            <w:r w:rsidRPr="00A9664C">
              <w:rPr>
                <w:lang w:val="uk-UA"/>
              </w:rPr>
              <w:t>, грн. без ПДВ</w:t>
            </w:r>
          </w:p>
        </w:tc>
      </w:tr>
      <w:tr w:rsidR="00DE5BCB" w:rsidRPr="00A9664C" w:rsidTr="0013538E">
        <w:tc>
          <w:tcPr>
            <w:tcW w:w="567" w:type="dxa"/>
            <w:vAlign w:val="center"/>
          </w:tcPr>
          <w:p w:rsidR="00DE5BCB" w:rsidRPr="00A9664C" w:rsidRDefault="00DE5BCB" w:rsidP="00926528">
            <w:pPr>
              <w:pStyle w:val="BodyText"/>
              <w:spacing w:after="0"/>
              <w:jc w:val="center"/>
              <w:rPr>
                <w:szCs w:val="24"/>
              </w:rPr>
            </w:pPr>
            <w:r w:rsidRPr="00A9664C">
              <w:rPr>
                <w:szCs w:val="24"/>
              </w:rPr>
              <w:t>1</w:t>
            </w:r>
            <w:r>
              <w:rPr>
                <w:szCs w:val="24"/>
              </w:rPr>
              <w:t>1</w:t>
            </w:r>
          </w:p>
        </w:tc>
        <w:tc>
          <w:tcPr>
            <w:tcW w:w="3119" w:type="dxa"/>
          </w:tcPr>
          <w:p w:rsidR="00DE5BCB" w:rsidRPr="00A9664C" w:rsidRDefault="00DE5BCB" w:rsidP="00C709D8">
            <w:pPr>
              <w:pStyle w:val="BodyText"/>
              <w:spacing w:after="0"/>
              <w:ind w:firstLine="0"/>
              <w:jc w:val="left"/>
              <w:rPr>
                <w:szCs w:val="24"/>
              </w:rPr>
            </w:pPr>
            <w:r w:rsidRPr="00A9664C">
              <w:rPr>
                <w:szCs w:val="24"/>
              </w:rPr>
              <w:t>Послуги щодо консультування стосовно систем і програмного забезпечення (супроводження програмного комплексу "Єдина система фінансово-економічної діяльності та бухгалтерського обліку, розподілу коштів ОРЕ по змінному алгоритму, модель фінансового планування, автоматизована інформаційна система  документообіг")</w:t>
            </w:r>
          </w:p>
        </w:tc>
        <w:tc>
          <w:tcPr>
            <w:tcW w:w="1417" w:type="dxa"/>
            <w:vAlign w:val="center"/>
          </w:tcPr>
          <w:p w:rsidR="00DE5BCB" w:rsidRPr="00A9664C" w:rsidRDefault="00DE5BCB" w:rsidP="00926528">
            <w:pPr>
              <w:pStyle w:val="BodyText"/>
              <w:spacing w:after="0"/>
              <w:ind w:firstLine="0"/>
              <w:jc w:val="left"/>
              <w:rPr>
                <w:szCs w:val="24"/>
              </w:rPr>
            </w:pPr>
            <w:r>
              <w:rPr>
                <w:szCs w:val="24"/>
              </w:rPr>
              <w:t xml:space="preserve">        82</w:t>
            </w:r>
            <w:r w:rsidRPr="00A9664C">
              <w:rPr>
                <w:szCs w:val="24"/>
              </w:rPr>
              <w:t>0</w:t>
            </w:r>
          </w:p>
          <w:p w:rsidR="00DE5BCB" w:rsidRPr="00A9664C" w:rsidRDefault="00DE5BCB" w:rsidP="00A9664C">
            <w:pPr>
              <w:pStyle w:val="BodyText"/>
              <w:spacing w:after="0"/>
              <w:jc w:val="center"/>
              <w:rPr>
                <w:szCs w:val="24"/>
              </w:rPr>
            </w:pPr>
          </w:p>
        </w:tc>
        <w:tc>
          <w:tcPr>
            <w:tcW w:w="1701" w:type="dxa"/>
          </w:tcPr>
          <w:p w:rsidR="00DE5BCB" w:rsidRPr="00A9664C" w:rsidRDefault="00DE5BCB" w:rsidP="00A9664C">
            <w:pPr>
              <w:pStyle w:val="BodyText"/>
              <w:spacing w:after="0"/>
              <w:jc w:val="center"/>
              <w:rPr>
                <w:szCs w:val="24"/>
              </w:rPr>
            </w:pPr>
          </w:p>
        </w:tc>
        <w:tc>
          <w:tcPr>
            <w:tcW w:w="1701" w:type="dxa"/>
          </w:tcPr>
          <w:p w:rsidR="00DE5BCB" w:rsidRPr="00A9664C" w:rsidRDefault="00DE5BCB" w:rsidP="00A9664C">
            <w:pPr>
              <w:pStyle w:val="BodyText"/>
              <w:spacing w:after="0"/>
              <w:jc w:val="center"/>
              <w:rPr>
                <w:szCs w:val="24"/>
              </w:rPr>
            </w:pPr>
          </w:p>
        </w:tc>
        <w:tc>
          <w:tcPr>
            <w:tcW w:w="1418" w:type="dxa"/>
          </w:tcPr>
          <w:p w:rsidR="00DE5BCB" w:rsidRPr="00A9664C" w:rsidRDefault="00DE5BCB" w:rsidP="00A9664C">
            <w:pPr>
              <w:pStyle w:val="BodyText"/>
              <w:spacing w:after="0"/>
              <w:jc w:val="center"/>
              <w:rPr>
                <w:szCs w:val="24"/>
              </w:rPr>
            </w:pPr>
          </w:p>
        </w:tc>
      </w:tr>
      <w:tr w:rsidR="00DE5BCB" w:rsidRPr="00A9664C" w:rsidTr="0013538E">
        <w:trPr>
          <w:cantSplit/>
        </w:trPr>
        <w:tc>
          <w:tcPr>
            <w:tcW w:w="8505" w:type="dxa"/>
            <w:gridSpan w:val="5"/>
          </w:tcPr>
          <w:p w:rsidR="00DE5BCB" w:rsidRPr="00A9664C" w:rsidRDefault="00DE5BCB" w:rsidP="00A9664C">
            <w:pPr>
              <w:pStyle w:val="BodyText"/>
              <w:spacing w:after="0"/>
              <w:jc w:val="right"/>
              <w:rPr>
                <w:szCs w:val="24"/>
              </w:rPr>
            </w:pPr>
            <w:r w:rsidRPr="00A9664C">
              <w:rPr>
                <w:szCs w:val="24"/>
              </w:rPr>
              <w:t>в т.ч. ПДВ 20%:</w:t>
            </w:r>
          </w:p>
        </w:tc>
        <w:tc>
          <w:tcPr>
            <w:tcW w:w="1418" w:type="dxa"/>
          </w:tcPr>
          <w:p w:rsidR="00DE5BCB" w:rsidRPr="00A9664C" w:rsidRDefault="00DE5BCB" w:rsidP="00A9664C">
            <w:pPr>
              <w:pStyle w:val="BodyText"/>
              <w:spacing w:after="0"/>
              <w:jc w:val="center"/>
              <w:rPr>
                <w:szCs w:val="24"/>
              </w:rPr>
            </w:pPr>
          </w:p>
        </w:tc>
      </w:tr>
      <w:tr w:rsidR="00DE5BCB" w:rsidRPr="00A9664C" w:rsidTr="0013538E">
        <w:trPr>
          <w:cantSplit/>
        </w:trPr>
        <w:tc>
          <w:tcPr>
            <w:tcW w:w="8505" w:type="dxa"/>
            <w:gridSpan w:val="5"/>
          </w:tcPr>
          <w:p w:rsidR="00DE5BCB" w:rsidRPr="00A9664C" w:rsidRDefault="00DE5BCB" w:rsidP="00A9664C">
            <w:pPr>
              <w:pStyle w:val="BodyText"/>
              <w:spacing w:after="0"/>
              <w:jc w:val="right"/>
              <w:rPr>
                <w:szCs w:val="24"/>
              </w:rPr>
            </w:pPr>
            <w:r w:rsidRPr="00A9664C">
              <w:rPr>
                <w:szCs w:val="24"/>
              </w:rPr>
              <w:t>Разом з ПДВ, грн.:</w:t>
            </w:r>
          </w:p>
        </w:tc>
        <w:tc>
          <w:tcPr>
            <w:tcW w:w="1418" w:type="dxa"/>
          </w:tcPr>
          <w:p w:rsidR="00DE5BCB" w:rsidRPr="00A9664C" w:rsidRDefault="00DE5BCB" w:rsidP="00A9664C">
            <w:pPr>
              <w:pStyle w:val="BodyText"/>
              <w:spacing w:after="0"/>
              <w:jc w:val="center"/>
              <w:rPr>
                <w:szCs w:val="24"/>
              </w:rPr>
            </w:pPr>
          </w:p>
        </w:tc>
      </w:tr>
    </w:tbl>
    <w:p w:rsidR="00DE5BCB" w:rsidRDefault="00DE5BCB" w:rsidP="009A0F79">
      <w:pPr>
        <w:ind w:firstLine="567"/>
        <w:jc w:val="both"/>
        <w:rPr>
          <w:lang w:val="uk-UA"/>
        </w:rPr>
      </w:pPr>
    </w:p>
    <w:p w:rsidR="00DE5BCB" w:rsidRPr="009A0F79" w:rsidRDefault="00DE5BCB" w:rsidP="009A0F79">
      <w:pPr>
        <w:ind w:firstLine="567"/>
        <w:jc w:val="both"/>
        <w:rPr>
          <w:b/>
          <w:i/>
          <w:sz w:val="22"/>
          <w:szCs w:val="22"/>
          <w:lang w:val="uk-UA"/>
        </w:rPr>
      </w:pPr>
      <w:r w:rsidRPr="009A0F79">
        <w:rPr>
          <w:b/>
          <w:i/>
          <w:sz w:val="22"/>
          <w:szCs w:val="22"/>
          <w:lang w:val="uk-UA"/>
        </w:rPr>
        <w:t xml:space="preserve">* Під час розрахунку вартості послуг, Учаснику слід враховувати, що подальше приведення ціни тендерної пропозиції у відповідність до показників за результатами проведеного електронного аукціону здійснюється шляхом корегування виключно тарифу однієї години роботи одного спеціаліста. При цьому </w:t>
      </w:r>
      <w:r w:rsidRPr="009A0F79">
        <w:rPr>
          <w:b/>
          <w:i/>
          <w:spacing w:val="-5"/>
          <w:sz w:val="22"/>
          <w:szCs w:val="22"/>
          <w:lang w:val="uk-UA"/>
        </w:rPr>
        <w:t>максимальна необхідна кількість годин, передбачена Замовником, повинна залишатися незмінною.</w:t>
      </w:r>
    </w:p>
    <w:p w:rsidR="00DE5BCB" w:rsidRDefault="00DE5BCB" w:rsidP="000F73EF">
      <w:pPr>
        <w:widowControl w:val="0"/>
        <w:jc w:val="center"/>
        <w:rPr>
          <w:sz w:val="16"/>
          <w:lang w:val="uk-UA"/>
        </w:rPr>
      </w:pPr>
    </w:p>
    <w:p w:rsidR="00DE5BCB" w:rsidRDefault="00DE5BCB"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DE5BCB" w:rsidRPr="00012268" w:rsidRDefault="00DE5BCB"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DE5BCB" w:rsidRDefault="00DE5BCB"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DE5BCB" w:rsidRPr="00012268" w:rsidRDefault="00DE5BCB"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DE5BCB" w:rsidRPr="008B2CFB" w:rsidRDefault="00DE5BCB"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DE5BCB" w:rsidRDefault="00DE5BCB"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DE5BCB" w:rsidRPr="007C2C81" w:rsidRDefault="00DE5BCB"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DE5BCB" w:rsidRDefault="00DE5BCB"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DE5BCB" w:rsidRDefault="00DE5BCB"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DE5BCB" w:rsidRDefault="00DE5BCB"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DE5BCB" w:rsidRDefault="00DE5BCB" w:rsidP="000F73EF">
      <w:pPr>
        <w:pStyle w:val="BodyText"/>
        <w:spacing w:after="0"/>
        <w:ind w:firstLine="0"/>
        <w:rPr>
          <w:iCs/>
          <w:sz w:val="16"/>
          <w:szCs w:val="22"/>
        </w:rPr>
      </w:pPr>
      <w:r>
        <w:rPr>
          <w:i/>
          <w:sz w:val="22"/>
          <w:szCs w:val="22"/>
        </w:rPr>
        <w:t xml:space="preserve">                                                                                                                                    </w:t>
      </w:r>
      <w:r>
        <w:rPr>
          <w:iCs/>
          <w:sz w:val="16"/>
          <w:szCs w:val="22"/>
        </w:rPr>
        <w:t>М.П.</w:t>
      </w:r>
    </w:p>
    <w:p w:rsidR="00DE5BCB" w:rsidRDefault="00DE5BCB" w:rsidP="000F73EF">
      <w:pPr>
        <w:rPr>
          <w:bCs/>
          <w:sz w:val="20"/>
          <w:u w:val="single"/>
          <w:lang w:val="uk-UA"/>
        </w:rPr>
      </w:pPr>
    </w:p>
    <w:p w:rsidR="00DE5BCB" w:rsidRDefault="00DE5BCB" w:rsidP="000F73EF">
      <w:pPr>
        <w:jc w:val="both"/>
        <w:rPr>
          <w:bCs/>
          <w:sz w:val="20"/>
          <w:u w:val="single"/>
          <w:lang w:val="uk-UA"/>
        </w:rPr>
      </w:pPr>
    </w:p>
    <w:p w:rsidR="00DE5BCB" w:rsidRDefault="00DE5BCB" w:rsidP="003D2B8D">
      <w:pPr>
        <w:ind w:firstLine="567"/>
        <w:jc w:val="both"/>
        <w:rPr>
          <w:lang w:val="uk-UA"/>
        </w:rPr>
      </w:pPr>
      <w:r>
        <w:rPr>
          <w:lang w:val="uk-UA"/>
        </w:rPr>
        <w:t xml:space="preserve"> </w:t>
      </w:r>
    </w:p>
    <w:p w:rsidR="00DE5BCB" w:rsidRDefault="00DE5BCB" w:rsidP="003D2B8D">
      <w:pPr>
        <w:ind w:firstLine="567"/>
        <w:jc w:val="both"/>
        <w:rPr>
          <w:lang w:val="uk-UA"/>
        </w:rPr>
      </w:pPr>
    </w:p>
    <w:p w:rsidR="00DE5BCB" w:rsidRDefault="00DE5BCB" w:rsidP="003D2B8D">
      <w:pPr>
        <w:ind w:firstLine="567"/>
        <w:jc w:val="both"/>
        <w:rPr>
          <w:lang w:val="uk-UA"/>
        </w:rPr>
      </w:pPr>
    </w:p>
    <w:p w:rsidR="00DE5BCB" w:rsidRDefault="00DE5BCB" w:rsidP="003D2B8D">
      <w:pPr>
        <w:ind w:firstLine="567"/>
        <w:jc w:val="both"/>
        <w:rPr>
          <w:lang w:val="uk-UA"/>
        </w:rPr>
      </w:pPr>
    </w:p>
    <w:p w:rsidR="00DE5BCB" w:rsidRDefault="00DE5BCB" w:rsidP="003D2B8D">
      <w:pPr>
        <w:ind w:firstLine="567"/>
        <w:jc w:val="both"/>
        <w:rPr>
          <w:lang w:val="uk-UA"/>
        </w:rPr>
      </w:pPr>
    </w:p>
    <w:p w:rsidR="00DE5BCB" w:rsidRDefault="00DE5BCB" w:rsidP="003D2B8D">
      <w:pPr>
        <w:ind w:firstLine="567"/>
        <w:jc w:val="both"/>
        <w:rPr>
          <w:lang w:val="uk-UA"/>
        </w:rPr>
      </w:pPr>
    </w:p>
    <w:p w:rsidR="00DE5BCB" w:rsidRPr="001A052E" w:rsidRDefault="00DE5BCB" w:rsidP="00A058B6">
      <w:pPr>
        <w:jc w:val="both"/>
        <w:rPr>
          <w:lang w:val="uk-UA"/>
        </w:rPr>
      </w:pPr>
    </w:p>
    <w:sectPr w:rsidR="00DE5BCB" w:rsidRPr="001A052E" w:rsidSect="004C4E09">
      <w:footerReference w:type="even" r:id="rId7"/>
      <w:footerReference w:type="default" r:id="rId8"/>
      <w:pgSz w:w="11906" w:h="16838"/>
      <w:pgMar w:top="539" w:right="851" w:bottom="902" w:left="1134" w:header="709" w:footer="34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BCB" w:rsidRDefault="00DE5BCB">
      <w:r>
        <w:separator/>
      </w:r>
    </w:p>
  </w:endnote>
  <w:endnote w:type="continuationSeparator" w:id="0">
    <w:p w:rsidR="00DE5BCB" w:rsidRDefault="00DE5B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BCB" w:rsidRDefault="00DE5B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5BCB" w:rsidRDefault="00DE5B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BCB" w:rsidRDefault="00DE5B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DE5BCB" w:rsidRDefault="00DE5B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BCB" w:rsidRDefault="00DE5BCB">
      <w:r>
        <w:separator/>
      </w:r>
    </w:p>
  </w:footnote>
  <w:footnote w:type="continuationSeparator" w:id="0">
    <w:p w:rsidR="00DE5BCB" w:rsidRDefault="00DE5B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3">
    <w:nsid w:val="11D015DA"/>
    <w:multiLevelType w:val="hybridMultilevel"/>
    <w:tmpl w:val="EBF0EA60"/>
    <w:lvl w:ilvl="0" w:tplc="E7AA151C">
      <w:start w:val="1"/>
      <w:numFmt w:val="bullet"/>
      <w:lvlText w:val="-"/>
      <w:lvlJc w:val="left"/>
      <w:pPr>
        <w:ind w:left="1996" w:hanging="360"/>
      </w:pPr>
      <w:rPr>
        <w:rFonts w:ascii="Times New Roman" w:eastAsia="Times New Roman" w:hAnsi="Times New Roman" w:hint="default"/>
      </w:rPr>
    </w:lvl>
    <w:lvl w:ilvl="1" w:tplc="04220003">
      <w:start w:val="1"/>
      <w:numFmt w:val="bullet"/>
      <w:lvlText w:val="o"/>
      <w:lvlJc w:val="left"/>
      <w:pPr>
        <w:ind w:left="2716" w:hanging="360"/>
      </w:pPr>
      <w:rPr>
        <w:rFonts w:ascii="Courier New" w:hAnsi="Courier New" w:hint="default"/>
      </w:rPr>
    </w:lvl>
    <w:lvl w:ilvl="2" w:tplc="04220005">
      <w:start w:val="1"/>
      <w:numFmt w:val="bullet"/>
      <w:lvlText w:val=""/>
      <w:lvlJc w:val="left"/>
      <w:pPr>
        <w:ind w:left="3436" w:hanging="360"/>
      </w:pPr>
      <w:rPr>
        <w:rFonts w:ascii="Wingdings" w:hAnsi="Wingdings" w:hint="default"/>
      </w:rPr>
    </w:lvl>
    <w:lvl w:ilvl="3" w:tplc="04220001">
      <w:start w:val="1"/>
      <w:numFmt w:val="bullet"/>
      <w:lvlText w:val=""/>
      <w:lvlJc w:val="left"/>
      <w:pPr>
        <w:ind w:left="4156" w:hanging="360"/>
      </w:pPr>
      <w:rPr>
        <w:rFonts w:ascii="Symbol" w:hAnsi="Symbol" w:hint="default"/>
      </w:rPr>
    </w:lvl>
    <w:lvl w:ilvl="4" w:tplc="04220003">
      <w:start w:val="1"/>
      <w:numFmt w:val="bullet"/>
      <w:lvlText w:val="o"/>
      <w:lvlJc w:val="left"/>
      <w:pPr>
        <w:ind w:left="4876" w:hanging="360"/>
      </w:pPr>
      <w:rPr>
        <w:rFonts w:ascii="Courier New" w:hAnsi="Courier New" w:hint="default"/>
      </w:rPr>
    </w:lvl>
    <w:lvl w:ilvl="5" w:tplc="04220005">
      <w:start w:val="1"/>
      <w:numFmt w:val="bullet"/>
      <w:lvlText w:val=""/>
      <w:lvlJc w:val="left"/>
      <w:pPr>
        <w:ind w:left="5596" w:hanging="360"/>
      </w:pPr>
      <w:rPr>
        <w:rFonts w:ascii="Wingdings" w:hAnsi="Wingdings" w:hint="default"/>
      </w:rPr>
    </w:lvl>
    <w:lvl w:ilvl="6" w:tplc="04220001">
      <w:start w:val="1"/>
      <w:numFmt w:val="bullet"/>
      <w:lvlText w:val=""/>
      <w:lvlJc w:val="left"/>
      <w:pPr>
        <w:ind w:left="6316" w:hanging="360"/>
      </w:pPr>
      <w:rPr>
        <w:rFonts w:ascii="Symbol" w:hAnsi="Symbol" w:hint="default"/>
      </w:rPr>
    </w:lvl>
    <w:lvl w:ilvl="7" w:tplc="04220003">
      <w:start w:val="1"/>
      <w:numFmt w:val="bullet"/>
      <w:lvlText w:val="o"/>
      <w:lvlJc w:val="left"/>
      <w:pPr>
        <w:ind w:left="7036" w:hanging="360"/>
      </w:pPr>
      <w:rPr>
        <w:rFonts w:ascii="Courier New" w:hAnsi="Courier New" w:hint="default"/>
      </w:rPr>
    </w:lvl>
    <w:lvl w:ilvl="8" w:tplc="04220005">
      <w:start w:val="1"/>
      <w:numFmt w:val="bullet"/>
      <w:lvlText w:val=""/>
      <w:lvlJc w:val="left"/>
      <w:pPr>
        <w:ind w:left="7756" w:hanging="360"/>
      </w:pPr>
      <w:rPr>
        <w:rFonts w:ascii="Wingdings" w:hAnsi="Wingdings" w:hint="default"/>
      </w:rPr>
    </w:lvl>
  </w:abstractNum>
  <w:abstractNum w:abstractNumId="4">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6">
    <w:nsid w:val="317169ED"/>
    <w:multiLevelType w:val="hybridMultilevel"/>
    <w:tmpl w:val="593008F4"/>
    <w:lvl w:ilvl="0" w:tplc="04190011">
      <w:start w:val="1"/>
      <w:numFmt w:val="decimal"/>
      <w:lvlText w:val="%1)"/>
      <w:lvlJc w:val="left"/>
      <w:pPr>
        <w:tabs>
          <w:tab w:val="num" w:pos="720"/>
        </w:tabs>
        <w:ind w:left="720" w:hanging="360"/>
      </w:pPr>
      <w:rPr>
        <w:rFonts w:cs="Times New Roman" w:hint="default"/>
      </w:rPr>
    </w:lvl>
    <w:lvl w:ilvl="1" w:tplc="2F52E7AA">
      <w:start w:val="1"/>
      <w:numFmt w:val="decimal"/>
      <w:lvlText w:val="%2."/>
      <w:lvlJc w:val="left"/>
      <w:pPr>
        <w:tabs>
          <w:tab w:val="num" w:pos="1080"/>
        </w:tabs>
        <w:ind w:left="1080" w:hanging="360"/>
      </w:pPr>
      <w:rPr>
        <w:rFonts w:cs="Times New Roman" w:hint="default"/>
        <w:i w:val="0"/>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8">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2A4039"/>
    <w:multiLevelType w:val="hybridMultilevel"/>
    <w:tmpl w:val="F746CE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7F40F7D"/>
    <w:multiLevelType w:val="hybridMultilevel"/>
    <w:tmpl w:val="5978D7FC"/>
    <w:lvl w:ilvl="0" w:tplc="E7AA151C">
      <w:start w:val="1"/>
      <w:numFmt w:val="bullet"/>
      <w:lvlText w:val="-"/>
      <w:lvlJc w:val="left"/>
      <w:pPr>
        <w:tabs>
          <w:tab w:val="num" w:pos="1203"/>
        </w:tabs>
        <w:ind w:left="1203" w:hanging="49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2">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4">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5">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6">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A236412"/>
    <w:multiLevelType w:val="multilevel"/>
    <w:tmpl w:val="F3EE79B8"/>
    <w:lvl w:ilvl="0">
      <w:start w:val="1"/>
      <w:numFmt w:val="decimal"/>
      <w:lvlText w:val="%1."/>
      <w:lvlJc w:val="left"/>
      <w:pPr>
        <w:tabs>
          <w:tab w:val="num" w:pos="817"/>
        </w:tabs>
        <w:ind w:left="817"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8">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5"/>
  </w:num>
  <w:num w:numId="2">
    <w:abstractNumId w:val="14"/>
  </w:num>
  <w:num w:numId="3">
    <w:abstractNumId w:val="5"/>
  </w:num>
  <w:num w:numId="4">
    <w:abstractNumId w:val="17"/>
  </w:num>
  <w:num w:numId="5">
    <w:abstractNumId w:val="2"/>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2"/>
  </w:num>
  <w:num w:numId="7">
    <w:abstractNumId w:val="13"/>
  </w:num>
  <w:num w:numId="8">
    <w:abstractNumId w:val="18"/>
  </w:num>
  <w:num w:numId="9">
    <w:abstractNumId w:val="1"/>
  </w:num>
  <w:num w:numId="10">
    <w:abstractNumId w:val="8"/>
  </w:num>
  <w:num w:numId="11">
    <w:abstractNumId w:val="12"/>
  </w:num>
  <w:num w:numId="12">
    <w:abstractNumId w:val="16"/>
  </w:num>
  <w:num w:numId="13">
    <w:abstractNumId w:val="4"/>
  </w:num>
  <w:num w:numId="14">
    <w:abstractNumId w:val="9"/>
  </w:num>
  <w:num w:numId="15">
    <w:abstractNumId w:val="7"/>
  </w:num>
  <w:num w:numId="16">
    <w:abstractNumId w:val="0"/>
  </w:num>
  <w:num w:numId="17">
    <w:abstractNumId w:val="6"/>
  </w:num>
  <w:num w:numId="18">
    <w:abstractNumId w:val="11"/>
  </w:num>
  <w:num w:numId="19">
    <w:abstractNumId w:val="10"/>
  </w:num>
  <w:num w:numId="20">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29"/>
    <w:rsid w:val="00002FF2"/>
    <w:rsid w:val="00004165"/>
    <w:rsid w:val="00004869"/>
    <w:rsid w:val="00005D11"/>
    <w:rsid w:val="00006974"/>
    <w:rsid w:val="00007903"/>
    <w:rsid w:val="000109C3"/>
    <w:rsid w:val="00012268"/>
    <w:rsid w:val="0001248A"/>
    <w:rsid w:val="00012705"/>
    <w:rsid w:val="0001431C"/>
    <w:rsid w:val="00014B84"/>
    <w:rsid w:val="00015138"/>
    <w:rsid w:val="00016D90"/>
    <w:rsid w:val="00016F64"/>
    <w:rsid w:val="00017726"/>
    <w:rsid w:val="00017F75"/>
    <w:rsid w:val="00021033"/>
    <w:rsid w:val="00027447"/>
    <w:rsid w:val="000277CE"/>
    <w:rsid w:val="00027DA7"/>
    <w:rsid w:val="00030D5F"/>
    <w:rsid w:val="00031802"/>
    <w:rsid w:val="00031CFE"/>
    <w:rsid w:val="000333D7"/>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432F"/>
    <w:rsid w:val="000652D2"/>
    <w:rsid w:val="00066F2D"/>
    <w:rsid w:val="00067223"/>
    <w:rsid w:val="00070ED0"/>
    <w:rsid w:val="0007204A"/>
    <w:rsid w:val="000738AB"/>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9797A"/>
    <w:rsid w:val="000A05E5"/>
    <w:rsid w:val="000A0F9A"/>
    <w:rsid w:val="000A3B07"/>
    <w:rsid w:val="000A585C"/>
    <w:rsid w:val="000A7CE2"/>
    <w:rsid w:val="000B3A83"/>
    <w:rsid w:val="000B53C2"/>
    <w:rsid w:val="000B6CFD"/>
    <w:rsid w:val="000C1FA2"/>
    <w:rsid w:val="000C1FE3"/>
    <w:rsid w:val="000C2A8E"/>
    <w:rsid w:val="000C2E6A"/>
    <w:rsid w:val="000C2FE1"/>
    <w:rsid w:val="000D01A3"/>
    <w:rsid w:val="000D06BE"/>
    <w:rsid w:val="000D0980"/>
    <w:rsid w:val="000D1338"/>
    <w:rsid w:val="000D2199"/>
    <w:rsid w:val="000D2C38"/>
    <w:rsid w:val="000D47C3"/>
    <w:rsid w:val="000D5666"/>
    <w:rsid w:val="000D5CFE"/>
    <w:rsid w:val="000D6107"/>
    <w:rsid w:val="000E160A"/>
    <w:rsid w:val="000E16F3"/>
    <w:rsid w:val="000E1BC5"/>
    <w:rsid w:val="000E2DCB"/>
    <w:rsid w:val="000E2ED9"/>
    <w:rsid w:val="000E3595"/>
    <w:rsid w:val="000E3763"/>
    <w:rsid w:val="000E47F9"/>
    <w:rsid w:val="000E7CCD"/>
    <w:rsid w:val="000F117C"/>
    <w:rsid w:val="000F1243"/>
    <w:rsid w:val="000F27D5"/>
    <w:rsid w:val="000F2C8B"/>
    <w:rsid w:val="000F330B"/>
    <w:rsid w:val="000F338A"/>
    <w:rsid w:val="000F60DD"/>
    <w:rsid w:val="000F73EF"/>
    <w:rsid w:val="000F7581"/>
    <w:rsid w:val="00100E57"/>
    <w:rsid w:val="00102969"/>
    <w:rsid w:val="00104B25"/>
    <w:rsid w:val="00106864"/>
    <w:rsid w:val="00110FB1"/>
    <w:rsid w:val="0011122A"/>
    <w:rsid w:val="00111605"/>
    <w:rsid w:val="00111DB2"/>
    <w:rsid w:val="0011320D"/>
    <w:rsid w:val="0011393C"/>
    <w:rsid w:val="00114086"/>
    <w:rsid w:val="001153E2"/>
    <w:rsid w:val="00116D0F"/>
    <w:rsid w:val="00116E74"/>
    <w:rsid w:val="00117BCB"/>
    <w:rsid w:val="0012046F"/>
    <w:rsid w:val="0012605E"/>
    <w:rsid w:val="00126D81"/>
    <w:rsid w:val="00126F62"/>
    <w:rsid w:val="00131240"/>
    <w:rsid w:val="001324C1"/>
    <w:rsid w:val="00134681"/>
    <w:rsid w:val="001346F9"/>
    <w:rsid w:val="001349D8"/>
    <w:rsid w:val="00134EA4"/>
    <w:rsid w:val="0013538E"/>
    <w:rsid w:val="00135B77"/>
    <w:rsid w:val="00140722"/>
    <w:rsid w:val="0014072D"/>
    <w:rsid w:val="00141957"/>
    <w:rsid w:val="00142D5A"/>
    <w:rsid w:val="00144815"/>
    <w:rsid w:val="00145629"/>
    <w:rsid w:val="0014689C"/>
    <w:rsid w:val="00150945"/>
    <w:rsid w:val="00151349"/>
    <w:rsid w:val="00151E03"/>
    <w:rsid w:val="001522CA"/>
    <w:rsid w:val="001549AB"/>
    <w:rsid w:val="001569E0"/>
    <w:rsid w:val="00156F6F"/>
    <w:rsid w:val="001624AE"/>
    <w:rsid w:val="0016429F"/>
    <w:rsid w:val="001642B4"/>
    <w:rsid w:val="00164A6B"/>
    <w:rsid w:val="00164CB2"/>
    <w:rsid w:val="00165260"/>
    <w:rsid w:val="001658FC"/>
    <w:rsid w:val="00165AAC"/>
    <w:rsid w:val="001661E7"/>
    <w:rsid w:val="00167AC0"/>
    <w:rsid w:val="00170BC8"/>
    <w:rsid w:val="00172EC6"/>
    <w:rsid w:val="0017355E"/>
    <w:rsid w:val="001751F2"/>
    <w:rsid w:val="00175688"/>
    <w:rsid w:val="00177960"/>
    <w:rsid w:val="0018029D"/>
    <w:rsid w:val="00183000"/>
    <w:rsid w:val="00184600"/>
    <w:rsid w:val="00190CBB"/>
    <w:rsid w:val="001921D8"/>
    <w:rsid w:val="00192704"/>
    <w:rsid w:val="0019396D"/>
    <w:rsid w:val="00195F40"/>
    <w:rsid w:val="0019711D"/>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6A4"/>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0DC4"/>
    <w:rsid w:val="0020517F"/>
    <w:rsid w:val="00205CDE"/>
    <w:rsid w:val="00206F9F"/>
    <w:rsid w:val="00207011"/>
    <w:rsid w:val="00210408"/>
    <w:rsid w:val="002110A9"/>
    <w:rsid w:val="00212133"/>
    <w:rsid w:val="00213811"/>
    <w:rsid w:val="002145CE"/>
    <w:rsid w:val="00214ECE"/>
    <w:rsid w:val="00217A43"/>
    <w:rsid w:val="00220B69"/>
    <w:rsid w:val="0022414A"/>
    <w:rsid w:val="00225026"/>
    <w:rsid w:val="00226A4C"/>
    <w:rsid w:val="00227809"/>
    <w:rsid w:val="00227E5F"/>
    <w:rsid w:val="002309E9"/>
    <w:rsid w:val="00231311"/>
    <w:rsid w:val="00234419"/>
    <w:rsid w:val="00235892"/>
    <w:rsid w:val="00237251"/>
    <w:rsid w:val="0023732B"/>
    <w:rsid w:val="002412B1"/>
    <w:rsid w:val="002424B4"/>
    <w:rsid w:val="002429D5"/>
    <w:rsid w:val="00243D2D"/>
    <w:rsid w:val="00247CE0"/>
    <w:rsid w:val="002501F7"/>
    <w:rsid w:val="00250A80"/>
    <w:rsid w:val="00251AE6"/>
    <w:rsid w:val="002557E3"/>
    <w:rsid w:val="00255B30"/>
    <w:rsid w:val="00255EEB"/>
    <w:rsid w:val="0025653F"/>
    <w:rsid w:val="002569A7"/>
    <w:rsid w:val="00256DF5"/>
    <w:rsid w:val="00261A4D"/>
    <w:rsid w:val="00263DE3"/>
    <w:rsid w:val="00265484"/>
    <w:rsid w:val="00265551"/>
    <w:rsid w:val="002659AB"/>
    <w:rsid w:val="002678B0"/>
    <w:rsid w:val="00267E3B"/>
    <w:rsid w:val="00267F78"/>
    <w:rsid w:val="0027323A"/>
    <w:rsid w:val="00273738"/>
    <w:rsid w:val="00274136"/>
    <w:rsid w:val="002754B2"/>
    <w:rsid w:val="002808D2"/>
    <w:rsid w:val="00281790"/>
    <w:rsid w:val="00281FAD"/>
    <w:rsid w:val="00284D1F"/>
    <w:rsid w:val="00285573"/>
    <w:rsid w:val="00287312"/>
    <w:rsid w:val="0029387C"/>
    <w:rsid w:val="00294248"/>
    <w:rsid w:val="00295D08"/>
    <w:rsid w:val="002A1840"/>
    <w:rsid w:val="002A1EAC"/>
    <w:rsid w:val="002A28C8"/>
    <w:rsid w:val="002A70D8"/>
    <w:rsid w:val="002A7C13"/>
    <w:rsid w:val="002B18B2"/>
    <w:rsid w:val="002B2C1F"/>
    <w:rsid w:val="002B5438"/>
    <w:rsid w:val="002B7EFD"/>
    <w:rsid w:val="002C13A6"/>
    <w:rsid w:val="002C208C"/>
    <w:rsid w:val="002C314B"/>
    <w:rsid w:val="002C3625"/>
    <w:rsid w:val="002C3B38"/>
    <w:rsid w:val="002C4145"/>
    <w:rsid w:val="002C45E7"/>
    <w:rsid w:val="002C5199"/>
    <w:rsid w:val="002C53AF"/>
    <w:rsid w:val="002C62A7"/>
    <w:rsid w:val="002C6E57"/>
    <w:rsid w:val="002C793A"/>
    <w:rsid w:val="002D0091"/>
    <w:rsid w:val="002D0F7D"/>
    <w:rsid w:val="002D1E8D"/>
    <w:rsid w:val="002D34A9"/>
    <w:rsid w:val="002D421D"/>
    <w:rsid w:val="002D767A"/>
    <w:rsid w:val="002D7A9E"/>
    <w:rsid w:val="002E0D1B"/>
    <w:rsid w:val="002E2264"/>
    <w:rsid w:val="002E3171"/>
    <w:rsid w:val="002E38A2"/>
    <w:rsid w:val="002E4059"/>
    <w:rsid w:val="002E435D"/>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306"/>
    <w:rsid w:val="00334B38"/>
    <w:rsid w:val="00335EA0"/>
    <w:rsid w:val="003414ED"/>
    <w:rsid w:val="003418CD"/>
    <w:rsid w:val="00341F11"/>
    <w:rsid w:val="00345A03"/>
    <w:rsid w:val="00346956"/>
    <w:rsid w:val="003470E1"/>
    <w:rsid w:val="00351CD2"/>
    <w:rsid w:val="00352EAE"/>
    <w:rsid w:val="0035524B"/>
    <w:rsid w:val="00357817"/>
    <w:rsid w:val="0036293B"/>
    <w:rsid w:val="003635FD"/>
    <w:rsid w:val="0036471A"/>
    <w:rsid w:val="003663FF"/>
    <w:rsid w:val="0036757C"/>
    <w:rsid w:val="003676E1"/>
    <w:rsid w:val="003716FA"/>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4178"/>
    <w:rsid w:val="003963D8"/>
    <w:rsid w:val="00396873"/>
    <w:rsid w:val="00397449"/>
    <w:rsid w:val="003974F9"/>
    <w:rsid w:val="003A0284"/>
    <w:rsid w:val="003A2706"/>
    <w:rsid w:val="003A296D"/>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E08DA"/>
    <w:rsid w:val="003E091D"/>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27A"/>
    <w:rsid w:val="004067F5"/>
    <w:rsid w:val="0040710C"/>
    <w:rsid w:val="00407AAB"/>
    <w:rsid w:val="0041194F"/>
    <w:rsid w:val="00413B94"/>
    <w:rsid w:val="00414E62"/>
    <w:rsid w:val="004151D1"/>
    <w:rsid w:val="0041529F"/>
    <w:rsid w:val="00420485"/>
    <w:rsid w:val="00420F17"/>
    <w:rsid w:val="0042190E"/>
    <w:rsid w:val="00421D53"/>
    <w:rsid w:val="0042226B"/>
    <w:rsid w:val="004230FA"/>
    <w:rsid w:val="00423C75"/>
    <w:rsid w:val="00424D8D"/>
    <w:rsid w:val="004268D9"/>
    <w:rsid w:val="00426E68"/>
    <w:rsid w:val="00431144"/>
    <w:rsid w:val="004325B5"/>
    <w:rsid w:val="00432732"/>
    <w:rsid w:val="00433BF5"/>
    <w:rsid w:val="004353C6"/>
    <w:rsid w:val="0043581B"/>
    <w:rsid w:val="00436460"/>
    <w:rsid w:val="004369F4"/>
    <w:rsid w:val="00440205"/>
    <w:rsid w:val="0044386A"/>
    <w:rsid w:val="004444E0"/>
    <w:rsid w:val="004445DC"/>
    <w:rsid w:val="00445AC3"/>
    <w:rsid w:val="00446A82"/>
    <w:rsid w:val="00446F8A"/>
    <w:rsid w:val="0044781D"/>
    <w:rsid w:val="00451510"/>
    <w:rsid w:val="004518AB"/>
    <w:rsid w:val="00455B5F"/>
    <w:rsid w:val="00455BDA"/>
    <w:rsid w:val="004564BD"/>
    <w:rsid w:val="004608B8"/>
    <w:rsid w:val="00461955"/>
    <w:rsid w:val="00461FD5"/>
    <w:rsid w:val="00462557"/>
    <w:rsid w:val="0046604E"/>
    <w:rsid w:val="00466B97"/>
    <w:rsid w:val="00467B02"/>
    <w:rsid w:val="0047036F"/>
    <w:rsid w:val="00471250"/>
    <w:rsid w:val="004730E2"/>
    <w:rsid w:val="004731EE"/>
    <w:rsid w:val="00474B5B"/>
    <w:rsid w:val="00476432"/>
    <w:rsid w:val="00477C27"/>
    <w:rsid w:val="00480666"/>
    <w:rsid w:val="00481336"/>
    <w:rsid w:val="00482D67"/>
    <w:rsid w:val="00484844"/>
    <w:rsid w:val="0048529A"/>
    <w:rsid w:val="00485718"/>
    <w:rsid w:val="0048768B"/>
    <w:rsid w:val="00491F81"/>
    <w:rsid w:val="00492710"/>
    <w:rsid w:val="00492D2E"/>
    <w:rsid w:val="0049324B"/>
    <w:rsid w:val="00496739"/>
    <w:rsid w:val="00497B11"/>
    <w:rsid w:val="00497EB4"/>
    <w:rsid w:val="004A1144"/>
    <w:rsid w:val="004A3426"/>
    <w:rsid w:val="004A734E"/>
    <w:rsid w:val="004B002E"/>
    <w:rsid w:val="004B017E"/>
    <w:rsid w:val="004B0204"/>
    <w:rsid w:val="004B030D"/>
    <w:rsid w:val="004B097B"/>
    <w:rsid w:val="004B502F"/>
    <w:rsid w:val="004B50BB"/>
    <w:rsid w:val="004B5704"/>
    <w:rsid w:val="004B724A"/>
    <w:rsid w:val="004B798C"/>
    <w:rsid w:val="004C1F57"/>
    <w:rsid w:val="004C217F"/>
    <w:rsid w:val="004C23C7"/>
    <w:rsid w:val="004C4225"/>
    <w:rsid w:val="004C4856"/>
    <w:rsid w:val="004C4997"/>
    <w:rsid w:val="004C4E09"/>
    <w:rsid w:val="004C53E6"/>
    <w:rsid w:val="004C54E4"/>
    <w:rsid w:val="004C5C2E"/>
    <w:rsid w:val="004C6738"/>
    <w:rsid w:val="004C6890"/>
    <w:rsid w:val="004C7FD4"/>
    <w:rsid w:val="004D01B9"/>
    <w:rsid w:val="004D06EE"/>
    <w:rsid w:val="004D29B1"/>
    <w:rsid w:val="004D6DC7"/>
    <w:rsid w:val="004D7730"/>
    <w:rsid w:val="004E169D"/>
    <w:rsid w:val="004E218A"/>
    <w:rsid w:val="004E5A2E"/>
    <w:rsid w:val="004F111F"/>
    <w:rsid w:val="004F17CD"/>
    <w:rsid w:val="004F252C"/>
    <w:rsid w:val="004F4C67"/>
    <w:rsid w:val="004F5297"/>
    <w:rsid w:val="00500466"/>
    <w:rsid w:val="00500AFC"/>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8E3"/>
    <w:rsid w:val="00530BBF"/>
    <w:rsid w:val="005321A0"/>
    <w:rsid w:val="00533302"/>
    <w:rsid w:val="00537B63"/>
    <w:rsid w:val="00541575"/>
    <w:rsid w:val="005426AF"/>
    <w:rsid w:val="00543A8A"/>
    <w:rsid w:val="00543BCA"/>
    <w:rsid w:val="00551F84"/>
    <w:rsid w:val="00555F0A"/>
    <w:rsid w:val="005567E9"/>
    <w:rsid w:val="0055704C"/>
    <w:rsid w:val="00560717"/>
    <w:rsid w:val="00562DF1"/>
    <w:rsid w:val="00563834"/>
    <w:rsid w:val="0056543E"/>
    <w:rsid w:val="005661DE"/>
    <w:rsid w:val="00566200"/>
    <w:rsid w:val="00567792"/>
    <w:rsid w:val="0057000D"/>
    <w:rsid w:val="00571001"/>
    <w:rsid w:val="00571F2E"/>
    <w:rsid w:val="00573835"/>
    <w:rsid w:val="00574025"/>
    <w:rsid w:val="00574223"/>
    <w:rsid w:val="00574CB8"/>
    <w:rsid w:val="005766DA"/>
    <w:rsid w:val="00577621"/>
    <w:rsid w:val="00577EB7"/>
    <w:rsid w:val="00581512"/>
    <w:rsid w:val="00581707"/>
    <w:rsid w:val="00581A71"/>
    <w:rsid w:val="00581E04"/>
    <w:rsid w:val="005824AC"/>
    <w:rsid w:val="005829E2"/>
    <w:rsid w:val="0058314A"/>
    <w:rsid w:val="00585F71"/>
    <w:rsid w:val="00587661"/>
    <w:rsid w:val="00592883"/>
    <w:rsid w:val="005934AA"/>
    <w:rsid w:val="00593534"/>
    <w:rsid w:val="005937B2"/>
    <w:rsid w:val="00595B47"/>
    <w:rsid w:val="0059668C"/>
    <w:rsid w:val="005A098F"/>
    <w:rsid w:val="005A0E9D"/>
    <w:rsid w:val="005A2AA9"/>
    <w:rsid w:val="005A2D36"/>
    <w:rsid w:val="005A4A7D"/>
    <w:rsid w:val="005A513F"/>
    <w:rsid w:val="005A6AC0"/>
    <w:rsid w:val="005A7440"/>
    <w:rsid w:val="005A76C5"/>
    <w:rsid w:val="005B26F7"/>
    <w:rsid w:val="005B3748"/>
    <w:rsid w:val="005B39B0"/>
    <w:rsid w:val="005B640A"/>
    <w:rsid w:val="005B746F"/>
    <w:rsid w:val="005B75A7"/>
    <w:rsid w:val="005C13D9"/>
    <w:rsid w:val="005C1804"/>
    <w:rsid w:val="005C2D1E"/>
    <w:rsid w:val="005C62B2"/>
    <w:rsid w:val="005C6673"/>
    <w:rsid w:val="005C7988"/>
    <w:rsid w:val="005D441A"/>
    <w:rsid w:val="005D60AB"/>
    <w:rsid w:val="005D6379"/>
    <w:rsid w:val="005D7A77"/>
    <w:rsid w:val="005D7BAD"/>
    <w:rsid w:val="005E0E24"/>
    <w:rsid w:val="005E1CE6"/>
    <w:rsid w:val="005E3F9F"/>
    <w:rsid w:val="005E467F"/>
    <w:rsid w:val="005E54D9"/>
    <w:rsid w:val="005E7BF9"/>
    <w:rsid w:val="005E7E1F"/>
    <w:rsid w:val="005F1C5E"/>
    <w:rsid w:val="005F384C"/>
    <w:rsid w:val="005F3EE7"/>
    <w:rsid w:val="005F7A59"/>
    <w:rsid w:val="005F7AB7"/>
    <w:rsid w:val="00600249"/>
    <w:rsid w:val="006022E2"/>
    <w:rsid w:val="00602422"/>
    <w:rsid w:val="00602567"/>
    <w:rsid w:val="00603904"/>
    <w:rsid w:val="0060407F"/>
    <w:rsid w:val="00605007"/>
    <w:rsid w:val="0060770F"/>
    <w:rsid w:val="00607C81"/>
    <w:rsid w:val="00610C2B"/>
    <w:rsid w:val="00611FB8"/>
    <w:rsid w:val="00614325"/>
    <w:rsid w:val="00614929"/>
    <w:rsid w:val="006157DD"/>
    <w:rsid w:val="00617A54"/>
    <w:rsid w:val="00617EB9"/>
    <w:rsid w:val="00620FC6"/>
    <w:rsid w:val="0062148A"/>
    <w:rsid w:val="006220E3"/>
    <w:rsid w:val="0062220A"/>
    <w:rsid w:val="00623DCB"/>
    <w:rsid w:val="00623E5B"/>
    <w:rsid w:val="0062463F"/>
    <w:rsid w:val="00626462"/>
    <w:rsid w:val="00626658"/>
    <w:rsid w:val="006266E3"/>
    <w:rsid w:val="0062715B"/>
    <w:rsid w:val="00627A6D"/>
    <w:rsid w:val="00627DEE"/>
    <w:rsid w:val="006304D9"/>
    <w:rsid w:val="006331D9"/>
    <w:rsid w:val="00633F6A"/>
    <w:rsid w:val="006361A4"/>
    <w:rsid w:val="00636E04"/>
    <w:rsid w:val="00637009"/>
    <w:rsid w:val="006408B4"/>
    <w:rsid w:val="00640EB8"/>
    <w:rsid w:val="00642005"/>
    <w:rsid w:val="00642BEF"/>
    <w:rsid w:val="006447CD"/>
    <w:rsid w:val="0064600D"/>
    <w:rsid w:val="0064785E"/>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6444"/>
    <w:rsid w:val="006771FD"/>
    <w:rsid w:val="006777DB"/>
    <w:rsid w:val="00677D6B"/>
    <w:rsid w:val="006821D8"/>
    <w:rsid w:val="00683637"/>
    <w:rsid w:val="0068413F"/>
    <w:rsid w:val="006854C8"/>
    <w:rsid w:val="006855EE"/>
    <w:rsid w:val="00685A94"/>
    <w:rsid w:val="00686D8E"/>
    <w:rsid w:val="0069018D"/>
    <w:rsid w:val="006908B1"/>
    <w:rsid w:val="00690DB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59F3"/>
    <w:rsid w:val="006D7676"/>
    <w:rsid w:val="006D79FE"/>
    <w:rsid w:val="006E18A9"/>
    <w:rsid w:val="006E20CD"/>
    <w:rsid w:val="006E4A22"/>
    <w:rsid w:val="006E55EA"/>
    <w:rsid w:val="006E7ED5"/>
    <w:rsid w:val="006F02F2"/>
    <w:rsid w:val="006F0AD7"/>
    <w:rsid w:val="006F1108"/>
    <w:rsid w:val="006F1FD0"/>
    <w:rsid w:val="006F672C"/>
    <w:rsid w:val="006F7B46"/>
    <w:rsid w:val="00702AD5"/>
    <w:rsid w:val="007042AC"/>
    <w:rsid w:val="007059D3"/>
    <w:rsid w:val="00706E52"/>
    <w:rsid w:val="00712244"/>
    <w:rsid w:val="007131A1"/>
    <w:rsid w:val="00714E07"/>
    <w:rsid w:val="00715BBD"/>
    <w:rsid w:val="00716C72"/>
    <w:rsid w:val="00717357"/>
    <w:rsid w:val="00717F30"/>
    <w:rsid w:val="00720501"/>
    <w:rsid w:val="0072226C"/>
    <w:rsid w:val="00722412"/>
    <w:rsid w:val="00722CEC"/>
    <w:rsid w:val="00724C7F"/>
    <w:rsid w:val="007250B5"/>
    <w:rsid w:val="007264F5"/>
    <w:rsid w:val="00726AFA"/>
    <w:rsid w:val="00727EC3"/>
    <w:rsid w:val="007328E7"/>
    <w:rsid w:val="00735208"/>
    <w:rsid w:val="00735AD6"/>
    <w:rsid w:val="00736A29"/>
    <w:rsid w:val="00736AD2"/>
    <w:rsid w:val="0073710E"/>
    <w:rsid w:val="007404F3"/>
    <w:rsid w:val="007409DC"/>
    <w:rsid w:val="00742E20"/>
    <w:rsid w:val="007433FD"/>
    <w:rsid w:val="00744C08"/>
    <w:rsid w:val="0074540B"/>
    <w:rsid w:val="007456D6"/>
    <w:rsid w:val="0074739E"/>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974BB"/>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196B"/>
    <w:rsid w:val="007D3A28"/>
    <w:rsid w:val="007D3B3F"/>
    <w:rsid w:val="007D4DA1"/>
    <w:rsid w:val="007D69A8"/>
    <w:rsid w:val="007E11C5"/>
    <w:rsid w:val="007E14DB"/>
    <w:rsid w:val="007E1EF7"/>
    <w:rsid w:val="007E4E26"/>
    <w:rsid w:val="007E6D04"/>
    <w:rsid w:val="007F2FE0"/>
    <w:rsid w:val="007F3029"/>
    <w:rsid w:val="007F4387"/>
    <w:rsid w:val="007F559B"/>
    <w:rsid w:val="007F5CD1"/>
    <w:rsid w:val="007F6D8B"/>
    <w:rsid w:val="00801EA0"/>
    <w:rsid w:val="00801F45"/>
    <w:rsid w:val="0080267B"/>
    <w:rsid w:val="00803553"/>
    <w:rsid w:val="00805C66"/>
    <w:rsid w:val="00810238"/>
    <w:rsid w:val="00810824"/>
    <w:rsid w:val="008113F7"/>
    <w:rsid w:val="00811798"/>
    <w:rsid w:val="0081268A"/>
    <w:rsid w:val="00814D0D"/>
    <w:rsid w:val="00822918"/>
    <w:rsid w:val="00823941"/>
    <w:rsid w:val="00825051"/>
    <w:rsid w:val="00825D4B"/>
    <w:rsid w:val="008305FE"/>
    <w:rsid w:val="00832065"/>
    <w:rsid w:val="00833C59"/>
    <w:rsid w:val="008340EA"/>
    <w:rsid w:val="00834163"/>
    <w:rsid w:val="00835A2E"/>
    <w:rsid w:val="00836287"/>
    <w:rsid w:val="0083658A"/>
    <w:rsid w:val="00836D71"/>
    <w:rsid w:val="00837A55"/>
    <w:rsid w:val="00844ED2"/>
    <w:rsid w:val="0084616B"/>
    <w:rsid w:val="00846464"/>
    <w:rsid w:val="008504A5"/>
    <w:rsid w:val="00851103"/>
    <w:rsid w:val="0085285D"/>
    <w:rsid w:val="00852F41"/>
    <w:rsid w:val="008534F5"/>
    <w:rsid w:val="008553CB"/>
    <w:rsid w:val="0085573B"/>
    <w:rsid w:val="00856CAE"/>
    <w:rsid w:val="0085751F"/>
    <w:rsid w:val="00857666"/>
    <w:rsid w:val="008613FF"/>
    <w:rsid w:val="00861CD1"/>
    <w:rsid w:val="00862191"/>
    <w:rsid w:val="00865BDC"/>
    <w:rsid w:val="008661C5"/>
    <w:rsid w:val="00867196"/>
    <w:rsid w:val="00874A5B"/>
    <w:rsid w:val="00874B51"/>
    <w:rsid w:val="00875690"/>
    <w:rsid w:val="00875A5B"/>
    <w:rsid w:val="00875FF4"/>
    <w:rsid w:val="008771AC"/>
    <w:rsid w:val="008802A4"/>
    <w:rsid w:val="00882B74"/>
    <w:rsid w:val="00882C69"/>
    <w:rsid w:val="00890943"/>
    <w:rsid w:val="00892DEB"/>
    <w:rsid w:val="00894400"/>
    <w:rsid w:val="008954E6"/>
    <w:rsid w:val="00897AAC"/>
    <w:rsid w:val="008A1373"/>
    <w:rsid w:val="008A492E"/>
    <w:rsid w:val="008A4EFA"/>
    <w:rsid w:val="008A6230"/>
    <w:rsid w:val="008A68E0"/>
    <w:rsid w:val="008A6BB0"/>
    <w:rsid w:val="008A795F"/>
    <w:rsid w:val="008A7A5C"/>
    <w:rsid w:val="008A7D9A"/>
    <w:rsid w:val="008B0364"/>
    <w:rsid w:val="008B04E4"/>
    <w:rsid w:val="008B0FEE"/>
    <w:rsid w:val="008B1542"/>
    <w:rsid w:val="008B2CFB"/>
    <w:rsid w:val="008B32FB"/>
    <w:rsid w:val="008B42A2"/>
    <w:rsid w:val="008B4420"/>
    <w:rsid w:val="008B48BD"/>
    <w:rsid w:val="008B5E32"/>
    <w:rsid w:val="008B626F"/>
    <w:rsid w:val="008B7CBC"/>
    <w:rsid w:val="008C1396"/>
    <w:rsid w:val="008C48A9"/>
    <w:rsid w:val="008C67DE"/>
    <w:rsid w:val="008C77A1"/>
    <w:rsid w:val="008C7E84"/>
    <w:rsid w:val="008C7F88"/>
    <w:rsid w:val="008D0F2B"/>
    <w:rsid w:val="008D438B"/>
    <w:rsid w:val="008D7425"/>
    <w:rsid w:val="008E167C"/>
    <w:rsid w:val="008E237F"/>
    <w:rsid w:val="008E23B4"/>
    <w:rsid w:val="008F0896"/>
    <w:rsid w:val="008F0E42"/>
    <w:rsid w:val="008F2D50"/>
    <w:rsid w:val="008F39AF"/>
    <w:rsid w:val="008F3A6B"/>
    <w:rsid w:val="008F4EE8"/>
    <w:rsid w:val="0090136E"/>
    <w:rsid w:val="00901381"/>
    <w:rsid w:val="009039AC"/>
    <w:rsid w:val="009055A0"/>
    <w:rsid w:val="00905657"/>
    <w:rsid w:val="009110B2"/>
    <w:rsid w:val="00916CFC"/>
    <w:rsid w:val="009201D8"/>
    <w:rsid w:val="00920856"/>
    <w:rsid w:val="00921A80"/>
    <w:rsid w:val="00922206"/>
    <w:rsid w:val="009226E8"/>
    <w:rsid w:val="00922CB6"/>
    <w:rsid w:val="00922D66"/>
    <w:rsid w:val="00922E51"/>
    <w:rsid w:val="0092593A"/>
    <w:rsid w:val="00926528"/>
    <w:rsid w:val="009267A0"/>
    <w:rsid w:val="00927992"/>
    <w:rsid w:val="00930980"/>
    <w:rsid w:val="00930FB1"/>
    <w:rsid w:val="0093269F"/>
    <w:rsid w:val="00932E92"/>
    <w:rsid w:val="00933B3B"/>
    <w:rsid w:val="009346B0"/>
    <w:rsid w:val="00935D08"/>
    <w:rsid w:val="00936587"/>
    <w:rsid w:val="00940C24"/>
    <w:rsid w:val="0094138F"/>
    <w:rsid w:val="00944A3C"/>
    <w:rsid w:val="0094500F"/>
    <w:rsid w:val="009464C4"/>
    <w:rsid w:val="009474C2"/>
    <w:rsid w:val="0095063A"/>
    <w:rsid w:val="00950B78"/>
    <w:rsid w:val="0095152F"/>
    <w:rsid w:val="0095169D"/>
    <w:rsid w:val="0095332B"/>
    <w:rsid w:val="00954F2A"/>
    <w:rsid w:val="009551C4"/>
    <w:rsid w:val="009559CB"/>
    <w:rsid w:val="00957E1F"/>
    <w:rsid w:val="009617DE"/>
    <w:rsid w:val="00961D3F"/>
    <w:rsid w:val="00965300"/>
    <w:rsid w:val="0096674E"/>
    <w:rsid w:val="009672EB"/>
    <w:rsid w:val="00970890"/>
    <w:rsid w:val="00972AD4"/>
    <w:rsid w:val="00972C45"/>
    <w:rsid w:val="0097379D"/>
    <w:rsid w:val="00973830"/>
    <w:rsid w:val="00974AAA"/>
    <w:rsid w:val="00975474"/>
    <w:rsid w:val="00982F4E"/>
    <w:rsid w:val="00984FAE"/>
    <w:rsid w:val="00984FC3"/>
    <w:rsid w:val="0098706A"/>
    <w:rsid w:val="00990AC8"/>
    <w:rsid w:val="00992210"/>
    <w:rsid w:val="0099274C"/>
    <w:rsid w:val="00997BF4"/>
    <w:rsid w:val="009A0448"/>
    <w:rsid w:val="009A0F79"/>
    <w:rsid w:val="009A0FEC"/>
    <w:rsid w:val="009A33F7"/>
    <w:rsid w:val="009A56A9"/>
    <w:rsid w:val="009B0258"/>
    <w:rsid w:val="009B2CA0"/>
    <w:rsid w:val="009B3DEA"/>
    <w:rsid w:val="009B4725"/>
    <w:rsid w:val="009B6242"/>
    <w:rsid w:val="009B73E7"/>
    <w:rsid w:val="009B7C2A"/>
    <w:rsid w:val="009C0379"/>
    <w:rsid w:val="009C12C8"/>
    <w:rsid w:val="009C2C8A"/>
    <w:rsid w:val="009C4609"/>
    <w:rsid w:val="009C642D"/>
    <w:rsid w:val="009C6EBF"/>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033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4003"/>
    <w:rsid w:val="00A47985"/>
    <w:rsid w:val="00A52314"/>
    <w:rsid w:val="00A53107"/>
    <w:rsid w:val="00A532BC"/>
    <w:rsid w:val="00A542FC"/>
    <w:rsid w:val="00A5584F"/>
    <w:rsid w:val="00A56476"/>
    <w:rsid w:val="00A61A26"/>
    <w:rsid w:val="00A649A8"/>
    <w:rsid w:val="00A6630D"/>
    <w:rsid w:val="00A6713B"/>
    <w:rsid w:val="00A67CAE"/>
    <w:rsid w:val="00A70481"/>
    <w:rsid w:val="00A712BF"/>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64C"/>
    <w:rsid w:val="00A96B4E"/>
    <w:rsid w:val="00A97C95"/>
    <w:rsid w:val="00A97E2C"/>
    <w:rsid w:val="00AA1093"/>
    <w:rsid w:val="00AA340B"/>
    <w:rsid w:val="00AA348E"/>
    <w:rsid w:val="00AA4F9A"/>
    <w:rsid w:val="00AA5F9C"/>
    <w:rsid w:val="00AA613B"/>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5356"/>
    <w:rsid w:val="00AD5F71"/>
    <w:rsid w:val="00AD5FC8"/>
    <w:rsid w:val="00AD72EF"/>
    <w:rsid w:val="00AD79A9"/>
    <w:rsid w:val="00AE1785"/>
    <w:rsid w:val="00AE2F09"/>
    <w:rsid w:val="00AE4418"/>
    <w:rsid w:val="00AE55AE"/>
    <w:rsid w:val="00AE579E"/>
    <w:rsid w:val="00AF0BF2"/>
    <w:rsid w:val="00AF1AF4"/>
    <w:rsid w:val="00AF24A0"/>
    <w:rsid w:val="00AF2B8A"/>
    <w:rsid w:val="00AF4F44"/>
    <w:rsid w:val="00AF513D"/>
    <w:rsid w:val="00B0085D"/>
    <w:rsid w:val="00B02E5A"/>
    <w:rsid w:val="00B039AE"/>
    <w:rsid w:val="00B03E88"/>
    <w:rsid w:val="00B04071"/>
    <w:rsid w:val="00B05981"/>
    <w:rsid w:val="00B07D4F"/>
    <w:rsid w:val="00B12EDA"/>
    <w:rsid w:val="00B13F30"/>
    <w:rsid w:val="00B15904"/>
    <w:rsid w:val="00B16BFB"/>
    <w:rsid w:val="00B17043"/>
    <w:rsid w:val="00B1750B"/>
    <w:rsid w:val="00B176B1"/>
    <w:rsid w:val="00B21AE4"/>
    <w:rsid w:val="00B23207"/>
    <w:rsid w:val="00B23374"/>
    <w:rsid w:val="00B23E73"/>
    <w:rsid w:val="00B245BF"/>
    <w:rsid w:val="00B246E3"/>
    <w:rsid w:val="00B25DE4"/>
    <w:rsid w:val="00B2735A"/>
    <w:rsid w:val="00B274FD"/>
    <w:rsid w:val="00B310EA"/>
    <w:rsid w:val="00B33343"/>
    <w:rsid w:val="00B3351F"/>
    <w:rsid w:val="00B33612"/>
    <w:rsid w:val="00B36302"/>
    <w:rsid w:val="00B37163"/>
    <w:rsid w:val="00B41B46"/>
    <w:rsid w:val="00B4622C"/>
    <w:rsid w:val="00B513A2"/>
    <w:rsid w:val="00B57D6B"/>
    <w:rsid w:val="00B61898"/>
    <w:rsid w:val="00B61A9F"/>
    <w:rsid w:val="00B63990"/>
    <w:rsid w:val="00B6420D"/>
    <w:rsid w:val="00B661C0"/>
    <w:rsid w:val="00B66C45"/>
    <w:rsid w:val="00B7020C"/>
    <w:rsid w:val="00B70B7C"/>
    <w:rsid w:val="00B72B82"/>
    <w:rsid w:val="00B73D89"/>
    <w:rsid w:val="00B74663"/>
    <w:rsid w:val="00B7468F"/>
    <w:rsid w:val="00B752C4"/>
    <w:rsid w:val="00B76620"/>
    <w:rsid w:val="00B773C0"/>
    <w:rsid w:val="00B8173D"/>
    <w:rsid w:val="00B828FB"/>
    <w:rsid w:val="00B82A26"/>
    <w:rsid w:val="00B83654"/>
    <w:rsid w:val="00B84022"/>
    <w:rsid w:val="00B852CD"/>
    <w:rsid w:val="00B862F7"/>
    <w:rsid w:val="00B869BF"/>
    <w:rsid w:val="00B87AF3"/>
    <w:rsid w:val="00B906C4"/>
    <w:rsid w:val="00B90758"/>
    <w:rsid w:val="00B9270F"/>
    <w:rsid w:val="00B940D7"/>
    <w:rsid w:val="00B948DB"/>
    <w:rsid w:val="00BA1263"/>
    <w:rsid w:val="00BA2CDC"/>
    <w:rsid w:val="00BA4CF7"/>
    <w:rsid w:val="00BA502F"/>
    <w:rsid w:val="00BA5D6F"/>
    <w:rsid w:val="00BA77EC"/>
    <w:rsid w:val="00BA7971"/>
    <w:rsid w:val="00BB416D"/>
    <w:rsid w:val="00BB5694"/>
    <w:rsid w:val="00BB59FD"/>
    <w:rsid w:val="00BB69F4"/>
    <w:rsid w:val="00BC36DD"/>
    <w:rsid w:val="00BC3B75"/>
    <w:rsid w:val="00BC4222"/>
    <w:rsid w:val="00BC5881"/>
    <w:rsid w:val="00BC6776"/>
    <w:rsid w:val="00BC7307"/>
    <w:rsid w:val="00BD0C53"/>
    <w:rsid w:val="00BD15E5"/>
    <w:rsid w:val="00BD7069"/>
    <w:rsid w:val="00BD727A"/>
    <w:rsid w:val="00BD7852"/>
    <w:rsid w:val="00BD7A4B"/>
    <w:rsid w:val="00BD7BF3"/>
    <w:rsid w:val="00BE0388"/>
    <w:rsid w:val="00BE112C"/>
    <w:rsid w:val="00BE14E5"/>
    <w:rsid w:val="00BE2C66"/>
    <w:rsid w:val="00BE4465"/>
    <w:rsid w:val="00BE4615"/>
    <w:rsid w:val="00BE59D5"/>
    <w:rsid w:val="00BE6FD5"/>
    <w:rsid w:val="00BF0F86"/>
    <w:rsid w:val="00BF10FA"/>
    <w:rsid w:val="00BF1C16"/>
    <w:rsid w:val="00BF4111"/>
    <w:rsid w:val="00BF4542"/>
    <w:rsid w:val="00BF583B"/>
    <w:rsid w:val="00C00017"/>
    <w:rsid w:val="00C0067E"/>
    <w:rsid w:val="00C00CDB"/>
    <w:rsid w:val="00C019C0"/>
    <w:rsid w:val="00C0307A"/>
    <w:rsid w:val="00C04890"/>
    <w:rsid w:val="00C0571F"/>
    <w:rsid w:val="00C07017"/>
    <w:rsid w:val="00C0715E"/>
    <w:rsid w:val="00C074FB"/>
    <w:rsid w:val="00C10E09"/>
    <w:rsid w:val="00C1223B"/>
    <w:rsid w:val="00C12BFB"/>
    <w:rsid w:val="00C130B3"/>
    <w:rsid w:val="00C1438C"/>
    <w:rsid w:val="00C218D6"/>
    <w:rsid w:val="00C235F9"/>
    <w:rsid w:val="00C23B10"/>
    <w:rsid w:val="00C25737"/>
    <w:rsid w:val="00C26239"/>
    <w:rsid w:val="00C26F78"/>
    <w:rsid w:val="00C30A60"/>
    <w:rsid w:val="00C32FD2"/>
    <w:rsid w:val="00C35207"/>
    <w:rsid w:val="00C368DA"/>
    <w:rsid w:val="00C37F39"/>
    <w:rsid w:val="00C41FCD"/>
    <w:rsid w:val="00C425BF"/>
    <w:rsid w:val="00C42B7B"/>
    <w:rsid w:val="00C42CF1"/>
    <w:rsid w:val="00C43C9B"/>
    <w:rsid w:val="00C45BBD"/>
    <w:rsid w:val="00C51FD7"/>
    <w:rsid w:val="00C53EB6"/>
    <w:rsid w:val="00C542FD"/>
    <w:rsid w:val="00C5433C"/>
    <w:rsid w:val="00C5602D"/>
    <w:rsid w:val="00C57D1B"/>
    <w:rsid w:val="00C57DC0"/>
    <w:rsid w:val="00C61370"/>
    <w:rsid w:val="00C61AC9"/>
    <w:rsid w:val="00C62E9C"/>
    <w:rsid w:val="00C64A28"/>
    <w:rsid w:val="00C66911"/>
    <w:rsid w:val="00C67E25"/>
    <w:rsid w:val="00C67FF9"/>
    <w:rsid w:val="00C70287"/>
    <w:rsid w:val="00C709D8"/>
    <w:rsid w:val="00C718C0"/>
    <w:rsid w:val="00C71CFF"/>
    <w:rsid w:val="00C76014"/>
    <w:rsid w:val="00C77DEE"/>
    <w:rsid w:val="00C81311"/>
    <w:rsid w:val="00C81C35"/>
    <w:rsid w:val="00C81F39"/>
    <w:rsid w:val="00C841CA"/>
    <w:rsid w:val="00C84F63"/>
    <w:rsid w:val="00C8544A"/>
    <w:rsid w:val="00C857F3"/>
    <w:rsid w:val="00C85FAF"/>
    <w:rsid w:val="00C86427"/>
    <w:rsid w:val="00C86FDA"/>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C1262"/>
    <w:rsid w:val="00CC308A"/>
    <w:rsid w:val="00CC385F"/>
    <w:rsid w:val="00CC5396"/>
    <w:rsid w:val="00CC7E38"/>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138D1"/>
    <w:rsid w:val="00D21314"/>
    <w:rsid w:val="00D22170"/>
    <w:rsid w:val="00D222EE"/>
    <w:rsid w:val="00D23449"/>
    <w:rsid w:val="00D2429D"/>
    <w:rsid w:val="00D250BC"/>
    <w:rsid w:val="00D27D83"/>
    <w:rsid w:val="00D27F16"/>
    <w:rsid w:val="00D30A80"/>
    <w:rsid w:val="00D332B5"/>
    <w:rsid w:val="00D33995"/>
    <w:rsid w:val="00D34680"/>
    <w:rsid w:val="00D34948"/>
    <w:rsid w:val="00D355F3"/>
    <w:rsid w:val="00D37B45"/>
    <w:rsid w:val="00D40468"/>
    <w:rsid w:val="00D4203B"/>
    <w:rsid w:val="00D42976"/>
    <w:rsid w:val="00D44CEB"/>
    <w:rsid w:val="00D453F4"/>
    <w:rsid w:val="00D514E2"/>
    <w:rsid w:val="00D51ADA"/>
    <w:rsid w:val="00D51C6F"/>
    <w:rsid w:val="00D5257A"/>
    <w:rsid w:val="00D54447"/>
    <w:rsid w:val="00D55272"/>
    <w:rsid w:val="00D56EE2"/>
    <w:rsid w:val="00D60320"/>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84FC8"/>
    <w:rsid w:val="00D90497"/>
    <w:rsid w:val="00D91222"/>
    <w:rsid w:val="00D926D5"/>
    <w:rsid w:val="00D94934"/>
    <w:rsid w:val="00D955DF"/>
    <w:rsid w:val="00D95823"/>
    <w:rsid w:val="00D96ACF"/>
    <w:rsid w:val="00D9765D"/>
    <w:rsid w:val="00DA0AA8"/>
    <w:rsid w:val="00DA2752"/>
    <w:rsid w:val="00DA3D8E"/>
    <w:rsid w:val="00DA42CB"/>
    <w:rsid w:val="00DA472B"/>
    <w:rsid w:val="00DA5081"/>
    <w:rsid w:val="00DA6F38"/>
    <w:rsid w:val="00DB3735"/>
    <w:rsid w:val="00DB48AC"/>
    <w:rsid w:val="00DC04FE"/>
    <w:rsid w:val="00DC2CDA"/>
    <w:rsid w:val="00DC46DB"/>
    <w:rsid w:val="00DC547F"/>
    <w:rsid w:val="00DC5566"/>
    <w:rsid w:val="00DC5B9C"/>
    <w:rsid w:val="00DC6ACD"/>
    <w:rsid w:val="00DC77AF"/>
    <w:rsid w:val="00DC7924"/>
    <w:rsid w:val="00DD1723"/>
    <w:rsid w:val="00DD221D"/>
    <w:rsid w:val="00DD6B07"/>
    <w:rsid w:val="00DD6E22"/>
    <w:rsid w:val="00DD7F37"/>
    <w:rsid w:val="00DE094D"/>
    <w:rsid w:val="00DE1686"/>
    <w:rsid w:val="00DE16DC"/>
    <w:rsid w:val="00DE2D64"/>
    <w:rsid w:val="00DE30CE"/>
    <w:rsid w:val="00DE405D"/>
    <w:rsid w:val="00DE447B"/>
    <w:rsid w:val="00DE5BCB"/>
    <w:rsid w:val="00DE6737"/>
    <w:rsid w:val="00DE75AA"/>
    <w:rsid w:val="00DE77D0"/>
    <w:rsid w:val="00DE79DC"/>
    <w:rsid w:val="00DF09CE"/>
    <w:rsid w:val="00DF175A"/>
    <w:rsid w:val="00DF1B33"/>
    <w:rsid w:val="00DF3015"/>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AE3"/>
    <w:rsid w:val="00E16063"/>
    <w:rsid w:val="00E162E8"/>
    <w:rsid w:val="00E1781F"/>
    <w:rsid w:val="00E2315B"/>
    <w:rsid w:val="00E23311"/>
    <w:rsid w:val="00E23ACF"/>
    <w:rsid w:val="00E23D58"/>
    <w:rsid w:val="00E243D6"/>
    <w:rsid w:val="00E2467D"/>
    <w:rsid w:val="00E24691"/>
    <w:rsid w:val="00E247E2"/>
    <w:rsid w:val="00E24B17"/>
    <w:rsid w:val="00E30D92"/>
    <w:rsid w:val="00E32BF3"/>
    <w:rsid w:val="00E37919"/>
    <w:rsid w:val="00E415BA"/>
    <w:rsid w:val="00E41ED2"/>
    <w:rsid w:val="00E43A04"/>
    <w:rsid w:val="00E44011"/>
    <w:rsid w:val="00E44148"/>
    <w:rsid w:val="00E45C59"/>
    <w:rsid w:val="00E46E00"/>
    <w:rsid w:val="00E5074C"/>
    <w:rsid w:val="00E51A5D"/>
    <w:rsid w:val="00E526AA"/>
    <w:rsid w:val="00E52CF0"/>
    <w:rsid w:val="00E558CE"/>
    <w:rsid w:val="00E55956"/>
    <w:rsid w:val="00E5595E"/>
    <w:rsid w:val="00E559E2"/>
    <w:rsid w:val="00E6011F"/>
    <w:rsid w:val="00E61EB7"/>
    <w:rsid w:val="00E6342C"/>
    <w:rsid w:val="00E634A3"/>
    <w:rsid w:val="00E634BA"/>
    <w:rsid w:val="00E66B76"/>
    <w:rsid w:val="00E67608"/>
    <w:rsid w:val="00E6787D"/>
    <w:rsid w:val="00E71F21"/>
    <w:rsid w:val="00E735EE"/>
    <w:rsid w:val="00E75F42"/>
    <w:rsid w:val="00E76327"/>
    <w:rsid w:val="00E76C6A"/>
    <w:rsid w:val="00E77243"/>
    <w:rsid w:val="00E77A2F"/>
    <w:rsid w:val="00E77EC8"/>
    <w:rsid w:val="00E804B0"/>
    <w:rsid w:val="00E826DD"/>
    <w:rsid w:val="00E84A5B"/>
    <w:rsid w:val="00E85511"/>
    <w:rsid w:val="00E862BA"/>
    <w:rsid w:val="00E86A6E"/>
    <w:rsid w:val="00E86E61"/>
    <w:rsid w:val="00E9459D"/>
    <w:rsid w:val="00E94D67"/>
    <w:rsid w:val="00E95131"/>
    <w:rsid w:val="00E970BD"/>
    <w:rsid w:val="00EA02EF"/>
    <w:rsid w:val="00EA16EF"/>
    <w:rsid w:val="00EA1FB4"/>
    <w:rsid w:val="00EA3CD2"/>
    <w:rsid w:val="00EA4A7F"/>
    <w:rsid w:val="00EA4AF1"/>
    <w:rsid w:val="00EA4C23"/>
    <w:rsid w:val="00EA4D17"/>
    <w:rsid w:val="00EA4D27"/>
    <w:rsid w:val="00EA6ED6"/>
    <w:rsid w:val="00EA6F99"/>
    <w:rsid w:val="00EA6FE7"/>
    <w:rsid w:val="00EB069A"/>
    <w:rsid w:val="00EB20DA"/>
    <w:rsid w:val="00EB311A"/>
    <w:rsid w:val="00EB3EDC"/>
    <w:rsid w:val="00EB7139"/>
    <w:rsid w:val="00EB7628"/>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EF764B"/>
    <w:rsid w:val="00F0085F"/>
    <w:rsid w:val="00F02AEC"/>
    <w:rsid w:val="00F03C99"/>
    <w:rsid w:val="00F046CF"/>
    <w:rsid w:val="00F051C1"/>
    <w:rsid w:val="00F07CF6"/>
    <w:rsid w:val="00F11B8E"/>
    <w:rsid w:val="00F1350B"/>
    <w:rsid w:val="00F13A5D"/>
    <w:rsid w:val="00F1455D"/>
    <w:rsid w:val="00F145C9"/>
    <w:rsid w:val="00F1473E"/>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2310"/>
    <w:rsid w:val="00F42D45"/>
    <w:rsid w:val="00F43039"/>
    <w:rsid w:val="00F4521D"/>
    <w:rsid w:val="00F514B2"/>
    <w:rsid w:val="00F52E3C"/>
    <w:rsid w:val="00F53456"/>
    <w:rsid w:val="00F542A1"/>
    <w:rsid w:val="00F54D82"/>
    <w:rsid w:val="00F552F3"/>
    <w:rsid w:val="00F56891"/>
    <w:rsid w:val="00F56EF5"/>
    <w:rsid w:val="00F57080"/>
    <w:rsid w:val="00F614A4"/>
    <w:rsid w:val="00F61F7D"/>
    <w:rsid w:val="00F66390"/>
    <w:rsid w:val="00F6683D"/>
    <w:rsid w:val="00F67BF5"/>
    <w:rsid w:val="00F67D6B"/>
    <w:rsid w:val="00F73632"/>
    <w:rsid w:val="00F767BA"/>
    <w:rsid w:val="00F81561"/>
    <w:rsid w:val="00F8232B"/>
    <w:rsid w:val="00F8274A"/>
    <w:rsid w:val="00F84895"/>
    <w:rsid w:val="00F84999"/>
    <w:rsid w:val="00F85051"/>
    <w:rsid w:val="00F87390"/>
    <w:rsid w:val="00F879D2"/>
    <w:rsid w:val="00F9330B"/>
    <w:rsid w:val="00F9505F"/>
    <w:rsid w:val="00F957C2"/>
    <w:rsid w:val="00F97D38"/>
    <w:rsid w:val="00FA08C4"/>
    <w:rsid w:val="00FA25E1"/>
    <w:rsid w:val="00FA2E8C"/>
    <w:rsid w:val="00FA4A45"/>
    <w:rsid w:val="00FA6551"/>
    <w:rsid w:val="00FB0336"/>
    <w:rsid w:val="00FB1C5A"/>
    <w:rsid w:val="00FB21F5"/>
    <w:rsid w:val="00FB3702"/>
    <w:rsid w:val="00FB7728"/>
    <w:rsid w:val="00FB7C21"/>
    <w:rsid w:val="00FB7D41"/>
    <w:rsid w:val="00FB7EE3"/>
    <w:rsid w:val="00FB7F61"/>
    <w:rsid w:val="00FC16E7"/>
    <w:rsid w:val="00FC2064"/>
    <w:rsid w:val="00FC2EEC"/>
    <w:rsid w:val="00FC6E35"/>
    <w:rsid w:val="00FC7021"/>
    <w:rsid w:val="00FC716B"/>
    <w:rsid w:val="00FD03FE"/>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paragraph" w:customStyle="1" w:styleId="10">
    <w:name w:val="Обычный1"/>
    <w:uiPriority w:val="99"/>
    <w:rsid w:val="006F1108"/>
    <w:pPr>
      <w:widowControl w:val="0"/>
    </w:pPr>
    <w:rPr>
      <w:sz w:val="20"/>
      <w:szCs w:val="20"/>
    </w:rPr>
  </w:style>
  <w:style w:type="numbering" w:customStyle="1" w:styleId="2">
    <w:name w:val="список 2"/>
    <w:rsid w:val="00CB17F8"/>
    <w:pPr>
      <w:numPr>
        <w:numId w:val="6"/>
      </w:numPr>
    </w:pPr>
  </w:style>
</w:styles>
</file>

<file path=word/webSettings.xml><?xml version="1.0" encoding="utf-8"?>
<w:webSettings xmlns:r="http://schemas.openxmlformats.org/officeDocument/2006/relationships" xmlns:w="http://schemas.openxmlformats.org/wordprocessingml/2006/main">
  <w:divs>
    <w:div w:id="855198209">
      <w:marLeft w:val="0"/>
      <w:marRight w:val="0"/>
      <w:marTop w:val="0"/>
      <w:marBottom w:val="0"/>
      <w:divBdr>
        <w:top w:val="none" w:sz="0" w:space="0" w:color="auto"/>
        <w:left w:val="none" w:sz="0" w:space="0" w:color="auto"/>
        <w:bottom w:val="none" w:sz="0" w:space="0" w:color="auto"/>
        <w:right w:val="none" w:sz="0" w:space="0" w:color="auto"/>
      </w:divBdr>
      <w:divsChild>
        <w:div w:id="855198210">
          <w:marLeft w:val="0"/>
          <w:marRight w:val="0"/>
          <w:marTop w:val="0"/>
          <w:marBottom w:val="0"/>
          <w:divBdr>
            <w:top w:val="none" w:sz="0" w:space="0" w:color="auto"/>
            <w:left w:val="none" w:sz="0" w:space="0" w:color="auto"/>
            <w:bottom w:val="none" w:sz="0" w:space="0" w:color="auto"/>
            <w:right w:val="none" w:sz="0" w:space="0" w:color="auto"/>
          </w:divBdr>
        </w:div>
        <w:div w:id="855198211">
          <w:marLeft w:val="0"/>
          <w:marRight w:val="0"/>
          <w:marTop w:val="0"/>
          <w:marBottom w:val="0"/>
          <w:divBdr>
            <w:top w:val="none" w:sz="0" w:space="0" w:color="auto"/>
            <w:left w:val="none" w:sz="0" w:space="0" w:color="auto"/>
            <w:bottom w:val="none" w:sz="0" w:space="0" w:color="auto"/>
            <w:right w:val="none" w:sz="0" w:space="0" w:color="auto"/>
          </w:divBdr>
        </w:div>
        <w:div w:id="855198212">
          <w:marLeft w:val="0"/>
          <w:marRight w:val="0"/>
          <w:marTop w:val="0"/>
          <w:marBottom w:val="0"/>
          <w:divBdr>
            <w:top w:val="none" w:sz="0" w:space="0" w:color="auto"/>
            <w:left w:val="none" w:sz="0" w:space="0" w:color="auto"/>
            <w:bottom w:val="none" w:sz="0" w:space="0" w:color="auto"/>
            <w:right w:val="none" w:sz="0" w:space="0" w:color="auto"/>
          </w:divBdr>
        </w:div>
        <w:div w:id="855198213">
          <w:marLeft w:val="0"/>
          <w:marRight w:val="0"/>
          <w:marTop w:val="0"/>
          <w:marBottom w:val="0"/>
          <w:divBdr>
            <w:top w:val="none" w:sz="0" w:space="0" w:color="auto"/>
            <w:left w:val="none" w:sz="0" w:space="0" w:color="auto"/>
            <w:bottom w:val="none" w:sz="0" w:space="0" w:color="auto"/>
            <w:right w:val="none" w:sz="0" w:space="0" w:color="auto"/>
          </w:divBdr>
        </w:div>
        <w:div w:id="855198214">
          <w:marLeft w:val="0"/>
          <w:marRight w:val="0"/>
          <w:marTop w:val="0"/>
          <w:marBottom w:val="0"/>
          <w:divBdr>
            <w:top w:val="none" w:sz="0" w:space="0" w:color="auto"/>
            <w:left w:val="none" w:sz="0" w:space="0" w:color="auto"/>
            <w:bottom w:val="none" w:sz="0" w:space="0" w:color="auto"/>
            <w:right w:val="none" w:sz="0" w:space="0" w:color="auto"/>
          </w:divBdr>
        </w:div>
        <w:div w:id="855198215">
          <w:marLeft w:val="0"/>
          <w:marRight w:val="0"/>
          <w:marTop w:val="0"/>
          <w:marBottom w:val="0"/>
          <w:divBdr>
            <w:top w:val="none" w:sz="0" w:space="0" w:color="auto"/>
            <w:left w:val="none" w:sz="0" w:space="0" w:color="auto"/>
            <w:bottom w:val="none" w:sz="0" w:space="0" w:color="auto"/>
            <w:right w:val="none" w:sz="0" w:space="0" w:color="auto"/>
          </w:divBdr>
        </w:div>
        <w:div w:id="855198216">
          <w:marLeft w:val="0"/>
          <w:marRight w:val="0"/>
          <w:marTop w:val="0"/>
          <w:marBottom w:val="0"/>
          <w:divBdr>
            <w:top w:val="none" w:sz="0" w:space="0" w:color="auto"/>
            <w:left w:val="none" w:sz="0" w:space="0" w:color="auto"/>
            <w:bottom w:val="none" w:sz="0" w:space="0" w:color="auto"/>
            <w:right w:val="none" w:sz="0" w:space="0" w:color="auto"/>
          </w:divBdr>
        </w:div>
      </w:divsChild>
    </w:div>
    <w:div w:id="855198217">
      <w:marLeft w:val="0"/>
      <w:marRight w:val="0"/>
      <w:marTop w:val="0"/>
      <w:marBottom w:val="0"/>
      <w:divBdr>
        <w:top w:val="none" w:sz="0" w:space="0" w:color="auto"/>
        <w:left w:val="none" w:sz="0" w:space="0" w:color="auto"/>
        <w:bottom w:val="none" w:sz="0" w:space="0" w:color="auto"/>
        <w:right w:val="none" w:sz="0" w:space="0" w:color="auto"/>
      </w:divBdr>
    </w:div>
    <w:div w:id="855198218">
      <w:marLeft w:val="0"/>
      <w:marRight w:val="0"/>
      <w:marTop w:val="0"/>
      <w:marBottom w:val="0"/>
      <w:divBdr>
        <w:top w:val="none" w:sz="0" w:space="0" w:color="auto"/>
        <w:left w:val="none" w:sz="0" w:space="0" w:color="auto"/>
        <w:bottom w:val="none" w:sz="0" w:space="0" w:color="auto"/>
        <w:right w:val="none" w:sz="0" w:space="0" w:color="auto"/>
      </w:divBdr>
    </w:div>
    <w:div w:id="855198219">
      <w:marLeft w:val="0"/>
      <w:marRight w:val="0"/>
      <w:marTop w:val="0"/>
      <w:marBottom w:val="0"/>
      <w:divBdr>
        <w:top w:val="none" w:sz="0" w:space="0" w:color="auto"/>
        <w:left w:val="none" w:sz="0" w:space="0" w:color="auto"/>
        <w:bottom w:val="none" w:sz="0" w:space="0" w:color="auto"/>
        <w:right w:val="none" w:sz="0" w:space="0" w:color="auto"/>
      </w:divBdr>
    </w:div>
    <w:div w:id="855198220">
      <w:marLeft w:val="0"/>
      <w:marRight w:val="0"/>
      <w:marTop w:val="0"/>
      <w:marBottom w:val="0"/>
      <w:divBdr>
        <w:top w:val="none" w:sz="0" w:space="0" w:color="auto"/>
        <w:left w:val="none" w:sz="0" w:space="0" w:color="auto"/>
        <w:bottom w:val="none" w:sz="0" w:space="0" w:color="auto"/>
        <w:right w:val="none" w:sz="0" w:space="0" w:color="auto"/>
      </w:divBdr>
    </w:div>
    <w:div w:id="855198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3112</TotalTime>
  <Pages>18</Pages>
  <Words>7265</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228</cp:revision>
  <cp:lastPrinted>2016-11-22T13:02:00Z</cp:lastPrinted>
  <dcterms:created xsi:type="dcterms:W3CDTF">2016-05-26T14:41:00Z</dcterms:created>
  <dcterms:modified xsi:type="dcterms:W3CDTF">2016-12-02T14:07:00Z</dcterms:modified>
</cp:coreProperties>
</file>