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9D8" w:rsidRPr="007E5C5C" w:rsidRDefault="000E09D8" w:rsidP="007E5C5C">
      <w:pPr>
        <w:widowControl w:val="0"/>
        <w:autoSpaceDE w:val="0"/>
        <w:autoSpaceDN w:val="0"/>
        <w:adjustRightInd w:val="0"/>
        <w:jc w:val="center"/>
        <w:rPr>
          <w:bCs/>
          <w:i/>
          <w:color w:val="000000"/>
          <w:lang w:val="uk-UA"/>
        </w:rPr>
      </w:pPr>
      <w:r w:rsidRPr="007E5C5C">
        <w:rPr>
          <w:b/>
          <w:bCs/>
          <w:color w:val="000000"/>
          <w:lang w:val="uk-UA"/>
        </w:rPr>
        <w:t xml:space="preserve">Проект договору на закупівлю </w:t>
      </w:r>
      <w:r w:rsidRPr="007E5C5C">
        <w:rPr>
          <w:i/>
          <w:lang w:val="uk-UA"/>
        </w:rPr>
        <w:t>"</w:t>
      </w:r>
      <w:hyperlink r:id="rId5" w:history="1">
        <w:r w:rsidRPr="007E5C5C">
          <w:rPr>
            <w:i/>
            <w:lang w:val="uk-UA"/>
          </w:rPr>
          <w:t>Програмне забезпечення системне на фізичних носіях</w:t>
        </w:r>
      </w:hyperlink>
      <w:r w:rsidRPr="007E5C5C">
        <w:rPr>
          <w:i/>
          <w:lang w:val="uk-UA"/>
        </w:rPr>
        <w:t>"</w:t>
      </w:r>
    </w:p>
    <w:p w:rsidR="000E09D8" w:rsidRDefault="000E09D8" w:rsidP="007E5C5C">
      <w:pPr>
        <w:widowControl w:val="0"/>
        <w:autoSpaceDE w:val="0"/>
        <w:autoSpaceDN w:val="0"/>
        <w:adjustRightInd w:val="0"/>
        <w:jc w:val="center"/>
        <w:rPr>
          <w:b/>
          <w:i/>
          <w:lang w:val="uk-UA"/>
        </w:rPr>
      </w:pPr>
      <w:r w:rsidRPr="007E5C5C">
        <w:rPr>
          <w:bCs/>
          <w:i/>
          <w:color w:val="000000"/>
          <w:lang w:val="uk-UA"/>
        </w:rPr>
        <w:t xml:space="preserve">(код СРV </w:t>
      </w:r>
      <w:proofErr w:type="spellStart"/>
      <w:r w:rsidRPr="007E5C5C">
        <w:rPr>
          <w:bCs/>
          <w:i/>
          <w:color w:val="000000"/>
          <w:lang w:val="uk-UA"/>
        </w:rPr>
        <w:t>ДК</w:t>
      </w:r>
      <w:proofErr w:type="spellEnd"/>
      <w:r w:rsidRPr="007E5C5C">
        <w:rPr>
          <w:bCs/>
          <w:i/>
          <w:color w:val="000000"/>
          <w:lang w:val="uk-UA"/>
        </w:rPr>
        <w:t xml:space="preserve"> 021:2015 – </w:t>
      </w:r>
      <w:r w:rsidRPr="007E5C5C">
        <w:rPr>
          <w:i/>
          <w:lang w:val="uk-UA"/>
        </w:rPr>
        <w:t>48624000-8 "Пакети програмного забезпечення для операційних систем для персональних комп’ютерів"</w:t>
      </w:r>
      <w:r>
        <w:rPr>
          <w:i/>
          <w:lang w:val="uk-UA"/>
        </w:rPr>
        <w:t xml:space="preserve"> </w:t>
      </w:r>
      <w:r w:rsidRPr="007E5C5C">
        <w:rPr>
          <w:b/>
          <w:i/>
          <w:lang w:val="uk-UA"/>
        </w:rPr>
        <w:t xml:space="preserve">(ліцензійне програмне забезпечення </w:t>
      </w:r>
      <w:r w:rsidRPr="007E5C5C">
        <w:rPr>
          <w:b/>
          <w:i/>
          <w:lang w:val="en-US"/>
        </w:rPr>
        <w:t>Windows</w:t>
      </w:r>
      <w:r w:rsidRPr="007E5C5C">
        <w:rPr>
          <w:b/>
          <w:i/>
          <w:lang w:val="uk-UA"/>
        </w:rPr>
        <w:t xml:space="preserve"> </w:t>
      </w:r>
      <w:r w:rsidRPr="007E5C5C">
        <w:rPr>
          <w:b/>
          <w:i/>
          <w:lang w:val="en-US"/>
        </w:rPr>
        <w:t>Server</w:t>
      </w:r>
      <w:r w:rsidRPr="007E5C5C">
        <w:rPr>
          <w:b/>
          <w:i/>
          <w:lang w:val="uk-UA"/>
        </w:rPr>
        <w:t xml:space="preserve"> </w:t>
      </w:r>
      <w:proofErr w:type="spellStart"/>
      <w:r w:rsidRPr="007E5C5C">
        <w:rPr>
          <w:b/>
          <w:i/>
          <w:lang w:val="en-US"/>
        </w:rPr>
        <w:t>Standart</w:t>
      </w:r>
      <w:proofErr w:type="spellEnd"/>
      <w:r>
        <w:rPr>
          <w:b/>
          <w:i/>
          <w:lang w:val="uk-UA"/>
        </w:rPr>
        <w:t xml:space="preserve"> </w:t>
      </w:r>
      <w:r w:rsidRPr="00C30863">
        <w:rPr>
          <w:b/>
          <w:i/>
          <w:lang w:val="uk-UA"/>
        </w:rPr>
        <w:t>2012</w:t>
      </w:r>
      <w:r w:rsidRPr="00C30863">
        <w:rPr>
          <w:b/>
          <w:i/>
          <w:lang w:val="en-US"/>
        </w:rPr>
        <w:t>R</w:t>
      </w:r>
      <w:r w:rsidRPr="00C30863">
        <w:rPr>
          <w:b/>
          <w:i/>
          <w:lang w:val="uk-UA"/>
        </w:rPr>
        <w:t xml:space="preserve">2 </w:t>
      </w:r>
      <w:r w:rsidRPr="00C30863">
        <w:rPr>
          <w:b/>
          <w:i/>
          <w:lang w:val="en-US"/>
        </w:rPr>
        <w:t>SNGL</w:t>
      </w:r>
      <w:r w:rsidRPr="00C30863">
        <w:rPr>
          <w:b/>
          <w:i/>
          <w:lang w:val="uk-UA"/>
        </w:rPr>
        <w:t xml:space="preserve"> </w:t>
      </w:r>
      <w:r w:rsidRPr="00C30863">
        <w:rPr>
          <w:b/>
          <w:i/>
          <w:lang w:val="en-US"/>
        </w:rPr>
        <w:t>OLP</w:t>
      </w:r>
      <w:r w:rsidRPr="00C30863">
        <w:rPr>
          <w:b/>
          <w:i/>
          <w:lang w:val="uk-UA"/>
        </w:rPr>
        <w:t xml:space="preserve"> </w:t>
      </w:r>
      <w:r w:rsidRPr="00C30863">
        <w:rPr>
          <w:b/>
          <w:i/>
          <w:lang w:val="en-US"/>
        </w:rPr>
        <w:t>NL</w:t>
      </w:r>
      <w:r w:rsidRPr="00C30863">
        <w:rPr>
          <w:b/>
          <w:i/>
          <w:lang w:val="uk-UA"/>
        </w:rPr>
        <w:t xml:space="preserve"> 2 </w:t>
      </w:r>
      <w:r w:rsidRPr="00C30863">
        <w:rPr>
          <w:b/>
          <w:i/>
          <w:lang w:val="en-US"/>
        </w:rPr>
        <w:t>Proc</w:t>
      </w:r>
      <w:r>
        <w:rPr>
          <w:b/>
          <w:i/>
          <w:lang w:val="uk-UA"/>
        </w:rPr>
        <w:t xml:space="preserve"> або еквівалент</w:t>
      </w:r>
      <w:r w:rsidRPr="007E5C5C">
        <w:rPr>
          <w:b/>
          <w:i/>
          <w:lang w:val="uk-UA"/>
        </w:rPr>
        <w:t>)</w:t>
      </w:r>
      <w:r>
        <w:rPr>
          <w:b/>
          <w:i/>
          <w:lang w:val="uk-UA"/>
        </w:rPr>
        <w:t>).</w:t>
      </w:r>
    </w:p>
    <w:p w:rsidR="000E09D8" w:rsidRDefault="000E09D8" w:rsidP="007E5C5C">
      <w:pPr>
        <w:widowControl w:val="0"/>
        <w:autoSpaceDE w:val="0"/>
        <w:autoSpaceDN w:val="0"/>
        <w:adjustRightInd w:val="0"/>
        <w:jc w:val="both"/>
        <w:rPr>
          <w:b/>
          <w:i/>
          <w:lang w:val="uk-UA"/>
        </w:rPr>
      </w:pPr>
    </w:p>
    <w:p w:rsidR="000E09D8" w:rsidRPr="00625463" w:rsidRDefault="000E09D8" w:rsidP="007E5C5C">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sidRPr="00625463">
        <w:rPr>
          <w:lang w:val="uk-UA"/>
        </w:rPr>
        <w:tab/>
      </w:r>
      <w:r w:rsidRPr="00625463">
        <w:rPr>
          <w:lang w:val="uk-UA"/>
        </w:rPr>
        <w:tab/>
        <w:t>"__" _________ 20__ року</w:t>
      </w:r>
    </w:p>
    <w:p w:rsidR="000E09D8" w:rsidRDefault="000E09D8" w:rsidP="007E5C5C">
      <w:pPr>
        <w:widowControl w:val="0"/>
        <w:autoSpaceDE w:val="0"/>
        <w:autoSpaceDN w:val="0"/>
        <w:adjustRightInd w:val="0"/>
        <w:jc w:val="both"/>
        <w:rPr>
          <w:b/>
          <w:i/>
          <w:lang w:val="uk-UA"/>
        </w:rPr>
      </w:pPr>
    </w:p>
    <w:p w:rsidR="000E09D8" w:rsidRPr="00FF3DE9" w:rsidRDefault="000E09D8" w:rsidP="00920308">
      <w:pPr>
        <w:pStyle w:val="a8"/>
        <w:tabs>
          <w:tab w:val="clear" w:pos="4153"/>
          <w:tab w:val="clear" w:pos="8306"/>
          <w:tab w:val="left" w:pos="-4860"/>
        </w:tabs>
        <w:ind w:firstLine="540"/>
        <w:rPr>
          <w:lang w:val="ru-RU"/>
        </w:rPr>
      </w:pPr>
      <w:r>
        <w:t>__________________________________________________________</w:t>
      </w:r>
      <w:r w:rsidRPr="00CC3CD6">
        <w:t>, що надалі іменуєть</w:t>
      </w:r>
      <w:r>
        <w:t>ся "</w:t>
      </w:r>
      <w:r w:rsidRPr="00CC3CD6">
        <w:t>Постачальник</w:t>
      </w:r>
      <w:r>
        <w:t>"</w:t>
      </w:r>
      <w:r w:rsidRPr="00CC3CD6">
        <w:t xml:space="preserve">, в особі </w:t>
      </w:r>
      <w:r>
        <w:t>___________________________________</w:t>
      </w:r>
      <w:r w:rsidRPr="00513270">
        <w:t>,</w:t>
      </w:r>
      <w:r w:rsidRPr="00CC3CD6">
        <w:t xml:space="preserve"> </w:t>
      </w:r>
      <w:r>
        <w:t>який</w:t>
      </w:r>
      <w:r w:rsidRPr="00CC3CD6">
        <w:t xml:space="preserve"> діє на підставі </w:t>
      </w:r>
      <w:r>
        <w:t>___________________</w:t>
      </w:r>
      <w:r w:rsidRPr="00CC3CD6">
        <w:t>,</w:t>
      </w:r>
      <w:r w:rsidRPr="00625463">
        <w:t xml:space="preserve"> </w:t>
      </w:r>
      <w:r w:rsidRPr="00CC3CD6">
        <w:t xml:space="preserve">з однієї сторони та </w:t>
      </w:r>
      <w:r w:rsidRPr="005B7D7D">
        <w:t xml:space="preserve">Державне підприємство </w:t>
      </w:r>
      <w:r>
        <w:t>"</w:t>
      </w:r>
      <w:proofErr w:type="spellStart"/>
      <w:r w:rsidRPr="005B7D7D">
        <w:t>Енергоринок</w:t>
      </w:r>
      <w:proofErr w:type="spellEnd"/>
      <w:r>
        <w:t>"</w:t>
      </w:r>
      <w:r w:rsidRPr="005B7D7D">
        <w:t xml:space="preserve">, що надалі іменується </w:t>
      </w:r>
      <w:r>
        <w:t>"</w:t>
      </w:r>
      <w:r w:rsidRPr="005B7D7D">
        <w:t>Покупець</w:t>
      </w:r>
      <w:r>
        <w:t>"</w:t>
      </w:r>
      <w:r w:rsidRPr="005B7D7D">
        <w:t xml:space="preserve">, в особі </w:t>
      </w:r>
      <w:r>
        <w:t>___________________________________________</w:t>
      </w:r>
      <w:r w:rsidRPr="005B7D7D">
        <w:t xml:space="preserve">, </w:t>
      </w:r>
      <w:r>
        <w:t>який</w:t>
      </w:r>
      <w:r w:rsidRPr="005B7D7D">
        <w:t xml:space="preserve"> діє на підставі </w:t>
      </w:r>
      <w:r>
        <w:t>______________________________</w:t>
      </w:r>
      <w:r w:rsidRPr="005B7D7D">
        <w:t>, з іншої сторони, (в</w:t>
      </w:r>
      <w:r w:rsidRPr="00553382">
        <w:t xml:space="preserve"> подальшому разом іменуються </w:t>
      </w:r>
      <w:r>
        <w:t>"</w:t>
      </w:r>
      <w:r w:rsidRPr="00553382">
        <w:t>Сторони</w:t>
      </w:r>
      <w:r>
        <w:t>"</w:t>
      </w:r>
      <w:r w:rsidRPr="00553382">
        <w:t>, а кожна окремо –</w:t>
      </w:r>
      <w:r w:rsidRPr="00CC3CD6">
        <w:t xml:space="preserve"> </w:t>
      </w:r>
      <w:r>
        <w:t>"</w:t>
      </w:r>
      <w:r w:rsidRPr="00CC3CD6">
        <w:t>Сторона</w:t>
      </w:r>
      <w:r>
        <w:t>"</w:t>
      </w:r>
      <w:r w:rsidRPr="00CC3CD6">
        <w:t>) уклали цей договір</w:t>
      </w:r>
      <w:r>
        <w:t xml:space="preserve"> </w:t>
      </w:r>
      <w:r w:rsidRPr="00625463">
        <w:rPr>
          <w:bCs/>
          <w:color w:val="000000"/>
        </w:rPr>
        <w:t>на закупівлю</w:t>
      </w:r>
      <w:r w:rsidRPr="00625463">
        <w:t xml:space="preserve"> </w:t>
      </w:r>
      <w:r w:rsidRPr="003C328B">
        <w:t>(далі – Договір) про наступне:</w:t>
      </w:r>
    </w:p>
    <w:p w:rsidR="000E09D8" w:rsidRPr="00920308" w:rsidRDefault="000E09D8" w:rsidP="007E5C5C">
      <w:pPr>
        <w:widowControl w:val="0"/>
        <w:autoSpaceDE w:val="0"/>
        <w:autoSpaceDN w:val="0"/>
        <w:adjustRightInd w:val="0"/>
        <w:jc w:val="both"/>
        <w:rPr>
          <w:b/>
          <w:bCs/>
          <w:i/>
        </w:rPr>
      </w:pPr>
    </w:p>
    <w:p w:rsidR="000E09D8" w:rsidRPr="007E5C5C" w:rsidRDefault="000E09D8" w:rsidP="007E5C5C">
      <w:pPr>
        <w:numPr>
          <w:ilvl w:val="0"/>
          <w:numId w:val="2"/>
        </w:numPr>
        <w:jc w:val="center"/>
        <w:rPr>
          <w:b/>
          <w:lang w:val="uk-UA"/>
        </w:rPr>
      </w:pPr>
      <w:r w:rsidRPr="007E5C5C">
        <w:rPr>
          <w:b/>
          <w:lang w:val="uk-UA"/>
        </w:rPr>
        <w:t>ПРЕДМЕТ ДОГОВОРУ</w:t>
      </w:r>
    </w:p>
    <w:p w:rsidR="000E09D8" w:rsidRPr="007E5C5C" w:rsidRDefault="000E09D8" w:rsidP="007E5C5C">
      <w:pPr>
        <w:numPr>
          <w:ilvl w:val="0"/>
          <w:numId w:val="1"/>
        </w:numPr>
        <w:tabs>
          <w:tab w:val="clear" w:pos="1721"/>
          <w:tab w:val="left" w:pos="567"/>
          <w:tab w:val="left" w:pos="993"/>
        </w:tabs>
        <w:ind w:left="0" w:firstLine="567"/>
        <w:jc w:val="both"/>
        <w:rPr>
          <w:lang w:val="uk-UA"/>
        </w:rPr>
      </w:pPr>
      <w:r w:rsidRPr="007E5C5C">
        <w:rPr>
          <w:lang w:val="uk-UA"/>
        </w:rPr>
        <w:t xml:space="preserve"> В порядку та на умовах, визначених Договором, </w:t>
      </w:r>
      <w:r w:rsidRPr="007E5C5C">
        <w:rPr>
          <w:color w:val="000000"/>
          <w:lang w:val="uk-UA"/>
        </w:rPr>
        <w:t>Постачальник</w:t>
      </w:r>
      <w:r w:rsidRPr="007E5C5C">
        <w:rPr>
          <w:lang w:val="uk-UA"/>
        </w:rPr>
        <w:t xml:space="preserve"> зобов’язується поставити Покупцю програмне забезпечення системне на фізичних носіях (Ліцензійне програмне забезпечення </w:t>
      </w:r>
      <w:r>
        <w:rPr>
          <w:lang w:val="uk-UA"/>
        </w:rPr>
        <w:t>________________________________________</w:t>
      </w:r>
      <w:r w:rsidRPr="007E5C5C">
        <w:rPr>
          <w:lang w:val="uk-UA"/>
        </w:rPr>
        <w:t>. Інсталяційні пакети на цифрових оптичних носіях.) (Додаток 1 до Договору), далі – Товар.</w:t>
      </w:r>
    </w:p>
    <w:p w:rsidR="000E09D8" w:rsidRPr="007E5C5C" w:rsidRDefault="000E09D8" w:rsidP="007E5C5C">
      <w:pPr>
        <w:numPr>
          <w:ilvl w:val="0"/>
          <w:numId w:val="1"/>
        </w:numPr>
        <w:tabs>
          <w:tab w:val="clear" w:pos="1721"/>
          <w:tab w:val="left" w:pos="567"/>
          <w:tab w:val="left" w:pos="993"/>
        </w:tabs>
        <w:ind w:left="0" w:firstLine="567"/>
        <w:jc w:val="both"/>
        <w:rPr>
          <w:lang w:val="uk-UA"/>
        </w:rPr>
      </w:pPr>
      <w:r w:rsidRPr="007E5C5C">
        <w:rPr>
          <w:lang w:val="uk-UA"/>
        </w:rPr>
        <w:t xml:space="preserve">В порядку та на умовах, визначених Договором, Покупець зобов’язується прийняти Товар та своєчасно оплатити його вартість. </w:t>
      </w:r>
    </w:p>
    <w:p w:rsidR="000E09D8" w:rsidRPr="007E5C5C" w:rsidRDefault="000E09D8" w:rsidP="007E5C5C">
      <w:pPr>
        <w:numPr>
          <w:ilvl w:val="0"/>
          <w:numId w:val="1"/>
        </w:numPr>
        <w:tabs>
          <w:tab w:val="clear" w:pos="1721"/>
          <w:tab w:val="left" w:pos="567"/>
          <w:tab w:val="left" w:pos="993"/>
        </w:tabs>
        <w:ind w:left="0" w:firstLine="567"/>
        <w:jc w:val="both"/>
        <w:rPr>
          <w:lang w:val="uk-UA"/>
        </w:rPr>
      </w:pPr>
      <w:r>
        <w:rPr>
          <w:lang w:val="uk-UA"/>
        </w:rPr>
        <w:t xml:space="preserve"> Обсяги закупівлі Товару можуть</w:t>
      </w:r>
      <w:r w:rsidRPr="007E5C5C">
        <w:rPr>
          <w:lang w:val="uk-UA"/>
        </w:rPr>
        <w:t xml:space="preserve"> бути зменшен</w:t>
      </w:r>
      <w:r>
        <w:rPr>
          <w:lang w:val="uk-UA"/>
        </w:rPr>
        <w:t>і</w:t>
      </w:r>
      <w:r w:rsidRPr="007E5C5C">
        <w:rPr>
          <w:lang w:val="uk-UA"/>
        </w:rPr>
        <w:t xml:space="preserve"> залежно від реального фінансування видатків.</w:t>
      </w:r>
    </w:p>
    <w:p w:rsidR="000E09D8" w:rsidRPr="007E5C5C" w:rsidRDefault="000E09D8" w:rsidP="007E5C5C">
      <w:pPr>
        <w:rPr>
          <w:lang w:val="uk-UA"/>
        </w:rPr>
      </w:pPr>
    </w:p>
    <w:p w:rsidR="000E09D8" w:rsidRPr="007E5C5C" w:rsidRDefault="000E09D8" w:rsidP="007E5C5C">
      <w:pPr>
        <w:numPr>
          <w:ilvl w:val="0"/>
          <w:numId w:val="2"/>
        </w:numPr>
        <w:jc w:val="center"/>
        <w:rPr>
          <w:b/>
          <w:bCs/>
          <w:color w:val="000000"/>
          <w:w w:val="101"/>
          <w:lang w:val="uk-UA"/>
        </w:rPr>
      </w:pPr>
      <w:r w:rsidRPr="007E5C5C">
        <w:rPr>
          <w:b/>
          <w:bCs/>
          <w:color w:val="000000"/>
          <w:w w:val="101"/>
          <w:lang w:val="uk-UA"/>
        </w:rPr>
        <w:t>ВАРТІСТЬ ДОГОВОРУ</w:t>
      </w:r>
    </w:p>
    <w:p w:rsidR="000E09D8" w:rsidRPr="007E5C5C" w:rsidRDefault="000E09D8" w:rsidP="00C30863">
      <w:pPr>
        <w:pStyle w:val="2"/>
        <w:numPr>
          <w:ilvl w:val="0"/>
          <w:numId w:val="4"/>
        </w:numPr>
        <w:tabs>
          <w:tab w:val="left" w:pos="993"/>
        </w:tabs>
        <w:spacing w:after="0" w:line="240" w:lineRule="auto"/>
        <w:ind w:left="0" w:firstLine="567"/>
        <w:jc w:val="both"/>
        <w:rPr>
          <w:bCs/>
          <w:snapToGrid w:val="0"/>
          <w:lang w:val="uk-UA"/>
        </w:rPr>
      </w:pPr>
      <w:r w:rsidRPr="007E5C5C">
        <w:rPr>
          <w:bCs/>
          <w:snapToGrid w:val="0"/>
          <w:lang w:val="uk-UA"/>
        </w:rPr>
        <w:t>Вартість Товару є фіксованою та зазначається у Додатку №1 до Договору.</w:t>
      </w:r>
    </w:p>
    <w:p w:rsidR="000E09D8" w:rsidRDefault="000E09D8" w:rsidP="00C30863">
      <w:pPr>
        <w:pStyle w:val="2"/>
        <w:numPr>
          <w:ilvl w:val="0"/>
          <w:numId w:val="4"/>
        </w:numPr>
        <w:tabs>
          <w:tab w:val="left" w:pos="993"/>
        </w:tabs>
        <w:spacing w:after="0" w:line="240" w:lineRule="auto"/>
        <w:ind w:left="0" w:firstLine="567"/>
        <w:jc w:val="both"/>
        <w:rPr>
          <w:bCs/>
          <w:snapToGrid w:val="0"/>
          <w:lang w:val="uk-UA"/>
        </w:rPr>
      </w:pPr>
      <w:r w:rsidRPr="007E5C5C">
        <w:rPr>
          <w:bCs/>
          <w:snapToGrid w:val="0"/>
          <w:lang w:val="uk-UA"/>
        </w:rPr>
        <w:t>Вартість Договору складає – _________,__ грн. (________________ гривень __ коп.)</w:t>
      </w:r>
    </w:p>
    <w:p w:rsidR="000E09D8" w:rsidRPr="00630753" w:rsidRDefault="000E09D8" w:rsidP="00630753">
      <w:pPr>
        <w:pStyle w:val="2"/>
        <w:numPr>
          <w:ilvl w:val="0"/>
          <w:numId w:val="4"/>
        </w:numPr>
        <w:tabs>
          <w:tab w:val="left" w:pos="993"/>
        </w:tabs>
        <w:spacing w:after="0" w:line="240" w:lineRule="auto"/>
        <w:ind w:left="0" w:firstLine="567"/>
        <w:jc w:val="both"/>
        <w:rPr>
          <w:bCs/>
          <w:snapToGrid w:val="0"/>
          <w:lang w:val="uk-UA"/>
        </w:rPr>
      </w:pPr>
      <w:r w:rsidRPr="00630753">
        <w:rPr>
          <w:bCs/>
          <w:snapToGrid w:val="0"/>
          <w:lang w:val="uk-UA"/>
        </w:rPr>
        <w:t xml:space="preserve">Операції з поставки Товару звільнені від оподаткування ПДВ </w:t>
      </w:r>
      <w:r>
        <w:rPr>
          <w:bCs/>
          <w:snapToGrid w:val="0"/>
          <w:lang w:val="uk-UA"/>
        </w:rPr>
        <w:t xml:space="preserve">відповідно </w:t>
      </w:r>
      <w:r w:rsidRPr="00630753">
        <w:rPr>
          <w:bCs/>
          <w:snapToGrid w:val="0"/>
          <w:lang w:val="uk-UA"/>
        </w:rPr>
        <w:t xml:space="preserve">до </w:t>
      </w:r>
      <w:r w:rsidRPr="00630753">
        <w:rPr>
          <w:bCs/>
          <w:snapToGrid w:val="0"/>
          <w:lang w:val="uk-UA"/>
        </w:rPr>
        <w:br/>
      </w:r>
      <w:r w:rsidRPr="00CE4D32">
        <w:rPr>
          <w:bCs/>
          <w:snapToGrid w:val="0"/>
          <w:lang w:val="uk-UA"/>
        </w:rPr>
        <w:t>п. 26-1 підрозділу 2 розділу XX перехідних положень Податкового кодексу України.</w:t>
      </w:r>
    </w:p>
    <w:p w:rsidR="000E09D8" w:rsidRPr="007E5C5C" w:rsidRDefault="000E09D8" w:rsidP="00630753">
      <w:pPr>
        <w:pStyle w:val="2"/>
        <w:tabs>
          <w:tab w:val="left" w:pos="993"/>
        </w:tabs>
        <w:spacing w:after="0" w:line="240" w:lineRule="auto"/>
        <w:jc w:val="both"/>
        <w:rPr>
          <w:b/>
          <w:lang w:val="uk-UA"/>
        </w:rPr>
      </w:pPr>
    </w:p>
    <w:p w:rsidR="000E09D8" w:rsidRPr="007E5C5C" w:rsidRDefault="000E09D8" w:rsidP="007E5C5C">
      <w:pPr>
        <w:rPr>
          <w:lang w:val="uk-UA"/>
        </w:rPr>
      </w:pPr>
    </w:p>
    <w:p w:rsidR="000E09D8" w:rsidRPr="007E5C5C" w:rsidRDefault="000E09D8" w:rsidP="007E5C5C">
      <w:pPr>
        <w:numPr>
          <w:ilvl w:val="0"/>
          <w:numId w:val="2"/>
        </w:numPr>
        <w:jc w:val="center"/>
        <w:rPr>
          <w:b/>
          <w:bCs/>
          <w:lang w:val="uk-UA"/>
        </w:rPr>
      </w:pPr>
      <w:r w:rsidRPr="007E5C5C">
        <w:rPr>
          <w:b/>
          <w:bCs/>
          <w:lang w:val="uk-UA"/>
        </w:rPr>
        <w:t>ПОРЯДОК РОЗРАХУНКІВ</w:t>
      </w:r>
    </w:p>
    <w:p w:rsidR="000E09D8" w:rsidRPr="007E5C5C" w:rsidRDefault="000E09D8" w:rsidP="00C30863">
      <w:pPr>
        <w:numPr>
          <w:ilvl w:val="1"/>
          <w:numId w:val="3"/>
        </w:numPr>
        <w:tabs>
          <w:tab w:val="left" w:pos="993"/>
        </w:tabs>
        <w:ind w:left="0" w:firstLine="567"/>
        <w:jc w:val="both"/>
        <w:rPr>
          <w:lang w:val="uk-UA"/>
        </w:rPr>
      </w:pPr>
      <w:r w:rsidRPr="007E5C5C">
        <w:rPr>
          <w:lang w:val="uk-UA"/>
        </w:rPr>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рахунків-фактур. У платіжних дорученнях обов’язково зазначається номер та дата укладання Договору.</w:t>
      </w:r>
    </w:p>
    <w:p w:rsidR="000E09D8" w:rsidRPr="007E5C5C" w:rsidRDefault="000E09D8" w:rsidP="00C30863">
      <w:pPr>
        <w:numPr>
          <w:ilvl w:val="1"/>
          <w:numId w:val="3"/>
        </w:numPr>
        <w:tabs>
          <w:tab w:val="left" w:pos="993"/>
        </w:tabs>
        <w:ind w:left="0" w:firstLine="567"/>
        <w:jc w:val="both"/>
        <w:rPr>
          <w:lang w:val="uk-UA"/>
        </w:rPr>
      </w:pPr>
      <w:r w:rsidRPr="007E5C5C">
        <w:rPr>
          <w:lang w:val="uk-UA"/>
        </w:rPr>
        <w:t xml:space="preserve">Покупець здійснює попередню оплату у розмірі 50% від </w:t>
      </w:r>
      <w:r w:rsidRPr="006A4414">
        <w:rPr>
          <w:lang w:val="uk-UA"/>
        </w:rPr>
        <w:t>вартості Договору,</w:t>
      </w:r>
      <w:r w:rsidRPr="007E5C5C">
        <w:rPr>
          <w:lang w:val="uk-UA"/>
        </w:rPr>
        <w:t xml:space="preserve"> після підписання Договору, протягом 10 (десяти) банківських днів з дня отримання Покупцем від Постачальника відповідного рахунку-фактури. Рахунок-фактура надається Постачальником Покупцеві </w:t>
      </w:r>
      <w:r w:rsidRPr="00CE4D32">
        <w:rPr>
          <w:lang w:val="uk-UA"/>
        </w:rPr>
        <w:t>на наступний день після підписання Сторонами</w:t>
      </w:r>
      <w:r w:rsidRPr="007E5C5C">
        <w:rPr>
          <w:lang w:val="uk-UA"/>
        </w:rPr>
        <w:t xml:space="preserve"> Договору.</w:t>
      </w:r>
    </w:p>
    <w:p w:rsidR="000E09D8" w:rsidRPr="007E5C5C" w:rsidRDefault="000E09D8" w:rsidP="00C30863">
      <w:pPr>
        <w:numPr>
          <w:ilvl w:val="1"/>
          <w:numId w:val="3"/>
        </w:numPr>
        <w:tabs>
          <w:tab w:val="left" w:pos="993"/>
        </w:tabs>
        <w:ind w:left="0" w:firstLine="567"/>
        <w:jc w:val="both"/>
        <w:rPr>
          <w:lang w:val="uk-UA"/>
        </w:rPr>
      </w:pPr>
      <w:r w:rsidRPr="007E5C5C">
        <w:rPr>
          <w:lang w:val="uk-UA"/>
        </w:rPr>
        <w:t>Решта вартості Договору у розмірі 50% сплачується протягом 7 (семи) банківських днів після підписання Акту приймання-передачі Товару на підставі рахунку-фактури. Акт приймання-передачі Товару підписується Покупцем після постачання Товару</w:t>
      </w:r>
      <w:r>
        <w:rPr>
          <w:lang w:val="uk-UA"/>
        </w:rPr>
        <w:t>,</w:t>
      </w:r>
      <w:r w:rsidRPr="007E5C5C">
        <w:rPr>
          <w:lang w:val="uk-UA"/>
        </w:rPr>
        <w:t xml:space="preserve"> в разі відсутності зауважень до якості та комплектності Товару. Рахунок-фактура надається Постачальником Покупцеві разом з Актом приймання-передачі Товару.</w:t>
      </w:r>
    </w:p>
    <w:p w:rsidR="000E09D8" w:rsidRDefault="000E09D8" w:rsidP="00C30863">
      <w:pPr>
        <w:numPr>
          <w:ilvl w:val="1"/>
          <w:numId w:val="3"/>
        </w:numPr>
        <w:tabs>
          <w:tab w:val="left" w:pos="993"/>
        </w:tabs>
        <w:ind w:left="0" w:firstLine="567"/>
        <w:jc w:val="both"/>
        <w:rPr>
          <w:lang w:val="uk-UA"/>
        </w:rPr>
      </w:pPr>
      <w:r w:rsidRPr="007E5C5C">
        <w:rPr>
          <w:lang w:val="uk-UA"/>
        </w:rPr>
        <w:t>У випадку ненадання Постачальником оформленого належним чином рахунку-фактури у строки, передбачені Договором, Покупець не несе відповідальн</w:t>
      </w:r>
      <w:r>
        <w:rPr>
          <w:lang w:val="uk-UA"/>
        </w:rPr>
        <w:t>ості</w:t>
      </w:r>
      <w:r w:rsidRPr="007E5C5C">
        <w:rPr>
          <w:lang w:val="uk-UA"/>
        </w:rPr>
        <w:t xml:space="preserve"> за прострочення </w:t>
      </w:r>
      <w:r>
        <w:rPr>
          <w:lang w:val="uk-UA"/>
        </w:rPr>
        <w:t>з  оплати</w:t>
      </w:r>
      <w:r w:rsidRPr="007E5C5C">
        <w:rPr>
          <w:lang w:val="uk-UA"/>
        </w:rPr>
        <w:t xml:space="preserve"> вартості Товару відповідно на кількість днів, прострочених Постачальником </w:t>
      </w:r>
      <w:r>
        <w:rPr>
          <w:lang w:val="uk-UA"/>
        </w:rPr>
        <w:t>з надання</w:t>
      </w:r>
      <w:r w:rsidRPr="007E5C5C">
        <w:rPr>
          <w:lang w:val="uk-UA"/>
        </w:rPr>
        <w:t xml:space="preserve"> рахунку-фактури за Договором.</w:t>
      </w:r>
    </w:p>
    <w:p w:rsidR="000E09D8" w:rsidRPr="006A4414" w:rsidRDefault="000E09D8" w:rsidP="00C30863">
      <w:pPr>
        <w:pStyle w:val="a3"/>
        <w:numPr>
          <w:ilvl w:val="1"/>
          <w:numId w:val="3"/>
        </w:numPr>
        <w:tabs>
          <w:tab w:val="left" w:pos="-3060"/>
          <w:tab w:val="left" w:pos="0"/>
          <w:tab w:val="left" w:pos="993"/>
        </w:tabs>
        <w:spacing w:after="0"/>
        <w:ind w:left="0" w:right="22" w:firstLine="567"/>
        <w:jc w:val="both"/>
      </w:pPr>
      <w:r w:rsidRPr="00227E6C">
        <w:t xml:space="preserve">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 – фактури. </w:t>
      </w:r>
    </w:p>
    <w:p w:rsidR="000E09D8" w:rsidRPr="007E5C5C" w:rsidRDefault="000E09D8" w:rsidP="00C30863">
      <w:pPr>
        <w:numPr>
          <w:ilvl w:val="1"/>
          <w:numId w:val="3"/>
        </w:numPr>
        <w:tabs>
          <w:tab w:val="left" w:pos="993"/>
        </w:tabs>
        <w:ind w:left="0" w:firstLine="567"/>
        <w:jc w:val="both"/>
        <w:rPr>
          <w:lang w:val="uk-UA"/>
        </w:rPr>
      </w:pPr>
      <w:r w:rsidRPr="006A4414">
        <w:rPr>
          <w:lang w:val="uk-UA"/>
        </w:rPr>
        <w:t>Усі розрахунки за Договором здійснюються в національній валюті України – гривні.</w:t>
      </w:r>
    </w:p>
    <w:p w:rsidR="000E09D8" w:rsidRPr="007E5C5C" w:rsidRDefault="000E09D8" w:rsidP="007E5C5C">
      <w:pPr>
        <w:rPr>
          <w:b/>
          <w:bCs/>
          <w:lang w:val="uk-UA"/>
        </w:rPr>
      </w:pPr>
    </w:p>
    <w:p w:rsidR="000E09D8" w:rsidRPr="007E5C5C" w:rsidRDefault="000E09D8" w:rsidP="007E5C5C">
      <w:pPr>
        <w:numPr>
          <w:ilvl w:val="0"/>
          <w:numId w:val="2"/>
        </w:numPr>
        <w:jc w:val="center"/>
        <w:rPr>
          <w:b/>
          <w:bCs/>
          <w:lang w:val="uk-UA"/>
        </w:rPr>
      </w:pPr>
      <w:r w:rsidRPr="007E5C5C">
        <w:rPr>
          <w:b/>
          <w:lang w:val="uk-UA"/>
        </w:rPr>
        <w:t>ГАРАНТІЯ ТА ЯКІСТЬ</w:t>
      </w:r>
    </w:p>
    <w:p w:rsidR="000E09D8" w:rsidRPr="007E5C5C" w:rsidRDefault="000E09D8" w:rsidP="00C30863">
      <w:pPr>
        <w:numPr>
          <w:ilvl w:val="1"/>
          <w:numId w:val="2"/>
        </w:numPr>
        <w:tabs>
          <w:tab w:val="left" w:pos="993"/>
        </w:tabs>
        <w:ind w:left="0" w:firstLine="567"/>
        <w:jc w:val="both"/>
        <w:rPr>
          <w:bCs/>
          <w:lang w:val="uk-UA"/>
        </w:rPr>
      </w:pPr>
      <w:r w:rsidRPr="007E5C5C">
        <w:rPr>
          <w:color w:val="000000"/>
          <w:lang w:val="uk-UA"/>
        </w:rPr>
        <w:lastRenderedPageBreak/>
        <w:t>Постачальник зобов'язується поставити Товар, якість якого відповідає державним стандартам та чинному законодавству України</w:t>
      </w:r>
      <w:r w:rsidRPr="007E5C5C">
        <w:rPr>
          <w:lang w:val="uk-UA"/>
        </w:rPr>
        <w:t>.</w:t>
      </w:r>
    </w:p>
    <w:p w:rsidR="000E09D8" w:rsidRPr="007E5C5C" w:rsidRDefault="000E09D8" w:rsidP="007E5C5C">
      <w:pPr>
        <w:tabs>
          <w:tab w:val="left" w:pos="993"/>
        </w:tabs>
        <w:ind w:left="1004"/>
        <w:jc w:val="both"/>
        <w:rPr>
          <w:bCs/>
          <w:lang w:val="uk-UA"/>
        </w:rPr>
      </w:pPr>
    </w:p>
    <w:p w:rsidR="000E09D8" w:rsidRPr="007E5C5C" w:rsidRDefault="000E09D8" w:rsidP="007E5C5C">
      <w:pPr>
        <w:numPr>
          <w:ilvl w:val="0"/>
          <w:numId w:val="2"/>
        </w:numPr>
        <w:jc w:val="center"/>
        <w:rPr>
          <w:b/>
          <w:bCs/>
          <w:lang w:val="uk-UA"/>
        </w:rPr>
      </w:pPr>
      <w:r w:rsidRPr="007E5C5C">
        <w:rPr>
          <w:b/>
          <w:bCs/>
          <w:lang w:val="uk-UA"/>
        </w:rPr>
        <w:t>ПОРЯДОК І ТЕРМІНИ ПЕРЕДАЧІ ТОВАРУ</w:t>
      </w:r>
    </w:p>
    <w:p w:rsidR="000E09D8" w:rsidRPr="007E5C5C" w:rsidRDefault="000E09D8" w:rsidP="00C30863">
      <w:pPr>
        <w:numPr>
          <w:ilvl w:val="1"/>
          <w:numId w:val="2"/>
        </w:numPr>
        <w:tabs>
          <w:tab w:val="left" w:pos="993"/>
          <w:tab w:val="left" w:pos="1701"/>
        </w:tabs>
        <w:ind w:left="0" w:firstLine="567"/>
        <w:jc w:val="both"/>
        <w:rPr>
          <w:bCs/>
          <w:lang w:val="uk-UA"/>
        </w:rPr>
      </w:pPr>
      <w:r w:rsidRPr="007E5C5C">
        <w:rPr>
          <w:bCs/>
          <w:lang w:val="uk-UA"/>
        </w:rPr>
        <w:t xml:space="preserve">Постачальник зобов'язаний поставити Товар Покупцю протягом 14 (чотирнадцяти) робочих днів з дня укладання Договору.  </w:t>
      </w:r>
    </w:p>
    <w:p w:rsidR="000E09D8" w:rsidRPr="007E5C5C" w:rsidRDefault="000E09D8" w:rsidP="00C30863">
      <w:pPr>
        <w:numPr>
          <w:ilvl w:val="1"/>
          <w:numId w:val="2"/>
        </w:numPr>
        <w:tabs>
          <w:tab w:val="left" w:pos="993"/>
          <w:tab w:val="left" w:pos="1701"/>
        </w:tabs>
        <w:ind w:left="0" w:firstLine="567"/>
        <w:jc w:val="both"/>
        <w:rPr>
          <w:bCs/>
          <w:lang w:val="uk-UA"/>
        </w:rPr>
      </w:pPr>
      <w:r w:rsidRPr="007E5C5C">
        <w:rPr>
          <w:bCs/>
          <w:lang w:val="uk-UA"/>
        </w:rPr>
        <w:t>Товар постачається Покупцю на цифрових оптичних носіях.</w:t>
      </w:r>
    </w:p>
    <w:p w:rsidR="000E09D8" w:rsidRPr="007E5C5C" w:rsidRDefault="000E09D8" w:rsidP="00C30863">
      <w:pPr>
        <w:numPr>
          <w:ilvl w:val="1"/>
          <w:numId w:val="2"/>
        </w:numPr>
        <w:tabs>
          <w:tab w:val="left" w:pos="993"/>
          <w:tab w:val="left" w:pos="1701"/>
        </w:tabs>
        <w:ind w:left="0" w:firstLine="567"/>
        <w:jc w:val="both"/>
        <w:rPr>
          <w:lang w:val="uk-UA"/>
        </w:rPr>
      </w:pPr>
      <w:r w:rsidRPr="007E5C5C">
        <w:rPr>
          <w:lang w:val="uk-UA"/>
        </w:rPr>
        <w:t>Передача Товару Покупцю оформлюється шляхом підписання Сторонами Акту приймання-передачі Товару. Акт приймання-передачі Товару надається Постачальником Покупцю та підписується Покупцем протягом 7 (семи) робочих днів після перевірки якості, та комплектності  Товару.</w:t>
      </w:r>
    </w:p>
    <w:p w:rsidR="000E09D8" w:rsidRPr="007E5C5C" w:rsidRDefault="000E09D8" w:rsidP="00C30863">
      <w:pPr>
        <w:numPr>
          <w:ilvl w:val="1"/>
          <w:numId w:val="2"/>
        </w:numPr>
        <w:tabs>
          <w:tab w:val="left" w:pos="993"/>
          <w:tab w:val="left" w:pos="1701"/>
        </w:tabs>
        <w:ind w:left="0" w:firstLine="567"/>
        <w:jc w:val="both"/>
        <w:rPr>
          <w:bCs/>
          <w:lang w:val="uk-UA"/>
        </w:rPr>
      </w:pPr>
      <w:r w:rsidRPr="007E5C5C">
        <w:rPr>
          <w:bCs/>
          <w:lang w:val="uk-UA"/>
        </w:rPr>
        <w:t xml:space="preserve">В день поставки Товару Постачальник надає Покупцю 2 екземпляри Акту </w:t>
      </w:r>
      <w:r w:rsidRPr="007E5C5C">
        <w:rPr>
          <w:lang w:val="uk-UA"/>
        </w:rPr>
        <w:t>приймання-передачі Товару</w:t>
      </w:r>
      <w:r>
        <w:rPr>
          <w:bCs/>
          <w:lang w:val="uk-UA"/>
        </w:rPr>
        <w:t>, підписаних та скріплених</w:t>
      </w:r>
      <w:r w:rsidRPr="007E5C5C">
        <w:rPr>
          <w:bCs/>
          <w:lang w:val="uk-UA"/>
        </w:rPr>
        <w:t xml:space="preserve"> печаткою зі своєї сторони. Покупець надає Постачальнику екземпляр Акту </w:t>
      </w:r>
      <w:r w:rsidRPr="007E5C5C">
        <w:rPr>
          <w:lang w:val="uk-UA"/>
        </w:rPr>
        <w:t>приймання-передачі Товару</w:t>
      </w:r>
      <w:r w:rsidRPr="007E5C5C">
        <w:rPr>
          <w:bCs/>
          <w:lang w:val="uk-UA"/>
        </w:rPr>
        <w:t xml:space="preserve">, підписаний та скріплений печаткою зі своєї сторони протягом 7 (семи) робочих днів з дня поставки Товару, після перевірки Товару за якістю та комплектністю. </w:t>
      </w:r>
    </w:p>
    <w:p w:rsidR="000E09D8" w:rsidRPr="007E5C5C" w:rsidRDefault="000E09D8" w:rsidP="00C30863">
      <w:pPr>
        <w:numPr>
          <w:ilvl w:val="1"/>
          <w:numId w:val="2"/>
        </w:numPr>
        <w:tabs>
          <w:tab w:val="left" w:pos="993"/>
          <w:tab w:val="left" w:pos="1701"/>
        </w:tabs>
        <w:ind w:left="0" w:firstLine="567"/>
        <w:jc w:val="both"/>
        <w:rPr>
          <w:bCs/>
          <w:lang w:val="uk-UA"/>
        </w:rPr>
      </w:pPr>
      <w:r w:rsidRPr="007E5C5C">
        <w:rPr>
          <w:bCs/>
          <w:lang w:val="uk-UA"/>
        </w:rPr>
        <w:t>У випадку виникнення претензій щодо комплектності та/або якості Товару,  Покупець має право не підписувати Акт</w:t>
      </w:r>
      <w:r w:rsidRPr="007E5C5C">
        <w:rPr>
          <w:lang w:val="uk-UA"/>
        </w:rPr>
        <w:t xml:space="preserve"> приймання-передачі Товару</w:t>
      </w:r>
      <w:r w:rsidRPr="007E5C5C">
        <w:rPr>
          <w:bCs/>
          <w:lang w:val="uk-UA"/>
        </w:rPr>
        <w:t>, з наданням письмової мотивованої відмови від його підписання протягом 5 (п’яти) робочих днів з дня поставки Товару.</w:t>
      </w:r>
    </w:p>
    <w:p w:rsidR="000E09D8" w:rsidRPr="007E5C5C" w:rsidRDefault="000E09D8" w:rsidP="00C30863">
      <w:pPr>
        <w:numPr>
          <w:ilvl w:val="1"/>
          <w:numId w:val="2"/>
        </w:numPr>
        <w:tabs>
          <w:tab w:val="left" w:pos="993"/>
          <w:tab w:val="left" w:pos="1701"/>
        </w:tabs>
        <w:ind w:left="0" w:firstLine="567"/>
        <w:jc w:val="both"/>
        <w:rPr>
          <w:bCs/>
          <w:lang w:val="uk-UA"/>
        </w:rPr>
      </w:pPr>
      <w:r w:rsidRPr="007E5C5C">
        <w:rPr>
          <w:bCs/>
          <w:lang w:val="uk-UA"/>
        </w:rPr>
        <w:t>Протягом 5 (п’яти) робочих днів з дня отримання письмової відмови  Покупця від підписання Акту</w:t>
      </w:r>
      <w:r w:rsidRPr="007E5C5C">
        <w:rPr>
          <w:lang w:val="uk-UA"/>
        </w:rPr>
        <w:t xml:space="preserve"> приймання-передачі Товару</w:t>
      </w:r>
      <w:r>
        <w:rPr>
          <w:lang w:val="uk-UA"/>
        </w:rPr>
        <w:t>,</w:t>
      </w:r>
      <w:r w:rsidRPr="007E5C5C">
        <w:rPr>
          <w:bCs/>
          <w:lang w:val="uk-UA"/>
        </w:rPr>
        <w:t xml:space="preserve"> Постачальник зобов'язаний замінити Товар, стосовно якого виникли претензій щодо обсягу та/або якості, за власний рахунок. Після заміни Товару на такий, що відповідає умовам цього Договору,  Покупець зобов'язаний підписати Акт протягом 7 (семи) робочих днів з дня заміни.</w:t>
      </w:r>
    </w:p>
    <w:p w:rsidR="000E09D8" w:rsidRPr="007E5C5C" w:rsidRDefault="000E09D8" w:rsidP="00C30863">
      <w:pPr>
        <w:numPr>
          <w:ilvl w:val="1"/>
          <w:numId w:val="2"/>
        </w:numPr>
        <w:tabs>
          <w:tab w:val="left" w:pos="993"/>
          <w:tab w:val="left" w:pos="1701"/>
        </w:tabs>
        <w:ind w:left="0" w:firstLine="567"/>
        <w:jc w:val="both"/>
        <w:rPr>
          <w:bCs/>
          <w:lang w:val="uk-UA"/>
        </w:rPr>
      </w:pPr>
      <w:r w:rsidRPr="007E5C5C">
        <w:rPr>
          <w:bCs/>
          <w:lang w:val="uk-UA"/>
        </w:rPr>
        <w:t>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Товар  вважається прийнятим.</w:t>
      </w:r>
    </w:p>
    <w:p w:rsidR="000E09D8" w:rsidRPr="007E5C5C" w:rsidRDefault="000E09D8" w:rsidP="00C30863">
      <w:pPr>
        <w:numPr>
          <w:ilvl w:val="1"/>
          <w:numId w:val="2"/>
        </w:numPr>
        <w:tabs>
          <w:tab w:val="left" w:pos="993"/>
          <w:tab w:val="left" w:pos="1701"/>
        </w:tabs>
        <w:ind w:left="0" w:firstLine="567"/>
        <w:jc w:val="both"/>
        <w:rPr>
          <w:lang w:val="uk-UA" w:eastAsia="en-US"/>
        </w:rPr>
      </w:pPr>
      <w:r w:rsidRPr="007E5C5C">
        <w:rPr>
          <w:lang w:val="uk-UA" w:eastAsia="en-US"/>
        </w:rPr>
        <w:t>У випадку неможливості замінити Товар неналежної якості</w:t>
      </w:r>
      <w:r>
        <w:rPr>
          <w:lang w:val="uk-UA" w:eastAsia="en-US"/>
        </w:rPr>
        <w:t>,</w:t>
      </w:r>
      <w:r w:rsidRPr="007E5C5C">
        <w:rPr>
          <w:lang w:val="uk-UA" w:eastAsia="en-US"/>
        </w:rPr>
        <w:t xml:space="preserve"> Постачальник зобов’язаний в 10-</w:t>
      </w:r>
      <w:r>
        <w:rPr>
          <w:lang w:val="uk-UA" w:eastAsia="en-US"/>
        </w:rPr>
        <w:t>ден</w:t>
      </w:r>
      <w:r w:rsidRPr="007E5C5C">
        <w:rPr>
          <w:lang w:val="uk-UA" w:eastAsia="en-US"/>
        </w:rPr>
        <w:t>ний строк повернути</w:t>
      </w:r>
      <w:r>
        <w:rPr>
          <w:lang w:val="uk-UA" w:eastAsia="en-US"/>
        </w:rPr>
        <w:t xml:space="preserve"> Покупцю</w:t>
      </w:r>
      <w:r w:rsidRPr="007E5C5C">
        <w:rPr>
          <w:lang w:val="uk-UA" w:eastAsia="en-US"/>
        </w:rPr>
        <w:t xml:space="preserve"> попередню оплату</w:t>
      </w:r>
      <w:r>
        <w:rPr>
          <w:lang w:val="uk-UA" w:eastAsia="en-US"/>
        </w:rPr>
        <w:t>,</w:t>
      </w:r>
      <w:r w:rsidRPr="007E5C5C">
        <w:rPr>
          <w:lang w:val="uk-UA" w:eastAsia="en-US"/>
        </w:rPr>
        <w:t xml:space="preserve"> здійснену відповідно до Договору.</w:t>
      </w:r>
    </w:p>
    <w:p w:rsidR="000E09D8" w:rsidRPr="007E5C5C" w:rsidRDefault="000E09D8" w:rsidP="007E5C5C">
      <w:pPr>
        <w:tabs>
          <w:tab w:val="left" w:pos="1134"/>
          <w:tab w:val="left" w:pos="1701"/>
        </w:tabs>
        <w:jc w:val="both"/>
        <w:rPr>
          <w:bCs/>
          <w:lang w:val="uk-UA"/>
        </w:rPr>
      </w:pPr>
    </w:p>
    <w:p w:rsidR="000E09D8" w:rsidRPr="007E5C5C" w:rsidRDefault="000E09D8" w:rsidP="007E5C5C">
      <w:pPr>
        <w:numPr>
          <w:ilvl w:val="0"/>
          <w:numId w:val="2"/>
        </w:numPr>
        <w:jc w:val="center"/>
        <w:rPr>
          <w:b/>
          <w:bCs/>
          <w:lang w:val="uk-UA"/>
        </w:rPr>
      </w:pPr>
      <w:r w:rsidRPr="007E5C5C">
        <w:rPr>
          <w:b/>
          <w:bCs/>
          <w:lang w:val="uk-UA"/>
        </w:rPr>
        <w:t>ВІДПОВІДАЛЬНІСТЬ СТОРІН</w:t>
      </w:r>
    </w:p>
    <w:p w:rsidR="000E09D8" w:rsidRPr="007E5C5C" w:rsidRDefault="000E09D8" w:rsidP="00C30863">
      <w:pPr>
        <w:numPr>
          <w:ilvl w:val="1"/>
          <w:numId w:val="2"/>
        </w:numPr>
        <w:tabs>
          <w:tab w:val="left" w:pos="993"/>
        </w:tabs>
        <w:ind w:left="0" w:firstLine="567"/>
        <w:jc w:val="both"/>
        <w:rPr>
          <w:lang w:val="uk-UA"/>
        </w:rPr>
      </w:pPr>
      <w:r w:rsidRPr="007E5C5C">
        <w:rPr>
          <w:lang w:val="uk-UA"/>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0E09D8" w:rsidRPr="007E5C5C" w:rsidRDefault="000E09D8" w:rsidP="00C30863">
      <w:pPr>
        <w:numPr>
          <w:ilvl w:val="1"/>
          <w:numId w:val="2"/>
        </w:numPr>
        <w:tabs>
          <w:tab w:val="left" w:pos="851"/>
          <w:tab w:val="left" w:pos="993"/>
          <w:tab w:val="left" w:pos="1134"/>
        </w:tabs>
        <w:ind w:left="0" w:firstLine="567"/>
        <w:jc w:val="both"/>
        <w:rPr>
          <w:lang w:val="uk-UA"/>
        </w:rPr>
      </w:pPr>
      <w:r w:rsidRPr="007E5C5C">
        <w:rPr>
          <w:lang w:val="uk-UA"/>
        </w:rPr>
        <w:t>Порушення Договору є його невиконання або неналежне виконання, тобто виконання з порушенням умов, визначених змістом Договору.</w:t>
      </w:r>
    </w:p>
    <w:p w:rsidR="000E09D8" w:rsidRPr="007E5C5C" w:rsidRDefault="000E09D8" w:rsidP="00C30863">
      <w:pPr>
        <w:numPr>
          <w:ilvl w:val="1"/>
          <w:numId w:val="2"/>
        </w:numPr>
        <w:tabs>
          <w:tab w:val="left" w:pos="993"/>
        </w:tabs>
        <w:ind w:left="0" w:firstLine="567"/>
        <w:jc w:val="both"/>
        <w:rPr>
          <w:lang w:val="uk-UA"/>
        </w:rPr>
      </w:pPr>
      <w:r w:rsidRPr="007E5C5C">
        <w:rPr>
          <w:lang w:val="uk-UA"/>
        </w:rPr>
        <w:t>За кожен факт невиконання або неналежного виконання Сторонами зобов’язань за Договором</w:t>
      </w:r>
      <w:r>
        <w:rPr>
          <w:lang w:val="uk-UA"/>
        </w:rPr>
        <w:t>,</w:t>
      </w:r>
      <w:r w:rsidRPr="007E5C5C">
        <w:rPr>
          <w:lang w:val="uk-UA"/>
        </w:rPr>
        <w:t xml:space="preserve"> Сторона, яка порушила умови Договору сплачує на користь іншої Сторони штраф у розмірі 10 % від вартості Договору.</w:t>
      </w:r>
    </w:p>
    <w:p w:rsidR="000E09D8" w:rsidRPr="007E5C5C" w:rsidRDefault="000E09D8" w:rsidP="00C30863">
      <w:pPr>
        <w:numPr>
          <w:ilvl w:val="1"/>
          <w:numId w:val="2"/>
        </w:numPr>
        <w:tabs>
          <w:tab w:val="left" w:pos="993"/>
        </w:tabs>
        <w:ind w:left="0" w:firstLine="567"/>
        <w:jc w:val="both"/>
        <w:rPr>
          <w:lang w:val="uk-UA"/>
        </w:rPr>
      </w:pPr>
      <w:r w:rsidRPr="007E5C5C">
        <w:rPr>
          <w:lang w:val="uk-UA"/>
        </w:rPr>
        <w:t>Сторона вважається невинуватою і не несе відповідальності за порушення зобов’язань за Договором, якщо вона доведе, що вжила всіх залежних від неї заходів щодо належного виконання Договору.</w:t>
      </w:r>
    </w:p>
    <w:p w:rsidR="000E09D8" w:rsidRPr="00CE4D32" w:rsidRDefault="000E09D8" w:rsidP="00C30863">
      <w:pPr>
        <w:numPr>
          <w:ilvl w:val="1"/>
          <w:numId w:val="2"/>
        </w:numPr>
        <w:tabs>
          <w:tab w:val="left" w:pos="993"/>
        </w:tabs>
        <w:ind w:left="0" w:firstLine="567"/>
        <w:jc w:val="both"/>
        <w:rPr>
          <w:lang w:val="uk-UA"/>
        </w:rPr>
      </w:pPr>
      <w:r w:rsidRPr="00CE4D32">
        <w:rPr>
          <w:lang w:val="uk-UA"/>
        </w:rPr>
        <w:t>За порушення строків поставки, що передбачені Договором, Постачальник сплачує Покупцю неустойку (штраф), у розмірі 0,5% від загальної вартості цього Договору.</w:t>
      </w:r>
    </w:p>
    <w:p w:rsidR="000E09D8" w:rsidRPr="007E5C5C" w:rsidRDefault="000E09D8" w:rsidP="00C30863">
      <w:pPr>
        <w:numPr>
          <w:ilvl w:val="1"/>
          <w:numId w:val="2"/>
        </w:numPr>
        <w:tabs>
          <w:tab w:val="left" w:pos="993"/>
        </w:tabs>
        <w:ind w:left="0" w:firstLine="567"/>
        <w:jc w:val="both"/>
        <w:rPr>
          <w:lang w:val="uk-UA"/>
        </w:rPr>
      </w:pPr>
      <w:r w:rsidRPr="007E5C5C">
        <w:rPr>
          <w:lang w:val="uk-UA"/>
        </w:rPr>
        <w:t>За порушення строків оплати, що передбачені Договором, Покупець сплачує Постачальнику неустойку (пеню) у розмірі 0,1% за кожен день прострочення оплати від вартості Договору, але не більше подвійної облікової ставки НБУ, що діяла на момент прострочення.</w:t>
      </w:r>
    </w:p>
    <w:p w:rsidR="000E09D8" w:rsidRPr="007E5C5C" w:rsidRDefault="000E09D8" w:rsidP="00C30863">
      <w:pPr>
        <w:numPr>
          <w:ilvl w:val="1"/>
          <w:numId w:val="2"/>
        </w:numPr>
        <w:tabs>
          <w:tab w:val="left" w:pos="993"/>
        </w:tabs>
        <w:ind w:left="0" w:firstLine="567"/>
        <w:jc w:val="both"/>
        <w:rPr>
          <w:lang w:val="uk-UA"/>
        </w:rPr>
      </w:pPr>
      <w:r>
        <w:rPr>
          <w:lang w:val="uk-UA"/>
        </w:rPr>
        <w:t>О</w:t>
      </w:r>
      <w:r w:rsidRPr="007E5C5C">
        <w:rPr>
          <w:lang w:val="uk-UA"/>
        </w:rPr>
        <w:t xml:space="preserve">плата штрафу та пені не звільняє </w:t>
      </w:r>
      <w:r>
        <w:rPr>
          <w:lang w:val="uk-UA"/>
        </w:rPr>
        <w:t>Сторони</w:t>
      </w:r>
      <w:r w:rsidRPr="007E5C5C">
        <w:rPr>
          <w:lang w:val="uk-UA"/>
        </w:rPr>
        <w:t xml:space="preserve"> від </w:t>
      </w:r>
      <w:r>
        <w:rPr>
          <w:lang w:val="uk-UA"/>
        </w:rPr>
        <w:t>виконання зо</w:t>
      </w:r>
      <w:r w:rsidRPr="007E5C5C">
        <w:rPr>
          <w:lang w:val="uk-UA"/>
        </w:rPr>
        <w:t>бов’яз</w:t>
      </w:r>
      <w:r>
        <w:rPr>
          <w:lang w:val="uk-UA"/>
        </w:rPr>
        <w:t>ань</w:t>
      </w:r>
      <w:r w:rsidRPr="007E5C5C">
        <w:rPr>
          <w:lang w:val="uk-UA"/>
        </w:rPr>
        <w:t xml:space="preserve"> </w:t>
      </w:r>
      <w:r>
        <w:rPr>
          <w:lang w:val="uk-UA"/>
        </w:rPr>
        <w:t>за цим</w:t>
      </w:r>
      <w:r w:rsidRPr="007E5C5C">
        <w:rPr>
          <w:lang w:val="uk-UA"/>
        </w:rPr>
        <w:t xml:space="preserve"> Догов</w:t>
      </w:r>
      <w:r>
        <w:rPr>
          <w:lang w:val="uk-UA"/>
        </w:rPr>
        <w:t>о</w:t>
      </w:r>
      <w:r w:rsidRPr="007E5C5C">
        <w:rPr>
          <w:lang w:val="uk-UA"/>
        </w:rPr>
        <w:t>р</w:t>
      </w:r>
      <w:r>
        <w:rPr>
          <w:lang w:val="uk-UA"/>
        </w:rPr>
        <w:t>ом</w:t>
      </w:r>
      <w:r w:rsidRPr="007E5C5C">
        <w:rPr>
          <w:lang w:val="uk-UA"/>
        </w:rPr>
        <w:t>.</w:t>
      </w:r>
    </w:p>
    <w:p w:rsidR="000E09D8" w:rsidRPr="007E5C5C" w:rsidRDefault="000E09D8" w:rsidP="00C30863">
      <w:pPr>
        <w:numPr>
          <w:ilvl w:val="1"/>
          <w:numId w:val="2"/>
        </w:numPr>
        <w:tabs>
          <w:tab w:val="left" w:pos="993"/>
        </w:tabs>
        <w:ind w:left="0" w:firstLine="567"/>
        <w:jc w:val="both"/>
        <w:rPr>
          <w:lang w:val="uk-UA"/>
        </w:rPr>
      </w:pPr>
      <w:r w:rsidRPr="007E5C5C">
        <w:rPr>
          <w:lang w:val="uk-UA"/>
        </w:rPr>
        <w:t>Відомості, які містять комерційну таємницю або конфіденційну інформацію, та стали відомі Постачальнику під час виконання Договору</w:t>
      </w:r>
      <w:r>
        <w:rPr>
          <w:lang w:val="uk-UA"/>
        </w:rPr>
        <w:t>,</w:t>
      </w:r>
      <w:r w:rsidRPr="007E5C5C">
        <w:rPr>
          <w:lang w:val="uk-UA"/>
        </w:rPr>
        <w:t xml:space="preserve">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0E09D8" w:rsidRPr="007E5C5C" w:rsidRDefault="000E09D8" w:rsidP="007E5C5C">
      <w:pPr>
        <w:pStyle w:val="a3"/>
        <w:tabs>
          <w:tab w:val="left" w:pos="1134"/>
        </w:tabs>
        <w:ind w:left="567"/>
      </w:pPr>
    </w:p>
    <w:p w:rsidR="000E09D8" w:rsidRPr="007E5C5C" w:rsidRDefault="000E09D8" w:rsidP="007E5C5C">
      <w:pPr>
        <w:pStyle w:val="a3"/>
        <w:ind w:left="360"/>
        <w:jc w:val="center"/>
        <w:rPr>
          <w:b/>
          <w:bCs/>
        </w:rPr>
      </w:pPr>
      <w:r w:rsidRPr="007E5C5C">
        <w:rPr>
          <w:b/>
          <w:snapToGrid w:val="0"/>
        </w:rPr>
        <w:lastRenderedPageBreak/>
        <w:t xml:space="preserve">7. </w:t>
      </w:r>
      <w:r w:rsidRPr="007E5C5C">
        <w:rPr>
          <w:b/>
          <w:bCs/>
        </w:rPr>
        <w:t xml:space="preserve">ПРАВА ТА ОБОВ’ЯЗКИ СТОРІН </w:t>
      </w:r>
    </w:p>
    <w:p w:rsidR="000E09D8" w:rsidRPr="007E5C5C" w:rsidRDefault="000E09D8" w:rsidP="00C30863">
      <w:pPr>
        <w:pStyle w:val="a3"/>
        <w:numPr>
          <w:ilvl w:val="0"/>
          <w:numId w:val="5"/>
        </w:numPr>
        <w:tabs>
          <w:tab w:val="left" w:pos="993"/>
        </w:tabs>
        <w:spacing w:after="0"/>
        <w:ind w:left="0" w:right="22" w:firstLine="567"/>
        <w:jc w:val="both"/>
        <w:rPr>
          <w:b/>
        </w:rPr>
      </w:pPr>
      <w:r w:rsidRPr="007E5C5C">
        <w:rPr>
          <w:snapToGrid w:val="0"/>
        </w:rPr>
        <w:t xml:space="preserve">Постачальник зобов’язаний здійснити </w:t>
      </w:r>
      <w:r w:rsidRPr="007E5C5C">
        <w:t>поставку якісного Товару</w:t>
      </w:r>
      <w:r>
        <w:t>,</w:t>
      </w:r>
      <w:r w:rsidRPr="007E5C5C">
        <w:t xml:space="preserve"> згідно з умовами цього Договору</w:t>
      </w:r>
      <w:r>
        <w:t>,</w:t>
      </w:r>
      <w:r w:rsidRPr="007E5C5C">
        <w:t xml:space="preserve"> не пізніше 14 (чотирнадцяти) робочих днів з дня укладання Договору.</w:t>
      </w:r>
    </w:p>
    <w:p w:rsidR="000E09D8" w:rsidRPr="007E5C5C" w:rsidRDefault="000E09D8" w:rsidP="00C30863">
      <w:pPr>
        <w:pStyle w:val="a3"/>
        <w:numPr>
          <w:ilvl w:val="0"/>
          <w:numId w:val="5"/>
        </w:numPr>
        <w:tabs>
          <w:tab w:val="left" w:pos="993"/>
        </w:tabs>
        <w:spacing w:after="0"/>
        <w:ind w:left="0" w:right="22" w:firstLine="567"/>
        <w:jc w:val="both"/>
        <w:rPr>
          <w:b/>
          <w:snapToGrid w:val="0"/>
        </w:rPr>
      </w:pPr>
      <w:r w:rsidRPr="007E5C5C">
        <w:rPr>
          <w:snapToGrid w:val="0"/>
        </w:rPr>
        <w:t xml:space="preserve">Постачальник зобов’язаний забезпечити поставку Товару, якість  якого  відповідає  умовам, встановленим цим Договором. Постачальник також зобов’язаний зареєструвати за Покупцем Товар на </w:t>
      </w:r>
      <w:proofErr w:type="spellStart"/>
      <w:r w:rsidRPr="007E5C5C">
        <w:rPr>
          <w:snapToGrid w:val="0"/>
        </w:rPr>
        <w:t>веб-порталі</w:t>
      </w:r>
      <w:proofErr w:type="spellEnd"/>
      <w:r w:rsidRPr="007E5C5C">
        <w:rPr>
          <w:snapToGrid w:val="0"/>
        </w:rPr>
        <w:t xml:space="preserve"> ліцензійного сервісу виробника.</w:t>
      </w:r>
    </w:p>
    <w:p w:rsidR="000E09D8" w:rsidRPr="00CE1350" w:rsidRDefault="000E09D8" w:rsidP="00C30863">
      <w:pPr>
        <w:pStyle w:val="a3"/>
        <w:numPr>
          <w:ilvl w:val="0"/>
          <w:numId w:val="5"/>
        </w:numPr>
        <w:tabs>
          <w:tab w:val="left" w:pos="993"/>
        </w:tabs>
        <w:spacing w:after="0"/>
        <w:ind w:left="0" w:right="22" w:firstLine="567"/>
        <w:jc w:val="both"/>
        <w:rPr>
          <w:b/>
          <w:bCs/>
          <w:snapToGrid w:val="0"/>
        </w:rPr>
      </w:pPr>
      <w:r w:rsidRPr="007E5C5C">
        <w:rPr>
          <w:snapToGrid w:val="0"/>
        </w:rPr>
        <w:t>Постачальник має право своєчасно та в повному обсязі  отримувати  плату  за поставлений Товар</w:t>
      </w:r>
      <w:r w:rsidRPr="007E5C5C">
        <w:rPr>
          <w:lang w:eastAsia="en-US"/>
        </w:rPr>
        <w:t>, що здійснюється в порядку, передбаченому цим Договором</w:t>
      </w:r>
      <w:r w:rsidRPr="007E5C5C">
        <w:rPr>
          <w:snapToGrid w:val="0"/>
        </w:rPr>
        <w:t>.</w:t>
      </w:r>
    </w:p>
    <w:p w:rsidR="000E09D8" w:rsidRPr="00CE4D32" w:rsidRDefault="000E09D8" w:rsidP="00CE1350">
      <w:pPr>
        <w:pStyle w:val="a3"/>
        <w:numPr>
          <w:ilvl w:val="0"/>
          <w:numId w:val="5"/>
        </w:numPr>
        <w:tabs>
          <w:tab w:val="left" w:pos="993"/>
        </w:tabs>
        <w:spacing w:after="0"/>
        <w:ind w:left="0" w:right="22" w:firstLine="567"/>
        <w:jc w:val="both"/>
        <w:rPr>
          <w:snapToGrid w:val="0"/>
        </w:rPr>
      </w:pPr>
      <w:r w:rsidRPr="00CE4D32">
        <w:rPr>
          <w:snapToGrid w:val="0"/>
        </w:rPr>
        <w:t>Покупець має право достроково розірвати цей Договір у разі невиконання зобов’язань Постачальником, письмово повідомивши про це його у строк до 14 (чотирнадцяти) календарних днів до дати розірвання цього Договору.</w:t>
      </w:r>
    </w:p>
    <w:p w:rsidR="000E09D8" w:rsidRPr="007E5C5C" w:rsidRDefault="000E09D8" w:rsidP="00C30863">
      <w:pPr>
        <w:pStyle w:val="a3"/>
        <w:numPr>
          <w:ilvl w:val="0"/>
          <w:numId w:val="5"/>
        </w:numPr>
        <w:tabs>
          <w:tab w:val="left" w:pos="-1620"/>
          <w:tab w:val="left" w:pos="993"/>
        </w:tabs>
        <w:spacing w:after="0"/>
        <w:ind w:left="0" w:right="22" w:firstLine="567"/>
        <w:jc w:val="both"/>
        <w:rPr>
          <w:b/>
        </w:rPr>
      </w:pPr>
      <w:r w:rsidRPr="007E5C5C">
        <w:rPr>
          <w:snapToGrid w:val="0"/>
        </w:rPr>
        <w:t xml:space="preserve">Покупець зобов’язаний </w:t>
      </w:r>
      <w:r w:rsidRPr="007E5C5C">
        <w:t>прийняти від Постачальника Товар, якщо він відповідає умовам Договору і розрахуватися за нього в порядку, передбаченому Договором.</w:t>
      </w:r>
    </w:p>
    <w:p w:rsidR="000E09D8" w:rsidRPr="007E5C5C" w:rsidRDefault="000E09D8" w:rsidP="00C30863">
      <w:pPr>
        <w:pStyle w:val="a3"/>
        <w:numPr>
          <w:ilvl w:val="0"/>
          <w:numId w:val="5"/>
        </w:numPr>
        <w:tabs>
          <w:tab w:val="left" w:pos="993"/>
        </w:tabs>
        <w:spacing w:after="0"/>
        <w:ind w:left="0" w:right="22" w:firstLine="567"/>
        <w:jc w:val="both"/>
        <w:rPr>
          <w:b/>
          <w:bCs/>
          <w:snapToGrid w:val="0"/>
        </w:rPr>
      </w:pPr>
      <w:r w:rsidRPr="007E5C5C">
        <w:rPr>
          <w:snapToGrid w:val="0"/>
        </w:rPr>
        <w:t xml:space="preserve">Покупець має право </w:t>
      </w:r>
      <w:r w:rsidRPr="007E5C5C">
        <w:t>отримати від Постачальника Товар належної якості та у строки, передбачені Договором.</w:t>
      </w:r>
    </w:p>
    <w:p w:rsidR="000E09D8" w:rsidRPr="007E5C5C" w:rsidRDefault="000E09D8" w:rsidP="00C30863">
      <w:pPr>
        <w:pStyle w:val="a3"/>
        <w:numPr>
          <w:ilvl w:val="0"/>
          <w:numId w:val="5"/>
        </w:numPr>
        <w:tabs>
          <w:tab w:val="left" w:pos="993"/>
        </w:tabs>
        <w:spacing w:after="0"/>
        <w:ind w:left="0" w:right="22" w:firstLine="567"/>
        <w:jc w:val="both"/>
        <w:rPr>
          <w:b/>
          <w:bCs/>
          <w:snapToGrid w:val="0"/>
        </w:rPr>
      </w:pPr>
      <w:r w:rsidRPr="007E5C5C">
        <w:rPr>
          <w:snapToGrid w:val="0"/>
        </w:rPr>
        <w:t xml:space="preserve">Покупець має право повернути рахунок-фактуру </w:t>
      </w:r>
      <w:r w:rsidRPr="007E5C5C">
        <w:t>Постачальнику без здійснення оплати в разі неналежного оформлення рахунку-фактури (відсутність печатки, підписів, наявність помилок тощо).</w:t>
      </w:r>
    </w:p>
    <w:p w:rsidR="000E09D8" w:rsidRPr="00CE4D32" w:rsidRDefault="000E09D8" w:rsidP="00CE1350">
      <w:pPr>
        <w:pStyle w:val="a3"/>
        <w:numPr>
          <w:ilvl w:val="0"/>
          <w:numId w:val="5"/>
        </w:numPr>
        <w:tabs>
          <w:tab w:val="left" w:pos="993"/>
        </w:tabs>
        <w:spacing w:after="0"/>
        <w:ind w:left="0" w:right="22" w:firstLine="567"/>
        <w:jc w:val="both"/>
        <w:rPr>
          <w:snapToGrid w:val="0"/>
        </w:rPr>
      </w:pPr>
      <w:r w:rsidRPr="00CE4D32">
        <w:rPr>
          <w:snapToGrid w:val="0"/>
        </w:rPr>
        <w:t>Постачальник має право, у разі невиконання зобов'язань Покупцем, достроково розірвати цей Договір, письмово повідомивши про це Покупця у строк до 14 (чотирнадцяти) календарних днів до дати розірвання цього Договору.</w:t>
      </w:r>
    </w:p>
    <w:p w:rsidR="000E09D8" w:rsidRPr="007E5C5C" w:rsidRDefault="000E09D8" w:rsidP="00C30863">
      <w:pPr>
        <w:pStyle w:val="a3"/>
        <w:numPr>
          <w:ilvl w:val="0"/>
          <w:numId w:val="5"/>
        </w:numPr>
        <w:tabs>
          <w:tab w:val="left" w:pos="993"/>
        </w:tabs>
        <w:spacing w:after="0"/>
        <w:ind w:left="0" w:right="22" w:firstLine="567"/>
        <w:jc w:val="both"/>
        <w:rPr>
          <w:b/>
          <w:bCs/>
          <w:snapToGrid w:val="0"/>
        </w:rPr>
      </w:pPr>
      <w:r w:rsidRPr="007E5C5C">
        <w:rPr>
          <w:snapToGrid w:val="0"/>
        </w:rPr>
        <w:t>У випадку дострокового розірвання Договору та до моменту передачі Товару</w:t>
      </w:r>
      <w:r>
        <w:rPr>
          <w:snapToGrid w:val="0"/>
        </w:rPr>
        <w:t>,</w:t>
      </w:r>
      <w:r w:rsidRPr="007E5C5C">
        <w:rPr>
          <w:snapToGrid w:val="0"/>
        </w:rPr>
        <w:t xml:space="preserve"> Постачальник зобов’язаний у строк до 10 (десяти) робочих днів повернути Покупцю попередню оплату, сплачену відповідно до Договору. </w:t>
      </w:r>
    </w:p>
    <w:p w:rsidR="000E09D8" w:rsidRDefault="000E09D8" w:rsidP="007E5C5C">
      <w:pPr>
        <w:pStyle w:val="a3"/>
        <w:tabs>
          <w:tab w:val="left" w:pos="900"/>
          <w:tab w:val="left" w:pos="993"/>
        </w:tabs>
        <w:ind w:left="450"/>
        <w:jc w:val="center"/>
        <w:rPr>
          <w:b/>
          <w:snapToGrid w:val="0"/>
        </w:rPr>
      </w:pPr>
    </w:p>
    <w:p w:rsidR="000E09D8" w:rsidRPr="007E5C5C" w:rsidRDefault="000E09D8" w:rsidP="007E5C5C">
      <w:pPr>
        <w:pStyle w:val="a3"/>
        <w:tabs>
          <w:tab w:val="left" w:pos="900"/>
          <w:tab w:val="left" w:pos="993"/>
        </w:tabs>
        <w:ind w:left="450"/>
        <w:jc w:val="center"/>
        <w:rPr>
          <w:b/>
          <w:bCs/>
          <w:snapToGrid w:val="0"/>
        </w:rPr>
      </w:pPr>
      <w:r w:rsidRPr="007E5C5C">
        <w:rPr>
          <w:b/>
          <w:snapToGrid w:val="0"/>
        </w:rPr>
        <w:t>8. ОБСТАВИНИ НЕПЕРЕБОРНОЇ СИЛИ</w:t>
      </w:r>
    </w:p>
    <w:p w:rsidR="000E09D8" w:rsidRPr="007E5C5C" w:rsidRDefault="000E09D8" w:rsidP="00C30863">
      <w:pPr>
        <w:pStyle w:val="a3"/>
        <w:numPr>
          <w:ilvl w:val="0"/>
          <w:numId w:val="6"/>
        </w:numPr>
        <w:tabs>
          <w:tab w:val="left" w:pos="0"/>
          <w:tab w:val="left" w:pos="993"/>
        </w:tabs>
        <w:spacing w:after="0"/>
        <w:ind w:left="0" w:right="22" w:firstLine="567"/>
        <w:jc w:val="both"/>
        <w:rPr>
          <w:b/>
          <w:lang w:eastAsia="en-US"/>
        </w:rPr>
      </w:pPr>
      <w:r w:rsidRPr="007E5C5C">
        <w:rPr>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0E09D8" w:rsidRPr="007E5C5C" w:rsidRDefault="000E09D8" w:rsidP="00C30863">
      <w:pPr>
        <w:pStyle w:val="a3"/>
        <w:numPr>
          <w:ilvl w:val="0"/>
          <w:numId w:val="6"/>
        </w:numPr>
        <w:tabs>
          <w:tab w:val="left" w:pos="0"/>
          <w:tab w:val="left" w:pos="993"/>
        </w:tabs>
        <w:spacing w:after="0"/>
        <w:ind w:left="0" w:right="22" w:firstLine="567"/>
        <w:jc w:val="both"/>
        <w:rPr>
          <w:b/>
          <w:lang w:eastAsia="en-US"/>
        </w:rPr>
      </w:pPr>
      <w:r w:rsidRPr="007E5C5C">
        <w:rPr>
          <w:lang w:eastAsia="en-US"/>
        </w:rPr>
        <w:t>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0E09D8" w:rsidRPr="007E5C5C" w:rsidRDefault="000E09D8" w:rsidP="00C30863">
      <w:pPr>
        <w:pStyle w:val="a3"/>
        <w:numPr>
          <w:ilvl w:val="0"/>
          <w:numId w:val="6"/>
        </w:numPr>
        <w:tabs>
          <w:tab w:val="left" w:pos="0"/>
          <w:tab w:val="left" w:pos="993"/>
        </w:tabs>
        <w:spacing w:after="0"/>
        <w:ind w:left="0" w:right="22" w:firstLine="567"/>
        <w:jc w:val="both"/>
        <w:rPr>
          <w:b/>
          <w:lang w:eastAsia="en-US"/>
        </w:rPr>
      </w:pPr>
      <w:r w:rsidRPr="007E5C5C">
        <w:rPr>
          <w:lang w:eastAsia="en-US"/>
        </w:rPr>
        <w:t>Наявність обставин непереборної сили підтверджується відповідною довідкою (сертифікатом) Торгово-промислової палати України.</w:t>
      </w:r>
    </w:p>
    <w:p w:rsidR="000E09D8" w:rsidRPr="00167EAF" w:rsidRDefault="000E09D8" w:rsidP="00C30863">
      <w:pPr>
        <w:pStyle w:val="a3"/>
        <w:numPr>
          <w:ilvl w:val="0"/>
          <w:numId w:val="6"/>
        </w:numPr>
        <w:tabs>
          <w:tab w:val="left" w:pos="0"/>
          <w:tab w:val="left" w:pos="993"/>
        </w:tabs>
        <w:spacing w:after="0"/>
        <w:ind w:left="0" w:right="22" w:firstLine="567"/>
        <w:jc w:val="both"/>
        <w:rPr>
          <w:b/>
          <w:lang w:eastAsia="en-US"/>
        </w:rPr>
      </w:pPr>
      <w:r w:rsidRPr="007E5C5C">
        <w:rPr>
          <w:lang w:eastAsia="en-US"/>
        </w:rPr>
        <w:t>Потерпіла Сторона, протягом 3 (трьох) календарних днів з дня настання обставин непереборної сили</w:t>
      </w:r>
      <w:r>
        <w:rPr>
          <w:lang w:eastAsia="en-US"/>
        </w:rPr>
        <w:t>,</w:t>
      </w:r>
      <w:r w:rsidRPr="007E5C5C">
        <w:rPr>
          <w:lang w:eastAsia="en-US"/>
        </w:rPr>
        <w:t xml:space="preserve"> надає письмове повідомлення іншій Стороні про настання для неї таких обставин та інформацію про вжиті заходи щодо усунення їх наслідків.</w:t>
      </w:r>
    </w:p>
    <w:p w:rsidR="000E09D8" w:rsidRPr="00CE4D32" w:rsidRDefault="000E09D8" w:rsidP="00167EAF">
      <w:pPr>
        <w:pStyle w:val="a3"/>
        <w:numPr>
          <w:ilvl w:val="0"/>
          <w:numId w:val="6"/>
        </w:numPr>
        <w:tabs>
          <w:tab w:val="left" w:pos="0"/>
          <w:tab w:val="left" w:pos="993"/>
        </w:tabs>
        <w:spacing w:after="0"/>
        <w:ind w:left="0" w:right="22" w:firstLine="567"/>
        <w:jc w:val="both"/>
        <w:rPr>
          <w:b/>
          <w:lang w:eastAsia="en-US"/>
        </w:rPr>
      </w:pPr>
      <w:r w:rsidRPr="00CE4D32">
        <w:t xml:space="preserve">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0E09D8" w:rsidRPr="00CE4D32" w:rsidRDefault="000E09D8" w:rsidP="00152426">
      <w:pPr>
        <w:pStyle w:val="a3"/>
        <w:tabs>
          <w:tab w:val="left" w:pos="0"/>
          <w:tab w:val="left" w:pos="993"/>
        </w:tabs>
        <w:spacing w:after="0"/>
        <w:ind w:left="0" w:right="22"/>
        <w:jc w:val="both"/>
        <w:rPr>
          <w:b/>
          <w:lang w:eastAsia="en-US"/>
        </w:rPr>
      </w:pPr>
    </w:p>
    <w:p w:rsidR="000E09D8" w:rsidRPr="00CE4D32" w:rsidRDefault="000E09D8" w:rsidP="006A0060">
      <w:pPr>
        <w:pStyle w:val="a3"/>
        <w:tabs>
          <w:tab w:val="left" w:pos="900"/>
          <w:tab w:val="left" w:pos="993"/>
        </w:tabs>
        <w:ind w:left="450"/>
        <w:jc w:val="center"/>
        <w:rPr>
          <w:b/>
          <w:snapToGrid w:val="0"/>
        </w:rPr>
      </w:pPr>
      <w:r w:rsidRPr="00CE4D32">
        <w:rPr>
          <w:b/>
          <w:snapToGrid w:val="0"/>
        </w:rPr>
        <w:t>9. ВИРІШЕННЯ СПОРІВ</w:t>
      </w:r>
    </w:p>
    <w:p w:rsidR="000E09D8" w:rsidRPr="00CE4D32" w:rsidRDefault="000E09D8" w:rsidP="006A0060">
      <w:pPr>
        <w:pStyle w:val="a3"/>
        <w:numPr>
          <w:ilvl w:val="1"/>
          <w:numId w:val="15"/>
        </w:numPr>
        <w:tabs>
          <w:tab w:val="clear" w:pos="360"/>
          <w:tab w:val="num" w:pos="0"/>
          <w:tab w:val="left" w:pos="993"/>
        </w:tabs>
        <w:spacing w:after="0"/>
        <w:ind w:left="0" w:right="22" w:firstLine="540"/>
        <w:jc w:val="both"/>
        <w:rPr>
          <w:lang w:eastAsia="en-US"/>
        </w:rPr>
      </w:pPr>
      <w:r w:rsidRPr="00CE4D32">
        <w:rPr>
          <w:lang w:eastAsia="en-US"/>
        </w:rPr>
        <w:t xml:space="preserve"> У разі виникнення спорів при виконанні Сторонами цього Договору, Сторони вживатимуть усіх заходів для їх вирішення шляхом переговорів.</w:t>
      </w:r>
    </w:p>
    <w:p w:rsidR="000E09D8" w:rsidRPr="00CE4D32" w:rsidRDefault="000E09D8" w:rsidP="006A0060">
      <w:pPr>
        <w:pStyle w:val="a3"/>
        <w:numPr>
          <w:ilvl w:val="1"/>
          <w:numId w:val="15"/>
        </w:numPr>
        <w:tabs>
          <w:tab w:val="clear" w:pos="360"/>
          <w:tab w:val="num" w:pos="0"/>
          <w:tab w:val="left" w:pos="993"/>
        </w:tabs>
        <w:spacing w:after="0"/>
        <w:ind w:left="0" w:right="22" w:firstLine="540"/>
        <w:jc w:val="both"/>
        <w:rPr>
          <w:lang w:eastAsia="en-US"/>
        </w:rPr>
      </w:pPr>
      <w:r w:rsidRPr="00CE4D32">
        <w:rPr>
          <w:lang w:eastAsia="en-US"/>
        </w:rPr>
        <w:t xml:space="preserve">Якщо відповідний спір неможливо вирішити шляхом переговорів, він вирішується </w:t>
      </w:r>
      <w:r w:rsidRPr="00CE4D32">
        <w:rPr>
          <w:lang w:eastAsia="en-US"/>
        </w:rPr>
        <w:br/>
        <w:t xml:space="preserve">в судовому порядку за встановленою підвідомчістю та підсудністю такого спору, відповідно </w:t>
      </w:r>
      <w:r w:rsidRPr="00CE4D32">
        <w:rPr>
          <w:lang w:eastAsia="en-US"/>
        </w:rPr>
        <w:br/>
        <w:t>до чинного законодавства України.</w:t>
      </w:r>
    </w:p>
    <w:p w:rsidR="000E09D8" w:rsidRPr="00CE4D32" w:rsidRDefault="000E09D8" w:rsidP="00152426">
      <w:pPr>
        <w:pStyle w:val="a3"/>
        <w:tabs>
          <w:tab w:val="left" w:pos="0"/>
          <w:tab w:val="left" w:pos="1134"/>
        </w:tabs>
        <w:spacing w:after="0"/>
        <w:ind w:left="567" w:right="22"/>
        <w:rPr>
          <w:b/>
          <w:color w:val="FF6600"/>
          <w:lang w:eastAsia="en-US"/>
        </w:rPr>
      </w:pPr>
    </w:p>
    <w:p w:rsidR="000E09D8" w:rsidRPr="00CE4D32" w:rsidRDefault="000E09D8" w:rsidP="007E5C5C">
      <w:pPr>
        <w:pStyle w:val="a3"/>
        <w:tabs>
          <w:tab w:val="left" w:pos="0"/>
          <w:tab w:val="left" w:pos="1134"/>
        </w:tabs>
        <w:spacing w:after="0"/>
        <w:ind w:left="567" w:right="22"/>
        <w:jc w:val="both"/>
        <w:rPr>
          <w:b/>
          <w:lang w:eastAsia="en-US"/>
        </w:rPr>
      </w:pPr>
    </w:p>
    <w:p w:rsidR="000E09D8" w:rsidRPr="00CE4D32" w:rsidRDefault="000E09D8" w:rsidP="007E5C5C">
      <w:pPr>
        <w:pStyle w:val="a3"/>
        <w:jc w:val="center"/>
        <w:rPr>
          <w:b/>
        </w:rPr>
      </w:pPr>
      <w:r w:rsidRPr="00CE4D32">
        <w:rPr>
          <w:b/>
        </w:rPr>
        <w:t xml:space="preserve">10. СТРОК ДІЇ ДОГОВОРУ </w:t>
      </w:r>
    </w:p>
    <w:p w:rsidR="000E09D8" w:rsidRPr="00CE4D32" w:rsidRDefault="000E09D8" w:rsidP="007F54E9">
      <w:pPr>
        <w:pStyle w:val="a3"/>
        <w:tabs>
          <w:tab w:val="left" w:pos="993"/>
        </w:tabs>
        <w:spacing w:after="0"/>
        <w:ind w:left="0" w:right="22" w:firstLine="540"/>
        <w:jc w:val="both"/>
        <w:rPr>
          <w:lang w:eastAsia="en-US"/>
        </w:rPr>
      </w:pPr>
      <w:r w:rsidRPr="00CE4D32">
        <w:rPr>
          <w:lang w:eastAsia="en-US"/>
        </w:rPr>
        <w:t>10.1. Договір набирає чинності з моменту його підписання уповноваженими представниками Сторін та скріплення їх підписів печатками і діє до 31.12.2016 включно, але в будь-якому разі до повного виконання Сторонами своїх зобов’язань за Договором.</w:t>
      </w:r>
    </w:p>
    <w:p w:rsidR="000E09D8" w:rsidRPr="00CE4D32" w:rsidRDefault="000E09D8" w:rsidP="007F54E9">
      <w:pPr>
        <w:pStyle w:val="a3"/>
        <w:tabs>
          <w:tab w:val="left" w:pos="993"/>
        </w:tabs>
        <w:spacing w:after="0"/>
        <w:ind w:left="0" w:right="22"/>
        <w:jc w:val="both"/>
        <w:rPr>
          <w:lang w:eastAsia="en-US"/>
        </w:rPr>
      </w:pPr>
    </w:p>
    <w:p w:rsidR="000E09D8" w:rsidRPr="00CE4D32" w:rsidRDefault="000E09D8" w:rsidP="007F54E9">
      <w:pPr>
        <w:pStyle w:val="a3"/>
        <w:numPr>
          <w:ilvl w:val="2"/>
          <w:numId w:val="5"/>
        </w:numPr>
        <w:jc w:val="both"/>
        <w:rPr>
          <w:b/>
        </w:rPr>
      </w:pPr>
      <w:r w:rsidRPr="00CE4D32">
        <w:rPr>
          <w:b/>
        </w:rPr>
        <w:t>ПРИКІНЦЕВІ ПОЛОЖЕННЯ</w:t>
      </w:r>
    </w:p>
    <w:p w:rsidR="000E09D8" w:rsidRPr="00CE4D32" w:rsidRDefault="000E09D8" w:rsidP="007F54E9">
      <w:pPr>
        <w:pStyle w:val="a3"/>
        <w:tabs>
          <w:tab w:val="left" w:pos="-2520"/>
          <w:tab w:val="left" w:pos="540"/>
          <w:tab w:val="left" w:pos="1260"/>
        </w:tabs>
        <w:spacing w:after="0"/>
        <w:ind w:left="0"/>
        <w:jc w:val="both"/>
        <w:rPr>
          <w:lang w:eastAsia="en-US"/>
        </w:rPr>
      </w:pPr>
      <w:r w:rsidRPr="00CE4D32">
        <w:t xml:space="preserve">         11.1. </w:t>
      </w:r>
      <w:r w:rsidRPr="00CE4D32">
        <w:rPr>
          <w:lang w:eastAsia="en-US"/>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0E09D8" w:rsidRPr="00CE4D32" w:rsidRDefault="000E09D8" w:rsidP="0068501C">
      <w:pPr>
        <w:pStyle w:val="a5"/>
        <w:tabs>
          <w:tab w:val="left" w:pos="1134"/>
        </w:tabs>
        <w:ind w:left="0" w:firstLine="540"/>
        <w:jc w:val="both"/>
        <w:rPr>
          <w:color w:val="FF6600"/>
        </w:rPr>
      </w:pPr>
      <w:r w:rsidRPr="00CE4D32">
        <w:rPr>
          <w:lang w:eastAsia="en-US"/>
        </w:rPr>
        <w:t xml:space="preserve">11.2. </w:t>
      </w:r>
      <w:r w:rsidRPr="00CE4D32">
        <w:t>На момент укладення Договору Покупець є платниками податку на прибуток підприємств на загальних умовах згідно з чинним законодавством України. Постачальник  ______________________________.</w:t>
      </w:r>
    </w:p>
    <w:p w:rsidR="000E09D8" w:rsidRPr="00CE4D32" w:rsidRDefault="000E09D8" w:rsidP="007F54E9">
      <w:pPr>
        <w:pStyle w:val="a3"/>
        <w:numPr>
          <w:ilvl w:val="1"/>
          <w:numId w:val="21"/>
        </w:numPr>
        <w:tabs>
          <w:tab w:val="clear" w:pos="480"/>
          <w:tab w:val="num" w:pos="0"/>
          <w:tab w:val="left" w:pos="540"/>
          <w:tab w:val="left" w:pos="1080"/>
        </w:tabs>
        <w:spacing w:after="0"/>
        <w:ind w:left="0" w:firstLine="540"/>
        <w:jc w:val="both"/>
      </w:pPr>
      <w:r w:rsidRPr="00CE4D32">
        <w:t xml:space="preserve">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0E09D8" w:rsidRPr="00CE4D32" w:rsidRDefault="000E09D8" w:rsidP="007F54E9">
      <w:pPr>
        <w:pStyle w:val="a3"/>
        <w:tabs>
          <w:tab w:val="left" w:pos="-2520"/>
          <w:tab w:val="left" w:pos="1260"/>
        </w:tabs>
        <w:spacing w:after="0"/>
        <w:ind w:left="0" w:firstLine="540"/>
        <w:jc w:val="both"/>
        <w:rPr>
          <w:lang w:eastAsia="en-US"/>
        </w:rPr>
      </w:pPr>
      <w:r w:rsidRPr="00CE4D32">
        <w:rPr>
          <w:lang w:eastAsia="en-US"/>
        </w:rPr>
        <w:t xml:space="preserve">11.4.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 </w:t>
      </w:r>
    </w:p>
    <w:p w:rsidR="000E09D8" w:rsidRPr="00CE4D32" w:rsidRDefault="000E09D8" w:rsidP="007F54E9">
      <w:pPr>
        <w:pStyle w:val="a3"/>
        <w:tabs>
          <w:tab w:val="left" w:pos="-2520"/>
          <w:tab w:val="left" w:pos="1260"/>
        </w:tabs>
        <w:spacing w:after="0"/>
        <w:ind w:left="0" w:firstLine="540"/>
        <w:jc w:val="both"/>
        <w:rPr>
          <w:lang w:eastAsia="en-US"/>
        </w:rPr>
      </w:pPr>
      <w:r w:rsidRPr="00CE4D32">
        <w:rPr>
          <w:lang w:eastAsia="en-US"/>
        </w:rPr>
        <w:t>11.5. 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0E09D8" w:rsidRPr="00CE4D32" w:rsidRDefault="000E09D8" w:rsidP="00054EED">
      <w:pPr>
        <w:pStyle w:val="a3"/>
        <w:tabs>
          <w:tab w:val="left" w:pos="-2520"/>
          <w:tab w:val="left" w:pos="1260"/>
        </w:tabs>
        <w:spacing w:after="0"/>
        <w:ind w:left="0" w:firstLine="540"/>
        <w:jc w:val="both"/>
        <w:rPr>
          <w:lang w:eastAsia="en-US"/>
        </w:rPr>
      </w:pPr>
      <w:r w:rsidRPr="00CE4D32">
        <w:rPr>
          <w:lang w:eastAsia="en-US"/>
        </w:rPr>
        <w:t>11.6. Всі інші умови, не врегульовані цим Договором, регулюються чинним законодавством України.</w:t>
      </w:r>
    </w:p>
    <w:p w:rsidR="000E09D8" w:rsidRPr="00CE4D32" w:rsidRDefault="000E09D8" w:rsidP="00054EED">
      <w:pPr>
        <w:pStyle w:val="a3"/>
        <w:tabs>
          <w:tab w:val="left" w:pos="-2520"/>
          <w:tab w:val="left" w:pos="1260"/>
        </w:tabs>
        <w:spacing w:after="0"/>
        <w:ind w:left="0" w:firstLine="540"/>
        <w:jc w:val="both"/>
      </w:pPr>
      <w:r w:rsidRPr="00CE4D32">
        <w:rPr>
          <w:lang w:eastAsia="en-US"/>
        </w:rPr>
        <w:t>11.7. Договір не втрачає</w:t>
      </w:r>
      <w:r w:rsidRPr="00CE4D32">
        <w:t xml:space="preserve">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0E09D8" w:rsidRPr="00152426" w:rsidRDefault="000E09D8" w:rsidP="004D07B9">
      <w:pPr>
        <w:pStyle w:val="a3"/>
        <w:tabs>
          <w:tab w:val="left" w:pos="-2520"/>
          <w:tab w:val="left" w:pos="1260"/>
        </w:tabs>
        <w:spacing w:after="0"/>
        <w:ind w:left="0" w:firstLine="540"/>
        <w:jc w:val="both"/>
      </w:pPr>
      <w:r w:rsidRPr="00CE4D32">
        <w:t>11.8.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0E09D8" w:rsidRPr="007E5C5C" w:rsidRDefault="000E09D8" w:rsidP="007E5C5C">
      <w:pPr>
        <w:ind w:left="792"/>
        <w:jc w:val="center"/>
        <w:rPr>
          <w:b/>
          <w:lang w:val="uk-UA"/>
        </w:rPr>
      </w:pPr>
      <w:r>
        <w:rPr>
          <w:b/>
          <w:bCs/>
          <w:lang w:val="uk-UA"/>
        </w:rPr>
        <w:t>12</w:t>
      </w:r>
      <w:r w:rsidRPr="007E5C5C">
        <w:rPr>
          <w:b/>
          <w:bCs/>
          <w:lang w:val="uk-UA"/>
        </w:rPr>
        <w:t xml:space="preserve">. </w:t>
      </w:r>
      <w:r w:rsidRPr="007E5C5C">
        <w:rPr>
          <w:b/>
          <w:lang w:val="uk-UA"/>
        </w:rPr>
        <w:t>ДОДАТКИ ДО ДОГОВОРУ</w:t>
      </w:r>
    </w:p>
    <w:p w:rsidR="000E09D8" w:rsidRPr="007E5C5C" w:rsidRDefault="000E09D8" w:rsidP="00CE4D32">
      <w:pPr>
        <w:pStyle w:val="a5"/>
        <w:numPr>
          <w:ilvl w:val="1"/>
          <w:numId w:val="24"/>
        </w:numPr>
        <w:tabs>
          <w:tab w:val="left" w:pos="1134"/>
        </w:tabs>
        <w:ind w:hanging="705"/>
        <w:jc w:val="both"/>
      </w:pPr>
      <w:r>
        <w:t xml:space="preserve">  </w:t>
      </w:r>
      <w:r w:rsidRPr="007E5C5C">
        <w:t>Додатком до Договору є Додаток №1.</w:t>
      </w:r>
    </w:p>
    <w:p w:rsidR="000E09D8" w:rsidRPr="007E5C5C" w:rsidRDefault="000E09D8" w:rsidP="007E5C5C">
      <w:pPr>
        <w:pStyle w:val="a5"/>
        <w:tabs>
          <w:tab w:val="left" w:pos="1134"/>
        </w:tabs>
        <w:ind w:left="0"/>
        <w:jc w:val="both"/>
      </w:pPr>
    </w:p>
    <w:p w:rsidR="000E09D8" w:rsidRDefault="000E09D8" w:rsidP="007E5C5C">
      <w:pPr>
        <w:ind w:left="792"/>
        <w:jc w:val="center"/>
        <w:rPr>
          <w:b/>
          <w:lang w:val="uk-UA"/>
        </w:rPr>
      </w:pPr>
      <w:r w:rsidRPr="007E5C5C">
        <w:rPr>
          <w:b/>
          <w:lang w:val="uk-UA"/>
        </w:rPr>
        <w:t>1</w:t>
      </w:r>
      <w:r>
        <w:rPr>
          <w:b/>
          <w:lang w:val="uk-UA"/>
        </w:rPr>
        <w:t>3</w:t>
      </w:r>
      <w:r w:rsidRPr="007E5C5C">
        <w:rPr>
          <w:b/>
          <w:lang w:val="uk-UA"/>
        </w:rPr>
        <w:t>. РЕКВІЗИТИ ТА ПІДПИСИ СТОРІН</w:t>
      </w:r>
    </w:p>
    <w:p w:rsidR="000E09D8" w:rsidRDefault="000E09D8" w:rsidP="007E5C5C">
      <w:pPr>
        <w:ind w:left="792"/>
        <w:jc w:val="center"/>
        <w:rPr>
          <w:b/>
          <w:lang w:val="uk-UA"/>
        </w:rPr>
      </w:pPr>
    </w:p>
    <w:p w:rsidR="000E09D8" w:rsidRDefault="000E09D8" w:rsidP="007E5C5C">
      <w:pPr>
        <w:pStyle w:val="a6"/>
        <w:ind w:right="141"/>
        <w:jc w:val="right"/>
        <w:rPr>
          <w:b/>
        </w:rPr>
      </w:pPr>
    </w:p>
    <w:p w:rsidR="000E09D8" w:rsidRDefault="000E09D8" w:rsidP="007E5C5C">
      <w:pPr>
        <w:pStyle w:val="a6"/>
        <w:ind w:right="141"/>
        <w:jc w:val="right"/>
        <w:rPr>
          <w:b/>
        </w:rPr>
      </w:pPr>
      <w:r w:rsidRPr="007E5C5C">
        <w:rPr>
          <w:b/>
        </w:rPr>
        <w:t xml:space="preserve">Додаток № 1 </w:t>
      </w:r>
    </w:p>
    <w:p w:rsidR="000E09D8" w:rsidRPr="007E5C5C" w:rsidRDefault="000E09D8" w:rsidP="007E5C5C">
      <w:pPr>
        <w:pStyle w:val="a6"/>
        <w:ind w:right="141"/>
        <w:jc w:val="right"/>
        <w:rPr>
          <w:b/>
        </w:rPr>
      </w:pPr>
      <w:r w:rsidRPr="007E5C5C">
        <w:rPr>
          <w:b/>
        </w:rPr>
        <w:t>до Договору № ________</w:t>
      </w:r>
      <w:r>
        <w:rPr>
          <w:b/>
        </w:rPr>
        <w:t>_</w:t>
      </w:r>
      <w:r>
        <w:rPr>
          <w:b/>
        </w:rPr>
        <w:br/>
        <w:t>від  "</w:t>
      </w:r>
      <w:r w:rsidRPr="007E5C5C">
        <w:rPr>
          <w:b/>
        </w:rPr>
        <w:t xml:space="preserve"> ___</w:t>
      </w:r>
      <w:r>
        <w:rPr>
          <w:b/>
        </w:rPr>
        <w:t>"</w:t>
      </w:r>
      <w:r w:rsidRPr="007E5C5C">
        <w:rPr>
          <w:b/>
        </w:rPr>
        <w:t xml:space="preserve">  _____________ 2016</w:t>
      </w:r>
      <w:r>
        <w:rPr>
          <w:b/>
        </w:rPr>
        <w:t xml:space="preserve"> року</w:t>
      </w:r>
    </w:p>
    <w:p w:rsidR="000E09D8" w:rsidRPr="007E5C5C" w:rsidRDefault="000E09D8" w:rsidP="007E5C5C">
      <w:pPr>
        <w:jc w:val="center"/>
        <w:rPr>
          <w:b/>
          <w:lang w:val="uk-UA"/>
        </w:rPr>
      </w:pPr>
      <w:r w:rsidRPr="007E5C5C">
        <w:rPr>
          <w:b/>
          <w:lang w:val="uk-UA"/>
        </w:rPr>
        <w:t>Специфікація</w:t>
      </w:r>
    </w:p>
    <w:tbl>
      <w:tblPr>
        <w:tblW w:w="10065" w:type="dxa"/>
        <w:tblLayout w:type="fixed"/>
        <w:tblLook w:val="0000"/>
      </w:tblPr>
      <w:tblGrid>
        <w:gridCol w:w="567"/>
        <w:gridCol w:w="6096"/>
        <w:gridCol w:w="992"/>
        <w:gridCol w:w="1276"/>
        <w:gridCol w:w="9"/>
        <w:gridCol w:w="1125"/>
      </w:tblGrid>
      <w:tr w:rsidR="000E09D8" w:rsidRPr="007E5C5C" w:rsidTr="007E5C5C">
        <w:trPr>
          <w:trHeight w:val="967"/>
        </w:trPr>
        <w:tc>
          <w:tcPr>
            <w:tcW w:w="567" w:type="dxa"/>
            <w:tcBorders>
              <w:top w:val="single" w:sz="4" w:space="0" w:color="auto"/>
              <w:left w:val="single" w:sz="4" w:space="0" w:color="auto"/>
              <w:bottom w:val="single" w:sz="4" w:space="0" w:color="auto"/>
              <w:right w:val="single" w:sz="4" w:space="0" w:color="auto"/>
            </w:tcBorders>
            <w:vAlign w:val="center"/>
          </w:tcPr>
          <w:p w:rsidR="000E09D8" w:rsidRPr="009329D4" w:rsidRDefault="000E09D8" w:rsidP="009329D4">
            <w:pPr>
              <w:rPr>
                <w:b/>
                <w:lang w:val="uk-UA"/>
              </w:rPr>
            </w:pPr>
            <w:r w:rsidRPr="009329D4">
              <w:rPr>
                <w:b/>
                <w:lang w:val="uk-UA"/>
              </w:rPr>
              <w:t>№ з/п</w:t>
            </w:r>
          </w:p>
        </w:tc>
        <w:tc>
          <w:tcPr>
            <w:tcW w:w="6096" w:type="dxa"/>
            <w:tcBorders>
              <w:top w:val="single" w:sz="4" w:space="0" w:color="auto"/>
              <w:left w:val="nil"/>
              <w:bottom w:val="single" w:sz="4" w:space="0" w:color="auto"/>
              <w:right w:val="single" w:sz="4" w:space="0" w:color="auto"/>
            </w:tcBorders>
            <w:vAlign w:val="center"/>
          </w:tcPr>
          <w:p w:rsidR="000E09D8" w:rsidRPr="009329D4" w:rsidRDefault="000E09D8" w:rsidP="009329D4">
            <w:pPr>
              <w:jc w:val="center"/>
              <w:rPr>
                <w:b/>
                <w:lang w:val="uk-UA"/>
              </w:rPr>
            </w:pPr>
            <w:r w:rsidRPr="009329D4">
              <w:rPr>
                <w:b/>
                <w:lang w:val="uk-UA"/>
              </w:rPr>
              <w:t xml:space="preserve">Найменування </w:t>
            </w:r>
          </w:p>
        </w:tc>
        <w:tc>
          <w:tcPr>
            <w:tcW w:w="992" w:type="dxa"/>
            <w:tcBorders>
              <w:top w:val="single" w:sz="4" w:space="0" w:color="auto"/>
              <w:left w:val="nil"/>
              <w:bottom w:val="single" w:sz="4" w:space="0" w:color="auto"/>
              <w:right w:val="single" w:sz="4" w:space="0" w:color="auto"/>
            </w:tcBorders>
            <w:noWrap/>
            <w:vAlign w:val="center"/>
          </w:tcPr>
          <w:p w:rsidR="000E09D8" w:rsidRPr="009329D4" w:rsidRDefault="000E09D8" w:rsidP="000A2087">
            <w:pPr>
              <w:jc w:val="center"/>
              <w:rPr>
                <w:b/>
                <w:lang w:val="uk-UA"/>
              </w:rPr>
            </w:pPr>
            <w:proofErr w:type="spellStart"/>
            <w:r w:rsidRPr="009329D4">
              <w:rPr>
                <w:b/>
                <w:lang w:val="uk-UA"/>
              </w:rPr>
              <w:t>К</w:t>
            </w:r>
            <w:r>
              <w:rPr>
                <w:b/>
                <w:lang w:val="uk-UA"/>
              </w:rPr>
              <w:t>іль-кі</w:t>
            </w:r>
            <w:r w:rsidRPr="009329D4">
              <w:rPr>
                <w:b/>
                <w:lang w:val="uk-UA"/>
              </w:rPr>
              <w:t>сть</w:t>
            </w:r>
            <w:proofErr w:type="spellEnd"/>
            <w:r w:rsidRPr="009329D4">
              <w:rPr>
                <w:b/>
                <w:lang w:val="uk-UA"/>
              </w:rPr>
              <w:t>, шт.</w:t>
            </w:r>
          </w:p>
        </w:tc>
        <w:tc>
          <w:tcPr>
            <w:tcW w:w="1276" w:type="dxa"/>
            <w:tcBorders>
              <w:top w:val="single" w:sz="4" w:space="0" w:color="auto"/>
              <w:left w:val="nil"/>
              <w:bottom w:val="single" w:sz="4" w:space="0" w:color="auto"/>
              <w:right w:val="single" w:sz="4" w:space="0" w:color="auto"/>
            </w:tcBorders>
            <w:vAlign w:val="center"/>
          </w:tcPr>
          <w:p w:rsidR="000E09D8" w:rsidRPr="009329D4" w:rsidRDefault="000E09D8" w:rsidP="009329D4">
            <w:pPr>
              <w:jc w:val="center"/>
              <w:rPr>
                <w:b/>
                <w:lang w:val="uk-UA"/>
              </w:rPr>
            </w:pPr>
            <w:r w:rsidRPr="009329D4">
              <w:rPr>
                <w:b/>
                <w:lang w:val="uk-UA"/>
              </w:rPr>
              <w:t xml:space="preserve">Ціна за одиницю грн., </w:t>
            </w:r>
          </w:p>
          <w:p w:rsidR="000E09D8" w:rsidRPr="009329D4" w:rsidRDefault="000E09D8" w:rsidP="009329D4">
            <w:pPr>
              <w:jc w:val="center"/>
              <w:rPr>
                <w:b/>
                <w:lang w:val="uk-UA"/>
              </w:rPr>
            </w:pPr>
            <w:r w:rsidRPr="009329D4">
              <w:rPr>
                <w:b/>
                <w:lang w:val="uk-UA"/>
              </w:rPr>
              <w:t>без ПДВ</w:t>
            </w:r>
          </w:p>
        </w:tc>
        <w:tc>
          <w:tcPr>
            <w:tcW w:w="1134" w:type="dxa"/>
            <w:gridSpan w:val="2"/>
            <w:tcBorders>
              <w:top w:val="single" w:sz="4" w:space="0" w:color="auto"/>
              <w:left w:val="nil"/>
              <w:bottom w:val="single" w:sz="4" w:space="0" w:color="auto"/>
              <w:right w:val="single" w:sz="4" w:space="0" w:color="auto"/>
            </w:tcBorders>
            <w:vAlign w:val="center"/>
          </w:tcPr>
          <w:p w:rsidR="000E09D8" w:rsidRPr="009329D4" w:rsidRDefault="000E09D8" w:rsidP="009329D4">
            <w:pPr>
              <w:jc w:val="center"/>
              <w:rPr>
                <w:b/>
                <w:lang w:val="uk-UA"/>
              </w:rPr>
            </w:pPr>
            <w:r w:rsidRPr="009329D4">
              <w:rPr>
                <w:b/>
                <w:lang w:val="uk-UA"/>
              </w:rPr>
              <w:t xml:space="preserve">Сума грн., </w:t>
            </w:r>
          </w:p>
          <w:p w:rsidR="000E09D8" w:rsidRPr="009329D4" w:rsidRDefault="000E09D8" w:rsidP="009329D4">
            <w:pPr>
              <w:jc w:val="center"/>
              <w:rPr>
                <w:b/>
                <w:lang w:val="uk-UA"/>
              </w:rPr>
            </w:pPr>
            <w:r w:rsidRPr="009329D4">
              <w:rPr>
                <w:b/>
                <w:lang w:val="uk-UA"/>
              </w:rPr>
              <w:t>без ПДВ</w:t>
            </w:r>
          </w:p>
        </w:tc>
      </w:tr>
      <w:tr w:rsidR="000E09D8" w:rsidRPr="007E5C5C" w:rsidTr="007E5C5C">
        <w:trPr>
          <w:trHeight w:val="795"/>
        </w:trPr>
        <w:tc>
          <w:tcPr>
            <w:tcW w:w="567" w:type="dxa"/>
            <w:tcBorders>
              <w:top w:val="nil"/>
              <w:left w:val="single" w:sz="4" w:space="0" w:color="auto"/>
              <w:bottom w:val="single" w:sz="4" w:space="0" w:color="auto"/>
              <w:right w:val="single" w:sz="4" w:space="0" w:color="auto"/>
            </w:tcBorders>
            <w:noWrap/>
            <w:vAlign w:val="center"/>
          </w:tcPr>
          <w:p w:rsidR="000E09D8" w:rsidRPr="007E5C5C" w:rsidRDefault="000E09D8" w:rsidP="009329D4">
            <w:pPr>
              <w:rPr>
                <w:lang w:val="uk-UA"/>
              </w:rPr>
            </w:pPr>
            <w:r w:rsidRPr="007E5C5C">
              <w:rPr>
                <w:lang w:val="uk-UA"/>
              </w:rPr>
              <w:t>1.</w:t>
            </w:r>
          </w:p>
        </w:tc>
        <w:tc>
          <w:tcPr>
            <w:tcW w:w="6096" w:type="dxa"/>
            <w:tcBorders>
              <w:top w:val="nil"/>
              <w:left w:val="nil"/>
              <w:bottom w:val="single" w:sz="4" w:space="0" w:color="auto"/>
              <w:right w:val="single" w:sz="4" w:space="0" w:color="auto"/>
            </w:tcBorders>
            <w:noWrap/>
          </w:tcPr>
          <w:p w:rsidR="000E09D8" w:rsidRPr="007E5C5C" w:rsidRDefault="000E09D8" w:rsidP="009329D4">
            <w:pPr>
              <w:tabs>
                <w:tab w:val="left" w:pos="1276"/>
              </w:tabs>
              <w:rPr>
                <w:bCs/>
                <w:lang w:val="uk-UA"/>
              </w:rPr>
            </w:pPr>
            <w:r w:rsidRPr="007E5C5C">
              <w:rPr>
                <w:bCs/>
                <w:lang w:val="uk-UA"/>
              </w:rPr>
              <w:t xml:space="preserve">Ліцензійне програмне забезпечення </w:t>
            </w:r>
            <w:r w:rsidRPr="007E5C5C">
              <w:rPr>
                <w:lang w:val="uk-UA"/>
              </w:rPr>
              <w:t>________________________________________________</w:t>
            </w:r>
          </w:p>
          <w:p w:rsidR="000E09D8" w:rsidRPr="007E5C5C" w:rsidRDefault="000E09D8" w:rsidP="00F6773E">
            <w:pPr>
              <w:tabs>
                <w:tab w:val="left" w:pos="1276"/>
              </w:tabs>
              <w:rPr>
                <w:bCs/>
                <w:lang w:val="uk-UA"/>
              </w:rPr>
            </w:pPr>
            <w:r w:rsidRPr="007E5C5C">
              <w:rPr>
                <w:bCs/>
                <w:lang w:val="uk-UA"/>
              </w:rPr>
              <w:t>Інсталяційний пакет на цифровому оптичному носі</w:t>
            </w:r>
            <w:r>
              <w:rPr>
                <w:bCs/>
                <w:lang w:val="uk-UA"/>
              </w:rPr>
              <w:t>ї</w:t>
            </w:r>
            <w:r w:rsidRPr="007E5C5C">
              <w:rPr>
                <w:bCs/>
                <w:lang w:val="uk-UA"/>
              </w:rPr>
              <w:t>.</w:t>
            </w:r>
          </w:p>
        </w:tc>
        <w:tc>
          <w:tcPr>
            <w:tcW w:w="992" w:type="dxa"/>
            <w:tcBorders>
              <w:top w:val="nil"/>
              <w:left w:val="nil"/>
              <w:bottom w:val="single" w:sz="4" w:space="0" w:color="auto"/>
              <w:right w:val="single" w:sz="4" w:space="0" w:color="auto"/>
            </w:tcBorders>
            <w:vAlign w:val="center"/>
          </w:tcPr>
          <w:p w:rsidR="000E09D8" w:rsidRPr="007E5C5C" w:rsidRDefault="000E09D8" w:rsidP="009329D4">
            <w:pPr>
              <w:jc w:val="center"/>
              <w:rPr>
                <w:lang w:val="uk-UA"/>
              </w:rPr>
            </w:pPr>
            <w:r w:rsidRPr="007E5C5C">
              <w:rPr>
                <w:lang w:val="uk-UA"/>
              </w:rPr>
              <w:t>6</w:t>
            </w:r>
          </w:p>
        </w:tc>
        <w:tc>
          <w:tcPr>
            <w:tcW w:w="1276" w:type="dxa"/>
            <w:tcBorders>
              <w:top w:val="nil"/>
              <w:left w:val="nil"/>
              <w:bottom w:val="single" w:sz="4" w:space="0" w:color="auto"/>
              <w:right w:val="single" w:sz="4" w:space="0" w:color="auto"/>
            </w:tcBorders>
            <w:noWrap/>
            <w:vAlign w:val="center"/>
          </w:tcPr>
          <w:p w:rsidR="000E09D8" w:rsidRPr="007E5C5C" w:rsidRDefault="000E09D8" w:rsidP="009329D4">
            <w:pPr>
              <w:rPr>
                <w:lang w:val="uk-UA"/>
              </w:rPr>
            </w:pPr>
          </w:p>
        </w:tc>
        <w:tc>
          <w:tcPr>
            <w:tcW w:w="1134" w:type="dxa"/>
            <w:gridSpan w:val="2"/>
            <w:tcBorders>
              <w:top w:val="nil"/>
              <w:left w:val="nil"/>
              <w:bottom w:val="single" w:sz="4" w:space="0" w:color="auto"/>
              <w:right w:val="single" w:sz="4" w:space="0" w:color="auto"/>
            </w:tcBorders>
            <w:noWrap/>
            <w:vAlign w:val="center"/>
          </w:tcPr>
          <w:p w:rsidR="000E09D8" w:rsidRPr="007E5C5C" w:rsidRDefault="000E09D8" w:rsidP="009329D4">
            <w:pPr>
              <w:rPr>
                <w:lang w:val="uk-UA"/>
              </w:rPr>
            </w:pPr>
          </w:p>
        </w:tc>
      </w:tr>
      <w:tr w:rsidR="000E09D8" w:rsidRPr="007E5C5C" w:rsidTr="007E5C5C">
        <w:trPr>
          <w:trHeight w:val="255"/>
        </w:trPr>
        <w:tc>
          <w:tcPr>
            <w:tcW w:w="8940" w:type="dxa"/>
            <w:gridSpan w:val="5"/>
            <w:tcBorders>
              <w:top w:val="single" w:sz="4" w:space="0" w:color="auto"/>
              <w:left w:val="single" w:sz="4" w:space="0" w:color="auto"/>
              <w:bottom w:val="single" w:sz="4" w:space="0" w:color="auto"/>
              <w:right w:val="single" w:sz="4" w:space="0" w:color="auto"/>
            </w:tcBorders>
            <w:noWrap/>
            <w:vAlign w:val="bottom"/>
          </w:tcPr>
          <w:p w:rsidR="000E09D8" w:rsidRPr="007E5C5C" w:rsidRDefault="000E09D8" w:rsidP="009329D4">
            <w:pPr>
              <w:jc w:val="right"/>
              <w:rPr>
                <w:lang w:val="uk-UA"/>
              </w:rPr>
            </w:pPr>
            <w:r w:rsidRPr="007E5C5C">
              <w:rPr>
                <w:lang w:val="uk-UA"/>
              </w:rPr>
              <w:t xml:space="preserve">Всього без ПДВ, грн.: </w:t>
            </w:r>
          </w:p>
        </w:tc>
        <w:tc>
          <w:tcPr>
            <w:tcW w:w="1125" w:type="dxa"/>
            <w:tcBorders>
              <w:top w:val="single" w:sz="4" w:space="0" w:color="auto"/>
              <w:left w:val="single" w:sz="4" w:space="0" w:color="auto"/>
              <w:bottom w:val="single" w:sz="4" w:space="0" w:color="auto"/>
              <w:right w:val="single" w:sz="4" w:space="0" w:color="000000"/>
            </w:tcBorders>
            <w:vAlign w:val="bottom"/>
          </w:tcPr>
          <w:p w:rsidR="000E09D8" w:rsidRPr="007E5C5C" w:rsidRDefault="000E09D8" w:rsidP="009329D4">
            <w:pPr>
              <w:jc w:val="center"/>
              <w:rPr>
                <w:lang w:val="uk-UA"/>
              </w:rPr>
            </w:pPr>
          </w:p>
        </w:tc>
      </w:tr>
    </w:tbl>
    <w:p w:rsidR="000E09D8" w:rsidRPr="007E5C5C" w:rsidRDefault="000E09D8" w:rsidP="006A4414">
      <w:pPr>
        <w:ind w:firstLine="720"/>
        <w:jc w:val="both"/>
        <w:rPr>
          <w:lang w:val="uk-UA"/>
        </w:rPr>
      </w:pPr>
    </w:p>
    <w:sectPr w:rsidR="000E09D8" w:rsidRPr="007E5C5C" w:rsidSect="00F75354">
      <w:pgSz w:w="11906" w:h="16838"/>
      <w:pgMar w:top="709" w:right="850"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6653"/>
    <w:multiLevelType w:val="multilevel"/>
    <w:tmpl w:val="0422001F"/>
    <w:lvl w:ilvl="0">
      <w:start w:val="1"/>
      <w:numFmt w:val="decimal"/>
      <w:lvlText w:val="%1."/>
      <w:lvlJc w:val="left"/>
      <w:pPr>
        <w:ind w:left="360" w:hanging="360"/>
      </w:pPr>
      <w:rPr>
        <w:rFonts w:cs="Times New Roman" w:hint="default"/>
      </w:rPr>
    </w:lvl>
    <w:lvl w:ilvl="1">
      <w:start w:val="1"/>
      <w:numFmt w:val="decimal"/>
      <w:lvlText w:val="%1.%2."/>
      <w:lvlJc w:val="left"/>
      <w:pPr>
        <w:ind w:left="1425"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D594E6C"/>
    <w:multiLevelType w:val="hybridMultilevel"/>
    <w:tmpl w:val="FF84FE78"/>
    <w:lvl w:ilvl="0" w:tplc="C5C21FD0">
      <w:start w:val="1"/>
      <w:numFmt w:val="decimal"/>
      <w:lvlText w:val="8.%1."/>
      <w:lvlJc w:val="left"/>
      <w:pPr>
        <w:ind w:left="720" w:hanging="360"/>
      </w:pPr>
      <w:rPr>
        <w:rFonts w:cs="Times New Roman" w:hint="default"/>
        <w:b w:val="0"/>
      </w:rPr>
    </w:lvl>
    <w:lvl w:ilvl="1" w:tplc="04220019">
      <w:start w:val="1"/>
      <w:numFmt w:val="lowerLetter"/>
      <w:lvlText w:val="%2."/>
      <w:lvlJc w:val="left"/>
      <w:pPr>
        <w:ind w:left="2007" w:hanging="360"/>
      </w:pPr>
      <w:rPr>
        <w:rFonts w:cs="Times New Roman"/>
      </w:rPr>
    </w:lvl>
    <w:lvl w:ilvl="2" w:tplc="CF80F50A">
      <w:start w:val="9"/>
      <w:numFmt w:val="decimal"/>
      <w:lvlText w:val="%3."/>
      <w:lvlJc w:val="left"/>
      <w:pPr>
        <w:tabs>
          <w:tab w:val="num" w:pos="2907"/>
        </w:tabs>
        <w:ind w:left="2907" w:hanging="360"/>
      </w:pPr>
      <w:rPr>
        <w:rFonts w:cs="Times New Roman" w:hint="default"/>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nsid w:val="0EAA32E3"/>
    <w:multiLevelType w:val="multilevel"/>
    <w:tmpl w:val="EE780D28"/>
    <w:lvl w:ilvl="0">
      <w:start w:val="11"/>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0A652B4"/>
    <w:multiLevelType w:val="multilevel"/>
    <w:tmpl w:val="EF9609D8"/>
    <w:lvl w:ilvl="0">
      <w:start w:val="11"/>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9D37B80"/>
    <w:multiLevelType w:val="hybridMultilevel"/>
    <w:tmpl w:val="7C10DBB6"/>
    <w:lvl w:ilvl="0" w:tplc="784099FC">
      <w:start w:val="1"/>
      <w:numFmt w:val="decimal"/>
      <w:lvlText w:val="9.%1."/>
      <w:lvlJc w:val="left"/>
      <w:pPr>
        <w:ind w:left="900" w:hanging="360"/>
      </w:pPr>
      <w:rPr>
        <w:rFonts w:cs="Times New Roman" w:hint="default"/>
        <w:b w:val="0"/>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5">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6">
    <w:nsid w:val="1AF01202"/>
    <w:multiLevelType w:val="multilevel"/>
    <w:tmpl w:val="29B2DCF8"/>
    <w:lvl w:ilvl="0">
      <w:start w:val="11"/>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
    <w:nsid w:val="1C8B3AED"/>
    <w:multiLevelType w:val="multilevel"/>
    <w:tmpl w:val="CB74C69E"/>
    <w:lvl w:ilvl="0">
      <w:start w:val="1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0C44774"/>
    <w:multiLevelType w:val="multilevel"/>
    <w:tmpl w:val="CE3EBE86"/>
    <w:lvl w:ilvl="0">
      <w:start w:val="1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80B648D"/>
    <w:multiLevelType w:val="multilevel"/>
    <w:tmpl w:val="44E67954"/>
    <w:lvl w:ilvl="0">
      <w:start w:val="2"/>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2A925D40"/>
    <w:multiLevelType w:val="multilevel"/>
    <w:tmpl w:val="AD2E5CC2"/>
    <w:lvl w:ilvl="0">
      <w:start w:val="6"/>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nsid w:val="2BCA0E20"/>
    <w:multiLevelType w:val="multilevel"/>
    <w:tmpl w:val="496C11FC"/>
    <w:lvl w:ilvl="0">
      <w:start w:val="7"/>
      <w:numFmt w:val="decimal"/>
      <w:lvlText w:val="%1."/>
      <w:lvlJc w:val="left"/>
      <w:pPr>
        <w:tabs>
          <w:tab w:val="num" w:pos="360"/>
        </w:tabs>
        <w:ind w:left="360" w:hanging="360"/>
      </w:pPr>
      <w:rPr>
        <w:rFonts w:cs="Times New Roman" w:hint="default"/>
      </w:rPr>
    </w:lvl>
    <w:lvl w:ilvl="1">
      <w:start w:val="2"/>
      <w:numFmt w:val="decimal"/>
      <w:lvlText w:val="10.%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nsid w:val="2D8D246D"/>
    <w:multiLevelType w:val="hybridMultilevel"/>
    <w:tmpl w:val="AD88A736"/>
    <w:lvl w:ilvl="0" w:tplc="D3DA083E">
      <w:start w:val="1"/>
      <w:numFmt w:val="decimal"/>
      <w:lvlText w:val="7.%1."/>
      <w:lvlJc w:val="left"/>
      <w:pPr>
        <w:ind w:left="1287" w:hanging="360"/>
      </w:pPr>
      <w:rPr>
        <w:rFonts w:cs="Times New Roman" w:hint="default"/>
        <w:b w:val="0"/>
      </w:rPr>
    </w:lvl>
    <w:lvl w:ilvl="1" w:tplc="04220019">
      <w:start w:val="1"/>
      <w:numFmt w:val="lowerLetter"/>
      <w:lvlText w:val="%2."/>
      <w:lvlJc w:val="left"/>
      <w:pPr>
        <w:ind w:left="2007" w:hanging="360"/>
      </w:pPr>
      <w:rPr>
        <w:rFonts w:cs="Times New Roman"/>
      </w:rPr>
    </w:lvl>
    <w:lvl w:ilvl="2" w:tplc="62FAA150">
      <w:start w:val="11"/>
      <w:numFmt w:val="decimal"/>
      <w:lvlText w:val="%3."/>
      <w:lvlJc w:val="left"/>
      <w:pPr>
        <w:tabs>
          <w:tab w:val="num" w:pos="2907"/>
        </w:tabs>
        <w:ind w:left="2907" w:hanging="360"/>
      </w:pPr>
      <w:rPr>
        <w:rFonts w:cs="Times New Roman" w:hint="default"/>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3">
    <w:nsid w:val="33C974BE"/>
    <w:multiLevelType w:val="multilevel"/>
    <w:tmpl w:val="08BC5960"/>
    <w:lvl w:ilvl="0">
      <w:start w:val="2"/>
      <w:numFmt w:val="none"/>
      <w:lvlText w:val="10.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36761DBC"/>
    <w:multiLevelType w:val="multilevel"/>
    <w:tmpl w:val="7A348BEA"/>
    <w:lvl w:ilvl="0">
      <w:start w:val="2"/>
      <w:numFmt w:val="decimal"/>
      <w:lvlText w:val="%1."/>
      <w:lvlJc w:val="left"/>
      <w:pPr>
        <w:ind w:left="360" w:hanging="360"/>
      </w:pPr>
      <w:rPr>
        <w:rFonts w:cs="Times New Roman" w:hint="default"/>
      </w:rPr>
    </w:lvl>
    <w:lvl w:ilvl="1">
      <w:start w:val="1"/>
      <w:numFmt w:val="decimal"/>
      <w:lvlText w:val="3.%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15">
    <w:nsid w:val="38247CA9"/>
    <w:multiLevelType w:val="hybridMultilevel"/>
    <w:tmpl w:val="88546B8C"/>
    <w:lvl w:ilvl="0" w:tplc="4DC4CFD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1E7AB6"/>
    <w:multiLevelType w:val="multilevel"/>
    <w:tmpl w:val="DC1CD1E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72"/>
        </w:tabs>
        <w:ind w:left="1272" w:hanging="480"/>
      </w:pPr>
      <w:rPr>
        <w:rFonts w:cs="Times New Roman" w:hint="default"/>
      </w:rPr>
    </w:lvl>
    <w:lvl w:ilvl="2">
      <w:start w:val="1"/>
      <w:numFmt w:val="decimal"/>
      <w:lvlText w:val="%1.%2.%3."/>
      <w:lvlJc w:val="left"/>
      <w:pPr>
        <w:tabs>
          <w:tab w:val="num" w:pos="2304"/>
        </w:tabs>
        <w:ind w:left="2304" w:hanging="720"/>
      </w:pPr>
      <w:rPr>
        <w:rFonts w:cs="Times New Roman" w:hint="default"/>
      </w:rPr>
    </w:lvl>
    <w:lvl w:ilvl="3">
      <w:start w:val="1"/>
      <w:numFmt w:val="decimal"/>
      <w:lvlText w:val="%1.%2.%3.%4."/>
      <w:lvlJc w:val="left"/>
      <w:pPr>
        <w:tabs>
          <w:tab w:val="num" w:pos="3096"/>
        </w:tabs>
        <w:ind w:left="3096" w:hanging="720"/>
      </w:pPr>
      <w:rPr>
        <w:rFonts w:cs="Times New Roman" w:hint="default"/>
      </w:rPr>
    </w:lvl>
    <w:lvl w:ilvl="4">
      <w:start w:val="1"/>
      <w:numFmt w:val="decimal"/>
      <w:lvlText w:val="%1.%2.%3.%4.%5."/>
      <w:lvlJc w:val="left"/>
      <w:pPr>
        <w:tabs>
          <w:tab w:val="num" w:pos="4248"/>
        </w:tabs>
        <w:ind w:left="4248"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92"/>
        </w:tabs>
        <w:ind w:left="6192" w:hanging="1440"/>
      </w:pPr>
      <w:rPr>
        <w:rFonts w:cs="Times New Roman" w:hint="default"/>
      </w:rPr>
    </w:lvl>
    <w:lvl w:ilvl="7">
      <w:start w:val="1"/>
      <w:numFmt w:val="decimal"/>
      <w:lvlText w:val="%1.%2.%3.%4.%5.%6.%7.%8."/>
      <w:lvlJc w:val="left"/>
      <w:pPr>
        <w:tabs>
          <w:tab w:val="num" w:pos="6984"/>
        </w:tabs>
        <w:ind w:left="6984" w:hanging="1440"/>
      </w:pPr>
      <w:rPr>
        <w:rFonts w:cs="Times New Roman" w:hint="default"/>
      </w:rPr>
    </w:lvl>
    <w:lvl w:ilvl="8">
      <w:start w:val="1"/>
      <w:numFmt w:val="decimal"/>
      <w:lvlText w:val="%1.%2.%3.%4.%5.%6.%7.%8.%9."/>
      <w:lvlJc w:val="left"/>
      <w:pPr>
        <w:tabs>
          <w:tab w:val="num" w:pos="8136"/>
        </w:tabs>
        <w:ind w:left="8136" w:hanging="1800"/>
      </w:pPr>
      <w:rPr>
        <w:rFonts w:cs="Times New Roman" w:hint="default"/>
      </w:rPr>
    </w:lvl>
  </w:abstractNum>
  <w:abstractNum w:abstractNumId="17">
    <w:nsid w:val="3B4868FD"/>
    <w:multiLevelType w:val="hybridMultilevel"/>
    <w:tmpl w:val="5CE67D54"/>
    <w:lvl w:ilvl="0" w:tplc="77545534">
      <w:start w:val="1"/>
      <w:numFmt w:val="decimal"/>
      <w:lvlText w:val="10.%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3F3B0B86"/>
    <w:multiLevelType w:val="multilevel"/>
    <w:tmpl w:val="90882E12"/>
    <w:lvl w:ilvl="0">
      <w:start w:val="10"/>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9">
    <w:nsid w:val="486A547C"/>
    <w:multiLevelType w:val="hybridMultilevel"/>
    <w:tmpl w:val="A3660E52"/>
    <w:lvl w:ilvl="0" w:tplc="7E90D50A">
      <w:start w:val="1"/>
      <w:numFmt w:val="decimal"/>
      <w:lvlText w:val="2.%1."/>
      <w:lvlJc w:val="left"/>
      <w:pPr>
        <w:ind w:left="2421" w:hanging="360"/>
      </w:pPr>
      <w:rPr>
        <w:rFonts w:cs="Times New Roman" w:hint="default"/>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4BEA198D"/>
    <w:multiLevelType w:val="multilevel"/>
    <w:tmpl w:val="EF5C5D4C"/>
    <w:lvl w:ilvl="0">
      <w:start w:val="2"/>
      <w:numFmt w:val="none"/>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568039EB"/>
    <w:multiLevelType w:val="multilevel"/>
    <w:tmpl w:val="319441F6"/>
    <w:lvl w:ilvl="0">
      <w:start w:val="11"/>
      <w:numFmt w:val="decimal"/>
      <w:lvlText w:val="%1."/>
      <w:lvlJc w:val="left"/>
      <w:pPr>
        <w:tabs>
          <w:tab w:val="num" w:pos="600"/>
        </w:tabs>
        <w:ind w:left="600" w:hanging="600"/>
      </w:pPr>
      <w:rPr>
        <w:rFonts w:cs="Times New Roman" w:hint="default"/>
      </w:rPr>
    </w:lvl>
    <w:lvl w:ilvl="1">
      <w:start w:val="12"/>
      <w:numFmt w:val="decimal"/>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nsid w:val="60A85B00"/>
    <w:multiLevelType w:val="multilevel"/>
    <w:tmpl w:val="964C831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62CE470F"/>
    <w:multiLevelType w:val="multilevel"/>
    <w:tmpl w:val="A1B88D30"/>
    <w:lvl w:ilvl="0">
      <w:start w:val="7"/>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65611056"/>
    <w:multiLevelType w:val="multilevel"/>
    <w:tmpl w:val="EF9E1E0C"/>
    <w:lvl w:ilvl="0">
      <w:start w:val="11"/>
      <w:numFmt w:val="decimal"/>
      <w:lvlText w:val="%1."/>
      <w:lvlJc w:val="left"/>
      <w:pPr>
        <w:tabs>
          <w:tab w:val="num" w:pos="600"/>
        </w:tabs>
        <w:ind w:left="600" w:hanging="600"/>
      </w:pPr>
      <w:rPr>
        <w:rFonts w:cs="Times New Roman" w:hint="default"/>
      </w:rPr>
    </w:lvl>
    <w:lvl w:ilvl="1">
      <w:start w:val="11"/>
      <w:numFmt w:val="decimal"/>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5">
    <w:nsid w:val="776C4132"/>
    <w:multiLevelType w:val="multilevel"/>
    <w:tmpl w:val="E0082C84"/>
    <w:lvl w:ilvl="0">
      <w:start w:val="1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78540490"/>
    <w:multiLevelType w:val="multilevel"/>
    <w:tmpl w:val="7408BDD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5"/>
  </w:num>
  <w:num w:numId="2">
    <w:abstractNumId w:val="0"/>
  </w:num>
  <w:num w:numId="3">
    <w:abstractNumId w:val="14"/>
  </w:num>
  <w:num w:numId="4">
    <w:abstractNumId w:val="19"/>
  </w:num>
  <w:num w:numId="5">
    <w:abstractNumId w:val="12"/>
  </w:num>
  <w:num w:numId="6">
    <w:abstractNumId w:val="1"/>
  </w:num>
  <w:num w:numId="7">
    <w:abstractNumId w:val="4"/>
  </w:num>
  <w:num w:numId="8">
    <w:abstractNumId w:val="5"/>
  </w:num>
  <w:num w:numId="9">
    <w:abstractNumId w:val="17"/>
  </w:num>
  <w:num w:numId="10">
    <w:abstractNumId w:val="9"/>
  </w:num>
  <w:num w:numId="11">
    <w:abstractNumId w:val="10"/>
  </w:num>
  <w:num w:numId="12">
    <w:abstractNumId w:val="20"/>
  </w:num>
  <w:num w:numId="13">
    <w:abstractNumId w:val="23"/>
  </w:num>
  <w:num w:numId="14">
    <w:abstractNumId w:val="26"/>
  </w:num>
  <w:num w:numId="15">
    <w:abstractNumId w:val="22"/>
  </w:num>
  <w:num w:numId="16">
    <w:abstractNumId w:val="18"/>
  </w:num>
  <w:num w:numId="17">
    <w:abstractNumId w:val="13"/>
  </w:num>
  <w:num w:numId="18">
    <w:abstractNumId w:val="11"/>
  </w:num>
  <w:num w:numId="19">
    <w:abstractNumId w:val="25"/>
  </w:num>
  <w:num w:numId="20">
    <w:abstractNumId w:val="7"/>
  </w:num>
  <w:num w:numId="21">
    <w:abstractNumId w:val="8"/>
  </w:num>
  <w:num w:numId="22">
    <w:abstractNumId w:val="3"/>
  </w:num>
  <w:num w:numId="23">
    <w:abstractNumId w:val="2"/>
  </w:num>
  <w:num w:numId="24">
    <w:abstractNumId w:val="16"/>
  </w:num>
  <w:num w:numId="25">
    <w:abstractNumId w:val="6"/>
  </w:num>
  <w:num w:numId="26">
    <w:abstractNumId w:val="24"/>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C5C"/>
    <w:rsid w:val="0001485D"/>
    <w:rsid w:val="00054EED"/>
    <w:rsid w:val="000712E9"/>
    <w:rsid w:val="000A2087"/>
    <w:rsid w:val="000B2890"/>
    <w:rsid w:val="000D2EB7"/>
    <w:rsid w:val="000E09D8"/>
    <w:rsid w:val="0012654C"/>
    <w:rsid w:val="00152426"/>
    <w:rsid w:val="00167EAF"/>
    <w:rsid w:val="001B03B1"/>
    <w:rsid w:val="00227E6C"/>
    <w:rsid w:val="002430F6"/>
    <w:rsid w:val="00291AE9"/>
    <w:rsid w:val="002956CE"/>
    <w:rsid w:val="002A7151"/>
    <w:rsid w:val="002C777B"/>
    <w:rsid w:val="0031422E"/>
    <w:rsid w:val="0031763C"/>
    <w:rsid w:val="0037198B"/>
    <w:rsid w:val="003B508B"/>
    <w:rsid w:val="003C328B"/>
    <w:rsid w:val="003D1150"/>
    <w:rsid w:val="004318AC"/>
    <w:rsid w:val="004566DB"/>
    <w:rsid w:val="00456B04"/>
    <w:rsid w:val="00477AA1"/>
    <w:rsid w:val="004B33B2"/>
    <w:rsid w:val="004C555A"/>
    <w:rsid w:val="004D07B9"/>
    <w:rsid w:val="00513270"/>
    <w:rsid w:val="00522BD1"/>
    <w:rsid w:val="00553382"/>
    <w:rsid w:val="005618EF"/>
    <w:rsid w:val="005920CE"/>
    <w:rsid w:val="005B7D7D"/>
    <w:rsid w:val="005D4F34"/>
    <w:rsid w:val="005E44F7"/>
    <w:rsid w:val="00625463"/>
    <w:rsid w:val="00630753"/>
    <w:rsid w:val="00661B27"/>
    <w:rsid w:val="00670CAC"/>
    <w:rsid w:val="0068501C"/>
    <w:rsid w:val="006A0060"/>
    <w:rsid w:val="006A4414"/>
    <w:rsid w:val="006C7A8A"/>
    <w:rsid w:val="006F058B"/>
    <w:rsid w:val="00711648"/>
    <w:rsid w:val="007462B5"/>
    <w:rsid w:val="00757520"/>
    <w:rsid w:val="00796194"/>
    <w:rsid w:val="007A41FC"/>
    <w:rsid w:val="007E5C5C"/>
    <w:rsid w:val="007F54E9"/>
    <w:rsid w:val="00811A1F"/>
    <w:rsid w:val="0088485A"/>
    <w:rsid w:val="008D07F9"/>
    <w:rsid w:val="00920308"/>
    <w:rsid w:val="009329D4"/>
    <w:rsid w:val="0094388B"/>
    <w:rsid w:val="009B091C"/>
    <w:rsid w:val="00A47096"/>
    <w:rsid w:val="00A532AD"/>
    <w:rsid w:val="00A63DEC"/>
    <w:rsid w:val="00A94A52"/>
    <w:rsid w:val="00AB508C"/>
    <w:rsid w:val="00AF1AFB"/>
    <w:rsid w:val="00B72E64"/>
    <w:rsid w:val="00B92010"/>
    <w:rsid w:val="00BC2615"/>
    <w:rsid w:val="00BC323F"/>
    <w:rsid w:val="00BF2E62"/>
    <w:rsid w:val="00C27D06"/>
    <w:rsid w:val="00C30863"/>
    <w:rsid w:val="00C8127F"/>
    <w:rsid w:val="00CA2A65"/>
    <w:rsid w:val="00CA629B"/>
    <w:rsid w:val="00CC3CD6"/>
    <w:rsid w:val="00CE1350"/>
    <w:rsid w:val="00CE4D32"/>
    <w:rsid w:val="00D21F05"/>
    <w:rsid w:val="00E67E4A"/>
    <w:rsid w:val="00E828CC"/>
    <w:rsid w:val="00EB077E"/>
    <w:rsid w:val="00F2255A"/>
    <w:rsid w:val="00F23B42"/>
    <w:rsid w:val="00F6773E"/>
    <w:rsid w:val="00F733F6"/>
    <w:rsid w:val="00F75354"/>
    <w:rsid w:val="00F84111"/>
    <w:rsid w:val="00FE070E"/>
    <w:rsid w:val="00FF096D"/>
    <w:rsid w:val="00FF3D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C5C"/>
    <w:rPr>
      <w:rFonts w:ascii="Times New Roman" w:eastAsia="Times New Roman" w:hAnsi="Times New Roman"/>
      <w:sz w:val="24"/>
      <w:szCs w:val="24"/>
    </w:rPr>
  </w:style>
  <w:style w:type="paragraph" w:styleId="4">
    <w:name w:val="heading 4"/>
    <w:basedOn w:val="a"/>
    <w:next w:val="a"/>
    <w:link w:val="40"/>
    <w:uiPriority w:val="99"/>
    <w:qFormat/>
    <w:locked/>
    <w:rsid w:val="00167EAF"/>
    <w:pPr>
      <w:keepNext/>
      <w:spacing w:before="240" w:after="60" w:line="276" w:lineRule="auto"/>
      <w:outlineLvl w:val="3"/>
    </w:pPr>
    <w:rPr>
      <w:rFonts w:eastAsia="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167EAF"/>
    <w:rPr>
      <w:rFonts w:cs="Times New Roman"/>
      <w:b/>
      <w:bCs/>
      <w:sz w:val="28"/>
      <w:szCs w:val="28"/>
      <w:lang w:val="ru-RU" w:eastAsia="en-US" w:bidi="ar-SA"/>
    </w:rPr>
  </w:style>
  <w:style w:type="paragraph" w:styleId="a3">
    <w:name w:val="Body Text Indent"/>
    <w:basedOn w:val="a"/>
    <w:link w:val="a4"/>
    <w:uiPriority w:val="99"/>
    <w:rsid w:val="007E5C5C"/>
    <w:pPr>
      <w:spacing w:after="120"/>
      <w:ind w:left="283"/>
    </w:pPr>
    <w:rPr>
      <w:lang w:val="uk-UA" w:eastAsia="uk-UA"/>
    </w:rPr>
  </w:style>
  <w:style w:type="character" w:customStyle="1" w:styleId="a4">
    <w:name w:val="Основной текст с отступом Знак"/>
    <w:basedOn w:val="a0"/>
    <w:link w:val="a3"/>
    <w:uiPriority w:val="99"/>
    <w:locked/>
    <w:rsid w:val="007E5C5C"/>
    <w:rPr>
      <w:rFonts w:ascii="Times New Roman" w:hAnsi="Times New Roman" w:cs="Times New Roman"/>
      <w:sz w:val="24"/>
      <w:szCs w:val="24"/>
      <w:lang w:val="uk-UA" w:eastAsia="uk-UA"/>
    </w:rPr>
  </w:style>
  <w:style w:type="paragraph" w:styleId="a5">
    <w:name w:val="List Paragraph"/>
    <w:basedOn w:val="a"/>
    <w:uiPriority w:val="99"/>
    <w:qFormat/>
    <w:rsid w:val="007E5C5C"/>
    <w:pPr>
      <w:ind w:left="720"/>
      <w:contextualSpacing/>
    </w:pPr>
    <w:rPr>
      <w:lang w:val="uk-UA" w:eastAsia="uk-UA"/>
    </w:rPr>
  </w:style>
  <w:style w:type="paragraph" w:styleId="2">
    <w:name w:val="Body Text 2"/>
    <w:basedOn w:val="a"/>
    <w:link w:val="20"/>
    <w:uiPriority w:val="99"/>
    <w:rsid w:val="007E5C5C"/>
    <w:pPr>
      <w:spacing w:after="120" w:line="480" w:lineRule="auto"/>
    </w:pPr>
  </w:style>
  <w:style w:type="character" w:customStyle="1" w:styleId="20">
    <w:name w:val="Основной текст 2 Знак"/>
    <w:basedOn w:val="a0"/>
    <w:link w:val="2"/>
    <w:uiPriority w:val="99"/>
    <w:locked/>
    <w:rsid w:val="007E5C5C"/>
    <w:rPr>
      <w:rFonts w:ascii="Times New Roman" w:hAnsi="Times New Roman" w:cs="Times New Roman"/>
      <w:sz w:val="24"/>
      <w:szCs w:val="24"/>
      <w:lang w:eastAsia="ru-RU"/>
    </w:rPr>
  </w:style>
  <w:style w:type="paragraph" w:styleId="a6">
    <w:name w:val="Body Text"/>
    <w:basedOn w:val="a"/>
    <w:link w:val="a7"/>
    <w:uiPriority w:val="99"/>
    <w:rsid w:val="007E5C5C"/>
    <w:pPr>
      <w:spacing w:after="120"/>
    </w:pPr>
    <w:rPr>
      <w:lang w:val="uk-UA" w:eastAsia="uk-UA"/>
    </w:rPr>
  </w:style>
  <w:style w:type="character" w:customStyle="1" w:styleId="a7">
    <w:name w:val="Основной текст Знак"/>
    <w:basedOn w:val="a0"/>
    <w:link w:val="a6"/>
    <w:uiPriority w:val="99"/>
    <w:locked/>
    <w:rsid w:val="007E5C5C"/>
    <w:rPr>
      <w:rFonts w:ascii="Times New Roman" w:hAnsi="Times New Roman" w:cs="Times New Roman"/>
      <w:sz w:val="24"/>
      <w:szCs w:val="24"/>
      <w:lang w:val="uk-UA" w:eastAsia="uk-UA"/>
    </w:rPr>
  </w:style>
  <w:style w:type="paragraph" w:styleId="a8">
    <w:name w:val="footer"/>
    <w:basedOn w:val="a"/>
    <w:link w:val="a9"/>
    <w:uiPriority w:val="99"/>
    <w:rsid w:val="00920308"/>
    <w:pPr>
      <w:tabs>
        <w:tab w:val="center" w:pos="4153"/>
        <w:tab w:val="right" w:pos="8306"/>
      </w:tabs>
      <w:spacing w:before="20" w:after="20"/>
      <w:ind w:firstLine="737"/>
      <w:jc w:val="both"/>
    </w:pPr>
    <w:rPr>
      <w:szCs w:val="20"/>
      <w:lang w:val="uk-UA"/>
    </w:rPr>
  </w:style>
  <w:style w:type="character" w:customStyle="1" w:styleId="a9">
    <w:name w:val="Нижний колонтитул Знак"/>
    <w:basedOn w:val="a0"/>
    <w:link w:val="a8"/>
    <w:uiPriority w:val="99"/>
    <w:locked/>
    <w:rsid w:val="00920308"/>
    <w:rPr>
      <w:rFonts w:ascii="Times New Roman" w:hAnsi="Times New Roman" w:cs="Times New Roman"/>
      <w:snapToGrid w:val="0"/>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kpp.rv.ua/index.php?level=58.29.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4</Pages>
  <Words>1657</Words>
  <Characters>11107</Characters>
  <Application>Microsoft Office Word</Application>
  <DocSecurity>0</DocSecurity>
  <Lines>92</Lines>
  <Paragraphs>25</Paragraphs>
  <ScaleCrop>false</ScaleCrop>
  <Company>DPE</Company>
  <LinksUpToDate>false</LinksUpToDate>
  <CharactersWithSpaces>12739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59</cp:revision>
  <cp:lastPrinted>2016-06-29T11:59:00Z</cp:lastPrinted>
  <dcterms:created xsi:type="dcterms:W3CDTF">2016-06-29T06:42:00Z</dcterms:created>
  <dcterms:modified xsi:type="dcterms:W3CDTF">2016-07-02T08:27:00Z</dcterms:modified>
</cp:coreProperties>
</file>