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A7B" w:rsidRPr="00F85051" w:rsidRDefault="000E6A7B" w:rsidP="000B70F0">
      <w:pPr>
        <w:pStyle w:val="af"/>
        <w:rPr>
          <w:lang w:val="ru-RU"/>
        </w:rPr>
      </w:pPr>
      <w:r>
        <w:t>Державне підприємство "</w:t>
      </w:r>
      <w:r w:rsidRPr="00F85051">
        <w:t>ЕНЕРГОРИНОК"</w:t>
      </w:r>
    </w:p>
    <w:p w:rsidR="000E6A7B" w:rsidRPr="00F85051" w:rsidRDefault="000E6A7B" w:rsidP="000B70F0">
      <w:pPr>
        <w:jc w:val="center"/>
      </w:pPr>
    </w:p>
    <w:tbl>
      <w:tblPr>
        <w:tblW w:w="10008" w:type="dxa"/>
        <w:tblLook w:val="0000"/>
      </w:tblPr>
      <w:tblGrid>
        <w:gridCol w:w="1368"/>
        <w:gridCol w:w="3420"/>
        <w:gridCol w:w="5220"/>
      </w:tblGrid>
      <w:tr w:rsidR="000E6A7B" w:rsidRPr="00F85051" w:rsidTr="000B70F0">
        <w:trPr>
          <w:trHeight w:val="158"/>
        </w:trPr>
        <w:tc>
          <w:tcPr>
            <w:tcW w:w="1368" w:type="dxa"/>
          </w:tcPr>
          <w:p w:rsidR="000E6A7B" w:rsidRPr="00F85051" w:rsidRDefault="000E6A7B" w:rsidP="000B70F0">
            <w:pPr>
              <w:spacing w:after="0" w:line="240" w:lineRule="auto"/>
              <w:jc w:val="center"/>
            </w:pPr>
          </w:p>
        </w:tc>
        <w:tc>
          <w:tcPr>
            <w:tcW w:w="3420" w:type="dxa"/>
          </w:tcPr>
          <w:p w:rsidR="000E6A7B" w:rsidRPr="00F85051" w:rsidRDefault="000E6A7B" w:rsidP="0050641C">
            <w:pPr>
              <w:pStyle w:val="5"/>
              <w:rPr>
                <w:noProof/>
                <w:lang w:val="ru-RU"/>
              </w:rPr>
            </w:pPr>
          </w:p>
        </w:tc>
        <w:tc>
          <w:tcPr>
            <w:tcW w:w="5220" w:type="dxa"/>
          </w:tcPr>
          <w:p w:rsidR="000E6A7B" w:rsidRPr="00F85051" w:rsidRDefault="000E6A7B" w:rsidP="0050641C">
            <w:pPr>
              <w:pStyle w:val="5"/>
              <w:rPr>
                <w:noProof/>
                <w:lang w:val="ru-RU"/>
              </w:rPr>
            </w:pPr>
            <w:r w:rsidRPr="00F85051">
              <w:rPr>
                <w:noProof/>
                <w:lang w:val="ru-RU"/>
              </w:rPr>
              <w:t>ЗАТВЕРДЖЕНО</w:t>
            </w:r>
          </w:p>
        </w:tc>
      </w:tr>
      <w:tr w:rsidR="000E6A7B" w:rsidRPr="00F85051" w:rsidTr="0050641C">
        <w:tc>
          <w:tcPr>
            <w:tcW w:w="1368" w:type="dxa"/>
          </w:tcPr>
          <w:p w:rsidR="000E6A7B" w:rsidRPr="00F85051" w:rsidRDefault="000E6A7B" w:rsidP="000B70F0">
            <w:pPr>
              <w:spacing w:after="0" w:line="240" w:lineRule="auto"/>
              <w:jc w:val="center"/>
            </w:pPr>
          </w:p>
        </w:tc>
        <w:tc>
          <w:tcPr>
            <w:tcW w:w="8640" w:type="dxa"/>
            <w:gridSpan w:val="2"/>
          </w:tcPr>
          <w:p w:rsidR="000E6A7B" w:rsidRPr="00F85051" w:rsidRDefault="000E6A7B"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0E6A7B" w:rsidRPr="00806705" w:rsidRDefault="000E6A7B" w:rsidP="00EC1EE7">
            <w:pPr>
              <w:pStyle w:val="5"/>
              <w:jc w:val="both"/>
            </w:pPr>
            <w:r>
              <w:rPr>
                <w:noProof/>
                <w:sz w:val="20"/>
                <w:szCs w:val="20"/>
                <w:lang w:val="ru-RU"/>
              </w:rPr>
              <w:t xml:space="preserve">                                                                                  </w:t>
            </w:r>
            <w:r w:rsidR="00EC1EE7">
              <w:rPr>
                <w:noProof/>
                <w:lang w:val="ru-RU"/>
              </w:rPr>
              <w:t xml:space="preserve">від </w:t>
            </w:r>
            <w:r w:rsidR="00EC1EE7" w:rsidRPr="00EC1EE7">
              <w:rPr>
                <w:i/>
                <w:noProof/>
                <w:u w:val="single"/>
                <w:lang w:val="ru-RU"/>
              </w:rPr>
              <w:t>03.06.2016</w:t>
            </w:r>
            <w:r w:rsidR="00EC1EE7" w:rsidRPr="00EC1EE7">
              <w:rPr>
                <w:i/>
                <w:noProof/>
                <w:lang w:val="ru-RU"/>
              </w:rPr>
              <w:t xml:space="preserve"> </w:t>
            </w:r>
            <w:r w:rsidRPr="00EC1EE7">
              <w:rPr>
                <w:i/>
                <w:noProof/>
                <w:sz w:val="22"/>
                <w:szCs w:val="22"/>
                <w:lang w:val="ru-RU"/>
              </w:rPr>
              <w:t xml:space="preserve">№ </w:t>
            </w:r>
            <w:r w:rsidR="00EC1EE7" w:rsidRPr="00EC1EE7">
              <w:rPr>
                <w:i/>
                <w:noProof/>
                <w:sz w:val="22"/>
                <w:szCs w:val="22"/>
                <w:u w:val="single"/>
                <w:lang w:val="ru-RU"/>
              </w:rPr>
              <w:t>47/06 ТК - ЕЗ/ЗД 03-2</w:t>
            </w:r>
          </w:p>
        </w:tc>
      </w:tr>
    </w:tbl>
    <w:p w:rsidR="000E6A7B" w:rsidRPr="00F85051" w:rsidRDefault="000E6A7B" w:rsidP="000B70F0">
      <w:pPr>
        <w:jc w:val="center"/>
      </w:pPr>
    </w:p>
    <w:p w:rsidR="000E6A7B" w:rsidRPr="00F85051" w:rsidRDefault="000E6A7B" w:rsidP="000B70F0">
      <w:pPr>
        <w:jc w:val="center"/>
      </w:pPr>
    </w:p>
    <w:p w:rsidR="000E6A7B" w:rsidRPr="00F85051" w:rsidRDefault="000E6A7B" w:rsidP="000B70F0">
      <w:pPr>
        <w:jc w:val="center"/>
      </w:pPr>
    </w:p>
    <w:p w:rsidR="000E6A7B" w:rsidRPr="00F85051" w:rsidRDefault="000E6A7B" w:rsidP="000B70F0">
      <w:pPr>
        <w:jc w:val="center"/>
      </w:pPr>
    </w:p>
    <w:p w:rsidR="000E6A7B" w:rsidRPr="00F85051" w:rsidRDefault="000E6A7B" w:rsidP="000B70F0">
      <w:pPr>
        <w:jc w:val="center"/>
      </w:pPr>
    </w:p>
    <w:p w:rsidR="000E6A7B" w:rsidRPr="00F85051" w:rsidRDefault="000E6A7B" w:rsidP="000B70F0">
      <w:pPr>
        <w:jc w:val="center"/>
      </w:pPr>
    </w:p>
    <w:p w:rsidR="000E6A7B" w:rsidRPr="00F85051" w:rsidRDefault="000E6A7B" w:rsidP="000B70F0">
      <w:pPr>
        <w:jc w:val="center"/>
      </w:pPr>
    </w:p>
    <w:p w:rsidR="000E6A7B" w:rsidRDefault="000E6A7B" w:rsidP="000B70F0">
      <w:pPr>
        <w:pStyle w:val="1"/>
        <w:rPr>
          <w:sz w:val="40"/>
        </w:rPr>
      </w:pPr>
      <w:r w:rsidRPr="00F85051">
        <w:rPr>
          <w:sz w:val="40"/>
        </w:rPr>
        <w:t xml:space="preserve">ДОКУМЕНТАЦІЯ </w:t>
      </w:r>
    </w:p>
    <w:p w:rsidR="000E6A7B" w:rsidRDefault="000E6A7B" w:rsidP="000B70F0">
      <w:pPr>
        <w:keepNext/>
        <w:jc w:val="center"/>
        <w:rPr>
          <w:rFonts w:ascii="Times New Roman" w:hAnsi="Times New Roman"/>
          <w:b/>
          <w:bCs/>
          <w:sz w:val="28"/>
          <w:szCs w:val="28"/>
          <w:lang w:val="uk-UA"/>
        </w:rPr>
      </w:pPr>
    </w:p>
    <w:p w:rsidR="000E6A7B" w:rsidRPr="00357BA8" w:rsidRDefault="000E6A7B"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0E6A7B" w:rsidRDefault="000E6A7B" w:rsidP="000B70F0">
      <w:pPr>
        <w:tabs>
          <w:tab w:val="left" w:pos="2160"/>
          <w:tab w:val="left" w:pos="3600"/>
        </w:tabs>
        <w:jc w:val="center"/>
        <w:rPr>
          <w:rFonts w:ascii="Times New Roman" w:hAnsi="Times New Roman"/>
          <w:b/>
          <w:i/>
          <w:sz w:val="24"/>
          <w:szCs w:val="24"/>
          <w:lang w:val="uk-UA"/>
        </w:rPr>
      </w:pPr>
      <w:r w:rsidRPr="00140D49">
        <w:rPr>
          <w:rFonts w:ascii="Times New Roman" w:hAnsi="Times New Roman"/>
          <w:i/>
          <w:sz w:val="26"/>
          <w:szCs w:val="26"/>
          <w:lang w:val="uk-UA"/>
        </w:rPr>
        <w:t xml:space="preserve">код за </w:t>
      </w:r>
      <w:proofErr w:type="spellStart"/>
      <w:r w:rsidRPr="00140D49">
        <w:rPr>
          <w:rFonts w:ascii="Times New Roman" w:hAnsi="Times New Roman"/>
          <w:bCs/>
          <w:i/>
          <w:sz w:val="26"/>
          <w:szCs w:val="26"/>
          <w:lang w:val="uk-UA"/>
        </w:rPr>
        <w:t>ДК</w:t>
      </w:r>
      <w:proofErr w:type="spellEnd"/>
      <w:r w:rsidRPr="00140D49">
        <w:rPr>
          <w:rFonts w:ascii="Times New Roman" w:hAnsi="Times New Roman"/>
          <w:bCs/>
          <w:i/>
          <w:sz w:val="26"/>
          <w:szCs w:val="26"/>
          <w:lang w:val="uk-UA"/>
        </w:rPr>
        <w:t xml:space="preserve"> 016:2010 – </w:t>
      </w:r>
      <w:r>
        <w:rPr>
          <w:rFonts w:ascii="Times New Roman" w:hAnsi="Times New Roman"/>
          <w:bCs/>
          <w:i/>
          <w:sz w:val="26"/>
          <w:szCs w:val="26"/>
          <w:lang w:val="uk-UA"/>
        </w:rPr>
        <w:t>11</w:t>
      </w:r>
      <w:r w:rsidRPr="00140D49">
        <w:rPr>
          <w:rFonts w:ascii="Times New Roman" w:hAnsi="Times New Roman"/>
          <w:bCs/>
          <w:i/>
          <w:sz w:val="26"/>
          <w:szCs w:val="26"/>
          <w:lang w:val="uk-UA"/>
        </w:rPr>
        <w:t>.</w:t>
      </w:r>
      <w:r>
        <w:rPr>
          <w:rFonts w:ascii="Times New Roman" w:hAnsi="Times New Roman"/>
          <w:bCs/>
          <w:i/>
          <w:sz w:val="26"/>
          <w:szCs w:val="26"/>
          <w:lang w:val="uk-UA"/>
        </w:rPr>
        <w:t>07</w:t>
      </w:r>
      <w:r w:rsidRPr="00140D49">
        <w:rPr>
          <w:rFonts w:ascii="Times New Roman" w:hAnsi="Times New Roman"/>
          <w:bCs/>
          <w:i/>
          <w:sz w:val="26"/>
          <w:szCs w:val="26"/>
          <w:lang w:val="uk-UA"/>
        </w:rPr>
        <w:t>.</w:t>
      </w:r>
      <w:r>
        <w:rPr>
          <w:rFonts w:ascii="Times New Roman" w:hAnsi="Times New Roman"/>
          <w:bCs/>
          <w:i/>
          <w:sz w:val="26"/>
          <w:szCs w:val="26"/>
          <w:lang w:val="uk-UA"/>
        </w:rPr>
        <w:t>1</w:t>
      </w:r>
      <w:r w:rsidRPr="00140D49">
        <w:rPr>
          <w:rFonts w:ascii="Times New Roman" w:hAnsi="Times New Roman"/>
          <w:bCs/>
          <w:i/>
          <w:sz w:val="26"/>
          <w:szCs w:val="26"/>
          <w:lang w:val="uk-UA"/>
        </w:rPr>
        <w:t xml:space="preserve"> (</w:t>
      </w:r>
      <w:r>
        <w:rPr>
          <w:rFonts w:ascii="Times New Roman" w:hAnsi="Times New Roman"/>
          <w:bCs/>
          <w:i/>
          <w:sz w:val="26"/>
          <w:szCs w:val="26"/>
          <w:lang w:val="uk-UA"/>
        </w:rPr>
        <w:t>15981000</w:t>
      </w:r>
      <w:r w:rsidRPr="00140D49">
        <w:rPr>
          <w:rFonts w:ascii="Times New Roman" w:hAnsi="Times New Roman"/>
          <w:i/>
          <w:sz w:val="26"/>
          <w:szCs w:val="26"/>
          <w:lang w:val="uk-UA"/>
        </w:rPr>
        <w:t xml:space="preserve">-8) </w:t>
      </w:r>
      <w:r w:rsidRPr="00140D49">
        <w:rPr>
          <w:rFonts w:ascii="Times New Roman" w:hAnsi="Times New Roman"/>
          <w:bCs/>
          <w:i/>
          <w:sz w:val="26"/>
          <w:szCs w:val="26"/>
          <w:lang w:val="uk-UA"/>
        </w:rPr>
        <w:t xml:space="preserve"> - </w:t>
      </w:r>
      <w:r w:rsidRPr="000B70F0">
        <w:rPr>
          <w:rFonts w:ascii="Times New Roman" w:hAnsi="Times New Roman"/>
          <w:b/>
          <w:i/>
          <w:iCs/>
          <w:sz w:val="24"/>
          <w:szCs w:val="24"/>
          <w:lang w:val="uk-UA"/>
        </w:rPr>
        <w:t xml:space="preserve"> "</w:t>
      </w:r>
      <w:r>
        <w:rPr>
          <w:rFonts w:ascii="Times New Roman" w:hAnsi="Times New Roman"/>
          <w:b/>
          <w:bCs/>
          <w:i/>
          <w:color w:val="000000"/>
          <w:sz w:val="24"/>
          <w:szCs w:val="24"/>
          <w:lang w:val="uk-UA"/>
        </w:rPr>
        <w:t>Води мінеральні та безалкогольні напої</w:t>
      </w:r>
      <w:r w:rsidRPr="000B70F0">
        <w:rPr>
          <w:rFonts w:ascii="Times New Roman" w:hAnsi="Times New Roman"/>
          <w:b/>
          <w:i/>
          <w:sz w:val="24"/>
          <w:szCs w:val="24"/>
          <w:lang w:val="uk-UA"/>
        </w:rPr>
        <w:t>"</w:t>
      </w:r>
    </w:p>
    <w:p w:rsidR="000E6A7B" w:rsidRDefault="000E6A7B" w:rsidP="000B70F0">
      <w:pPr>
        <w:tabs>
          <w:tab w:val="left" w:pos="2160"/>
          <w:tab w:val="left" w:pos="3600"/>
        </w:tabs>
        <w:jc w:val="center"/>
        <w:rPr>
          <w:rFonts w:ascii="Times New Roman" w:hAnsi="Times New Roman"/>
          <w:b/>
          <w:i/>
          <w:sz w:val="24"/>
          <w:szCs w:val="24"/>
          <w:lang w:val="uk-UA"/>
        </w:rPr>
      </w:pPr>
    </w:p>
    <w:p w:rsidR="000E6A7B" w:rsidRDefault="000E6A7B" w:rsidP="000B70F0">
      <w:pPr>
        <w:tabs>
          <w:tab w:val="left" w:pos="2160"/>
          <w:tab w:val="left" w:pos="3600"/>
        </w:tabs>
        <w:jc w:val="center"/>
        <w:rPr>
          <w:rFonts w:ascii="Times New Roman" w:hAnsi="Times New Roman"/>
          <w:b/>
          <w:i/>
          <w:sz w:val="24"/>
          <w:szCs w:val="24"/>
          <w:lang w:val="uk-UA"/>
        </w:rPr>
      </w:pPr>
    </w:p>
    <w:p w:rsidR="000E6A7B" w:rsidRDefault="000E6A7B" w:rsidP="000B70F0">
      <w:pPr>
        <w:tabs>
          <w:tab w:val="left" w:pos="2160"/>
          <w:tab w:val="left" w:pos="3600"/>
        </w:tabs>
        <w:jc w:val="center"/>
        <w:rPr>
          <w:rFonts w:ascii="Times New Roman" w:hAnsi="Times New Roman"/>
          <w:b/>
          <w:i/>
          <w:sz w:val="24"/>
          <w:szCs w:val="24"/>
          <w:lang w:val="uk-UA"/>
        </w:rPr>
      </w:pPr>
    </w:p>
    <w:p w:rsidR="000E6A7B" w:rsidRDefault="000E6A7B" w:rsidP="000B70F0">
      <w:pPr>
        <w:tabs>
          <w:tab w:val="left" w:pos="2160"/>
          <w:tab w:val="left" w:pos="3600"/>
        </w:tabs>
        <w:jc w:val="center"/>
        <w:rPr>
          <w:rFonts w:ascii="Times New Roman" w:hAnsi="Times New Roman"/>
          <w:b/>
          <w:i/>
          <w:sz w:val="24"/>
          <w:szCs w:val="24"/>
          <w:lang w:val="uk-UA"/>
        </w:rPr>
      </w:pPr>
    </w:p>
    <w:p w:rsidR="000E6A7B" w:rsidRPr="000B70F0" w:rsidRDefault="000E6A7B"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0E6A7B" w:rsidTr="008A30A9">
        <w:tc>
          <w:tcPr>
            <w:tcW w:w="3600" w:type="dxa"/>
            <w:tcBorders>
              <w:top w:val="nil"/>
              <w:left w:val="nil"/>
              <w:bottom w:val="nil"/>
              <w:right w:val="nil"/>
            </w:tcBorders>
          </w:tcPr>
          <w:p w:rsidR="000E6A7B" w:rsidRPr="008A30A9" w:rsidRDefault="000E6A7B"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0E6A7B" w:rsidRPr="0017700F" w:rsidRDefault="000E6A7B" w:rsidP="0017700F">
      <w:pPr>
        <w:keepNext/>
        <w:overflowPunct w:val="0"/>
        <w:jc w:val="center"/>
        <w:rPr>
          <w:rFonts w:ascii="Times New Roman" w:hAnsi="Times New Roman"/>
          <w:b/>
          <w:bCs/>
          <w:lang w:val="uk-UA"/>
        </w:rPr>
      </w:pPr>
    </w:p>
    <w:p w:rsidR="000E6A7B" w:rsidRPr="00F85051" w:rsidRDefault="000E6A7B" w:rsidP="000B70F0">
      <w:pPr>
        <w:rPr>
          <w:sz w:val="36"/>
          <w:lang w:val="uk-UA"/>
        </w:rPr>
      </w:pPr>
    </w:p>
    <w:p w:rsidR="000E6A7B" w:rsidRDefault="000E6A7B" w:rsidP="000B70F0">
      <w:pPr>
        <w:rPr>
          <w:sz w:val="36"/>
          <w:lang w:val="uk-UA"/>
        </w:rPr>
      </w:pPr>
    </w:p>
    <w:p w:rsidR="000E6A7B" w:rsidRPr="000B70F0" w:rsidRDefault="000E6A7B"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0E6A7B" w:rsidRDefault="000E6A7B" w:rsidP="007B5DB7">
      <w:pPr>
        <w:widowControl w:val="0"/>
        <w:autoSpaceDE w:val="0"/>
        <w:autoSpaceDN w:val="0"/>
        <w:adjustRightInd w:val="0"/>
        <w:spacing w:after="0" w:line="240" w:lineRule="auto"/>
        <w:rPr>
          <w:rFonts w:ascii="Times New Roman" w:hAnsi="Times New Roman"/>
          <w:sz w:val="24"/>
          <w:szCs w:val="24"/>
          <w:lang w:val="uk-UA" w:eastAsia="ru-RU"/>
        </w:rPr>
      </w:pPr>
    </w:p>
    <w:p w:rsidR="000E6A7B" w:rsidRPr="00921DD4" w:rsidRDefault="000E6A7B" w:rsidP="007B5DB7">
      <w:pPr>
        <w:widowControl w:val="0"/>
        <w:autoSpaceDE w:val="0"/>
        <w:autoSpaceDN w:val="0"/>
        <w:adjustRightInd w:val="0"/>
        <w:spacing w:after="0" w:line="240" w:lineRule="auto"/>
        <w:rPr>
          <w:rFonts w:ascii="Times New Roman" w:hAnsi="Times New Roman"/>
          <w:sz w:val="24"/>
          <w:szCs w:val="24"/>
          <w:lang w:val="uk-UA" w:eastAsia="ru-RU"/>
        </w:rPr>
      </w:pPr>
    </w:p>
    <w:p w:rsidR="000E6A7B" w:rsidRPr="00921DD4" w:rsidRDefault="000E6A7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0E6A7B" w:rsidRPr="00921DD4" w:rsidRDefault="000E6A7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0E6A7B" w:rsidRPr="00656B78" w:rsidRDefault="000E6A7B"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0E6A7B" w:rsidRPr="00921DD4" w:rsidRDefault="000E6A7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0E6A7B" w:rsidRPr="00921DD4" w:rsidRDefault="000E6A7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 економіст І категорії ВОЗ </w:t>
      </w:r>
      <w:proofErr w:type="spellStart"/>
      <w:r>
        <w:rPr>
          <w:rFonts w:ascii="Times New Roman" w:hAnsi="Times New Roman"/>
          <w:color w:val="000000"/>
          <w:sz w:val="24"/>
          <w:szCs w:val="24"/>
          <w:lang w:val="uk-UA"/>
        </w:rPr>
        <w:t>Войцеховська</w:t>
      </w:r>
      <w:proofErr w:type="spellEnd"/>
      <w:r>
        <w:rPr>
          <w:rFonts w:ascii="Times New Roman" w:hAnsi="Times New Roman"/>
          <w:color w:val="000000"/>
          <w:sz w:val="24"/>
          <w:szCs w:val="24"/>
          <w:lang w:val="uk-UA"/>
        </w:rPr>
        <w:t xml:space="preserve"> Світлана Миколаївна, тел.:044-594-59-66;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044-594-86-55.</w:t>
      </w:r>
    </w:p>
    <w:p w:rsidR="000E6A7B" w:rsidRPr="00AE391F" w:rsidRDefault="000E6A7B"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22</w:t>
      </w:r>
      <w:r w:rsidRPr="00AE391F">
        <w:rPr>
          <w:rFonts w:ascii="Times New Roman" w:hAnsi="Times New Roman"/>
          <w:sz w:val="24"/>
          <w:szCs w:val="24"/>
          <w:lang w:val="uk-UA"/>
        </w:rPr>
        <w:t> </w:t>
      </w:r>
      <w:r>
        <w:rPr>
          <w:rFonts w:ascii="Times New Roman" w:hAnsi="Times New Roman"/>
          <w:sz w:val="24"/>
          <w:szCs w:val="24"/>
          <w:lang w:val="uk-UA"/>
        </w:rPr>
        <w:t>00</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грн. (</w:t>
      </w:r>
      <w:r>
        <w:rPr>
          <w:rFonts w:ascii="Times New Roman" w:hAnsi="Times New Roman"/>
          <w:sz w:val="24"/>
          <w:szCs w:val="24"/>
          <w:lang w:val="uk-UA" w:eastAsia="ru-RU"/>
        </w:rPr>
        <w:t>двадцять дві</w:t>
      </w:r>
      <w:r w:rsidRPr="00AE391F">
        <w:rPr>
          <w:rFonts w:ascii="Times New Roman" w:hAnsi="Times New Roman"/>
          <w:sz w:val="24"/>
          <w:szCs w:val="24"/>
          <w:lang w:val="uk-UA" w:eastAsia="ru-RU"/>
        </w:rPr>
        <w:t xml:space="preserve"> 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і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0E6A7B" w:rsidRPr="00594277" w:rsidRDefault="000E6A7B"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605A52">
        <w:rPr>
          <w:rFonts w:ascii="Times New Roman" w:hAnsi="Times New Roman"/>
          <w:bCs/>
          <w:color w:val="000000"/>
          <w:sz w:val="24"/>
          <w:szCs w:val="24"/>
          <w:lang w:val="uk-UA"/>
        </w:rPr>
        <w:t xml:space="preserve">11.07.1 (15981000-8) - </w:t>
      </w:r>
      <w:r w:rsidRPr="00594277">
        <w:rPr>
          <w:rFonts w:ascii="Times New Roman" w:hAnsi="Times New Roman"/>
          <w:bCs/>
          <w:color w:val="000000"/>
          <w:sz w:val="24"/>
          <w:szCs w:val="24"/>
          <w:lang w:val="uk-UA"/>
        </w:rPr>
        <w:t>"</w:t>
      </w:r>
      <w:r w:rsidRPr="004042CC">
        <w:rPr>
          <w:rFonts w:ascii="Times New Roman" w:hAnsi="Times New Roman"/>
          <w:bCs/>
          <w:color w:val="000000"/>
          <w:sz w:val="24"/>
          <w:szCs w:val="24"/>
          <w:lang w:val="uk-UA"/>
        </w:rPr>
        <w:t>Води мінеральні та безалкогольні напої</w:t>
      </w:r>
      <w:r w:rsidRPr="00594277">
        <w:rPr>
          <w:rFonts w:ascii="Times New Roman" w:hAnsi="Times New Roman"/>
          <w:bCs/>
          <w:color w:val="000000"/>
          <w:sz w:val="24"/>
          <w:szCs w:val="24"/>
          <w:lang w:val="uk-UA"/>
        </w:rPr>
        <w:t>"</w:t>
      </w:r>
      <w:r>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940"/>
        <w:gridCol w:w="900"/>
        <w:gridCol w:w="1080"/>
      </w:tblGrid>
      <w:tr w:rsidR="000E6A7B" w:rsidRPr="00921DD4" w:rsidTr="00605A52">
        <w:trPr>
          <w:cantSplit/>
          <w:trHeight w:val="998"/>
        </w:trPr>
        <w:tc>
          <w:tcPr>
            <w:tcW w:w="1800" w:type="dxa"/>
            <w:shd w:val="clear" w:color="000000" w:fill="FFFFFF"/>
            <w:vAlign w:val="center"/>
          </w:tcPr>
          <w:p w:rsidR="000E6A7B" w:rsidRPr="00921DD4" w:rsidRDefault="000E6A7B"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940" w:type="dxa"/>
            <w:shd w:val="clear" w:color="000000" w:fill="FFFFFF"/>
            <w:vAlign w:val="center"/>
          </w:tcPr>
          <w:p w:rsidR="000E6A7B" w:rsidRPr="00921DD4" w:rsidRDefault="000E6A7B"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0E6A7B" w:rsidRPr="00921DD4" w:rsidRDefault="000E6A7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0E6A7B" w:rsidRPr="00921DD4" w:rsidRDefault="000E6A7B"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0E6A7B" w:rsidRPr="00605A52" w:rsidTr="00605A52">
        <w:trPr>
          <w:cantSplit/>
          <w:trHeight w:val="511"/>
        </w:trPr>
        <w:tc>
          <w:tcPr>
            <w:tcW w:w="1800" w:type="dxa"/>
            <w:vAlign w:val="center"/>
          </w:tcPr>
          <w:p w:rsidR="000E6A7B" w:rsidRPr="00605A52" w:rsidRDefault="000E6A7B" w:rsidP="00167699">
            <w:pPr>
              <w:spacing w:after="0" w:line="240" w:lineRule="auto"/>
              <w:rPr>
                <w:rFonts w:ascii="Times New Roman" w:hAnsi="Times New Roman"/>
                <w:lang w:val="uk-UA"/>
              </w:rPr>
            </w:pPr>
            <w:r w:rsidRPr="00605A52">
              <w:rPr>
                <w:rFonts w:ascii="Times New Roman" w:hAnsi="Times New Roman"/>
                <w:lang w:val="uk-UA"/>
              </w:rPr>
              <w:t xml:space="preserve">Вода мінеральна, </w:t>
            </w:r>
            <w:proofErr w:type="spellStart"/>
            <w:r w:rsidRPr="00605A52">
              <w:rPr>
                <w:rFonts w:ascii="Times New Roman" w:hAnsi="Times New Roman"/>
                <w:lang w:val="uk-UA"/>
              </w:rPr>
              <w:t>слабогазована</w:t>
            </w:r>
            <w:proofErr w:type="spellEnd"/>
          </w:p>
        </w:tc>
        <w:tc>
          <w:tcPr>
            <w:tcW w:w="5940" w:type="dxa"/>
            <w:vAlign w:val="center"/>
          </w:tcPr>
          <w:p w:rsidR="000E6A7B" w:rsidRPr="00605A52" w:rsidRDefault="000E6A7B" w:rsidP="007C26B6">
            <w:pPr>
              <w:spacing w:after="0"/>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природна столова</w:t>
            </w:r>
            <w:r w:rsidRPr="00605A52">
              <w:rPr>
                <w:rFonts w:ascii="Times New Roman" w:hAnsi="Times New Roman"/>
                <w:color w:val="000000"/>
                <w:szCs w:val="26"/>
                <w:lang w:val="uk-UA"/>
              </w:rPr>
              <w:t xml:space="preserve"> в пластикових пляшках (ПЕТ) ємністю 0,5 літра </w:t>
            </w:r>
            <w:r w:rsidRPr="00605A52">
              <w:rPr>
                <w:rFonts w:ascii="Times New Roman" w:hAnsi="Times New Roman"/>
                <w:lang w:val="uk-UA"/>
              </w:rPr>
              <w:t>"Моршинська" або "</w:t>
            </w:r>
            <w:proofErr w:type="spellStart"/>
            <w:r w:rsidRPr="00605A52">
              <w:rPr>
                <w:rFonts w:ascii="Times New Roman" w:hAnsi="Times New Roman"/>
                <w:lang w:val="uk-UA"/>
              </w:rPr>
              <w:t>Регіна</w:t>
            </w:r>
            <w:proofErr w:type="spellEnd"/>
            <w:r w:rsidRPr="00605A52">
              <w:rPr>
                <w:rFonts w:ascii="Times New Roman" w:hAnsi="Times New Roman"/>
                <w:lang w:val="uk-UA"/>
              </w:rPr>
              <w:t>" або "</w:t>
            </w:r>
            <w:proofErr w:type="spellStart"/>
            <w:r w:rsidRPr="00605A52">
              <w:rPr>
                <w:rFonts w:ascii="Times New Roman" w:hAnsi="Times New Roman"/>
                <w:lang w:val="uk-UA"/>
              </w:rPr>
              <w:t>Девайтіс</w:t>
            </w:r>
            <w:proofErr w:type="spellEnd"/>
            <w:r w:rsidRPr="00605A52">
              <w:rPr>
                <w:rFonts w:ascii="Times New Roman" w:hAnsi="Times New Roman"/>
                <w:lang w:val="uk-UA"/>
              </w:rPr>
              <w:t xml:space="preserve">" або "Прозора". </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0E6A7B" w:rsidRPr="00605A52" w:rsidRDefault="000E6A7B" w:rsidP="00E57E1F">
            <w:pPr>
              <w:spacing w:after="0" w:line="240" w:lineRule="auto"/>
              <w:jc w:val="center"/>
              <w:rPr>
                <w:rFonts w:ascii="Times New Roman" w:hAnsi="Times New Roman"/>
                <w:color w:val="000000"/>
                <w:lang w:val="uk-UA"/>
              </w:rPr>
            </w:pPr>
            <w:proofErr w:type="spellStart"/>
            <w:r w:rsidRPr="00605A52">
              <w:rPr>
                <w:rFonts w:ascii="Times New Roman" w:hAnsi="Times New Roman"/>
                <w:color w:val="000000"/>
                <w:lang w:val="uk-UA"/>
              </w:rPr>
              <w:t>шт</w:t>
            </w:r>
            <w:proofErr w:type="spellEnd"/>
          </w:p>
        </w:tc>
        <w:tc>
          <w:tcPr>
            <w:tcW w:w="1080" w:type="dxa"/>
            <w:vAlign w:val="center"/>
          </w:tcPr>
          <w:p w:rsidR="000E6A7B" w:rsidRPr="00605A52" w:rsidRDefault="000E6A7B" w:rsidP="00724934">
            <w:pPr>
              <w:spacing w:after="0" w:line="240" w:lineRule="auto"/>
              <w:jc w:val="center"/>
              <w:rPr>
                <w:rFonts w:ascii="Times New Roman" w:hAnsi="Times New Roman"/>
                <w:color w:val="000000"/>
                <w:lang w:val="uk-UA"/>
              </w:rPr>
            </w:pPr>
            <w:r w:rsidRPr="00605A52">
              <w:rPr>
                <w:rFonts w:ascii="Times New Roman" w:hAnsi="Times New Roman"/>
                <w:color w:val="000000"/>
                <w:lang w:val="uk-UA"/>
              </w:rPr>
              <w:t>1500</w:t>
            </w:r>
          </w:p>
        </w:tc>
      </w:tr>
      <w:tr w:rsidR="000E6A7B" w:rsidRPr="00605A52" w:rsidTr="00605A52">
        <w:trPr>
          <w:cantSplit/>
          <w:trHeight w:val="632"/>
        </w:trPr>
        <w:tc>
          <w:tcPr>
            <w:tcW w:w="1800" w:type="dxa"/>
            <w:vAlign w:val="center"/>
          </w:tcPr>
          <w:p w:rsidR="000E6A7B" w:rsidRPr="00605A52" w:rsidRDefault="000E6A7B" w:rsidP="005F53D2">
            <w:pPr>
              <w:spacing w:after="0" w:line="240" w:lineRule="auto"/>
              <w:rPr>
                <w:rFonts w:ascii="Times New Roman" w:hAnsi="Times New Roman"/>
                <w:lang w:val="uk-UA"/>
              </w:rPr>
            </w:pPr>
            <w:r w:rsidRPr="00605A52">
              <w:rPr>
                <w:rFonts w:ascii="Times New Roman" w:hAnsi="Times New Roman"/>
                <w:lang w:val="uk-UA"/>
              </w:rPr>
              <w:t xml:space="preserve">Вода мінеральна, негазована  </w:t>
            </w:r>
          </w:p>
        </w:tc>
        <w:tc>
          <w:tcPr>
            <w:tcW w:w="5940" w:type="dxa"/>
            <w:vAlign w:val="center"/>
          </w:tcPr>
          <w:p w:rsidR="000E6A7B" w:rsidRPr="00605A52" w:rsidRDefault="000E6A7B" w:rsidP="007C26B6">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природна столова</w:t>
            </w:r>
            <w:r w:rsidRPr="00605A52">
              <w:rPr>
                <w:rFonts w:ascii="Times New Roman" w:hAnsi="Times New Roman"/>
                <w:color w:val="000000"/>
                <w:szCs w:val="26"/>
                <w:lang w:val="uk-UA"/>
              </w:rPr>
              <w:t xml:space="preserve"> в пластикових пляшках  (ПЕТ) ємністю 0,5 літра </w:t>
            </w:r>
            <w:r w:rsidRPr="00605A52">
              <w:rPr>
                <w:rFonts w:ascii="Times New Roman" w:hAnsi="Times New Roman"/>
                <w:lang w:val="uk-UA"/>
              </w:rPr>
              <w:t>"Моршинська" або "</w:t>
            </w:r>
            <w:proofErr w:type="spellStart"/>
            <w:r w:rsidRPr="00605A52">
              <w:rPr>
                <w:rFonts w:ascii="Times New Roman" w:hAnsi="Times New Roman"/>
                <w:lang w:val="uk-UA"/>
              </w:rPr>
              <w:t>Регіна</w:t>
            </w:r>
            <w:proofErr w:type="spellEnd"/>
            <w:r w:rsidRPr="00605A52">
              <w:rPr>
                <w:rFonts w:ascii="Times New Roman" w:hAnsi="Times New Roman"/>
                <w:lang w:val="uk-UA"/>
              </w:rPr>
              <w:t>" або "</w:t>
            </w:r>
            <w:proofErr w:type="spellStart"/>
            <w:r w:rsidRPr="00605A52">
              <w:rPr>
                <w:rFonts w:ascii="Times New Roman" w:hAnsi="Times New Roman"/>
                <w:lang w:val="uk-UA"/>
              </w:rPr>
              <w:t>Девайтіс</w:t>
            </w:r>
            <w:proofErr w:type="spellEnd"/>
            <w:r w:rsidRPr="00605A52">
              <w:rPr>
                <w:rFonts w:ascii="Times New Roman" w:hAnsi="Times New Roman"/>
                <w:lang w:val="uk-UA"/>
              </w:rPr>
              <w:t>"</w:t>
            </w:r>
            <w:proofErr w:type="spellStart"/>
            <w:r w:rsidRPr="00605A52">
              <w:rPr>
                <w:rFonts w:ascii="Times New Roman" w:hAnsi="Times New Roman"/>
                <w:lang w:val="uk-UA"/>
              </w:rPr>
              <w:t>.</w:t>
            </w:r>
            <w:r w:rsidRPr="00605A52">
              <w:rPr>
                <w:rFonts w:ascii="Times New Roman" w:hAnsi="Times New Roman"/>
                <w:color w:val="000000"/>
                <w:szCs w:val="26"/>
                <w:lang w:val="uk-UA"/>
              </w:rPr>
              <w:t>Строк</w:t>
            </w:r>
            <w:proofErr w:type="spellEnd"/>
            <w:r w:rsidRPr="00605A52">
              <w:rPr>
                <w:rFonts w:ascii="Times New Roman" w:hAnsi="Times New Roman"/>
                <w:color w:val="000000"/>
                <w:szCs w:val="26"/>
                <w:lang w:val="uk-UA"/>
              </w:rPr>
              <w:t xml:space="preserve"> придатності до вживання 6-12 місяців.</w:t>
            </w:r>
          </w:p>
        </w:tc>
        <w:tc>
          <w:tcPr>
            <w:tcW w:w="900" w:type="dxa"/>
            <w:vAlign w:val="center"/>
          </w:tcPr>
          <w:p w:rsidR="000E6A7B" w:rsidRPr="00605A52" w:rsidRDefault="000E6A7B" w:rsidP="005571E2">
            <w:pPr>
              <w:spacing w:after="0" w:line="240" w:lineRule="auto"/>
              <w:jc w:val="center"/>
              <w:rPr>
                <w:rFonts w:ascii="Times New Roman" w:hAnsi="Times New Roman"/>
                <w:color w:val="000000"/>
                <w:lang w:val="uk-UA"/>
              </w:rPr>
            </w:pPr>
            <w:proofErr w:type="spellStart"/>
            <w:r w:rsidRPr="00605A52">
              <w:rPr>
                <w:rFonts w:ascii="Times New Roman" w:hAnsi="Times New Roman"/>
                <w:color w:val="000000"/>
                <w:lang w:val="uk-UA"/>
              </w:rPr>
              <w:t>шт</w:t>
            </w:r>
            <w:proofErr w:type="spellEnd"/>
          </w:p>
        </w:tc>
        <w:tc>
          <w:tcPr>
            <w:tcW w:w="1080" w:type="dxa"/>
            <w:vAlign w:val="center"/>
          </w:tcPr>
          <w:p w:rsidR="000E6A7B" w:rsidRPr="00605A52" w:rsidRDefault="000E6A7B" w:rsidP="005F53D2">
            <w:pPr>
              <w:spacing w:after="0" w:line="240" w:lineRule="auto"/>
              <w:rPr>
                <w:rFonts w:ascii="Times New Roman" w:hAnsi="Times New Roman"/>
                <w:color w:val="000000"/>
                <w:lang w:val="uk-UA"/>
              </w:rPr>
            </w:pPr>
            <w:r w:rsidRPr="00605A52">
              <w:rPr>
                <w:rFonts w:ascii="Times New Roman" w:hAnsi="Times New Roman"/>
                <w:color w:val="000000"/>
                <w:lang w:val="uk-UA"/>
              </w:rPr>
              <w:t xml:space="preserve">      504</w:t>
            </w:r>
          </w:p>
        </w:tc>
      </w:tr>
    </w:tbl>
    <w:p w:rsidR="000E6A7B" w:rsidRDefault="000E6A7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0E6A7B" w:rsidRPr="00754688" w:rsidRDefault="000E6A7B"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Pr>
          <w:rFonts w:ascii="Times New Roman" w:hAnsi="Times New Roman"/>
          <w:sz w:val="24"/>
          <w:szCs w:val="24"/>
          <w:lang w:val="uk-UA"/>
        </w:rPr>
        <w:t>.</w:t>
      </w:r>
    </w:p>
    <w:p w:rsidR="000E6A7B" w:rsidRDefault="000E6A7B"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п</w:t>
      </w:r>
      <w:r w:rsidRPr="00055DF5">
        <w:rPr>
          <w:rFonts w:ascii="Times New Roman" w:hAnsi="Times New Roman"/>
          <w:sz w:val="24"/>
          <w:szCs w:val="24"/>
          <w:lang w:eastAsia="ru-RU"/>
        </w:rPr>
        <w:t>’</w:t>
      </w:r>
      <w:proofErr w:type="spellStart"/>
      <w:r>
        <w:rPr>
          <w:rFonts w:ascii="Times New Roman" w:hAnsi="Times New Roman"/>
          <w:sz w:val="24"/>
          <w:szCs w:val="24"/>
          <w:lang w:val="uk-UA" w:eastAsia="ru-RU"/>
        </w:rPr>
        <w:t>яти</w:t>
      </w:r>
      <w:proofErr w:type="spellEnd"/>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0E6A7B" w:rsidRDefault="000E6A7B"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0E6A7B" w:rsidRDefault="000E6A7B"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0E6A7B" w:rsidRPr="00921DD4" w:rsidRDefault="000E6A7B"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0E6A7B" w:rsidRDefault="000E6A7B"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0E6A7B" w:rsidRPr="00921DD4" w:rsidRDefault="000E6A7B"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0E6A7B" w:rsidRPr="00921DD4" w:rsidRDefault="000E6A7B"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завірену підписом та печаткою* учасника копію </w:t>
      </w:r>
      <w:r>
        <w:rPr>
          <w:rFonts w:ascii="Times New Roman" w:hAnsi="Times New Roman"/>
          <w:sz w:val="24"/>
          <w:szCs w:val="24"/>
          <w:lang w:val="uk-UA"/>
        </w:rPr>
        <w:t>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0E6A7B" w:rsidRPr="00921DD4" w:rsidRDefault="000E6A7B"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0E6A7B" w:rsidRPr="00921DD4" w:rsidRDefault="000E6A7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0E6A7B" w:rsidRDefault="000E6A7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0E6A7B" w:rsidRPr="00A417EE" w:rsidRDefault="000E6A7B" w:rsidP="00A417EE">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0E6A7B" w:rsidRPr="00921DD4" w:rsidRDefault="000E6A7B" w:rsidP="00AC023C">
      <w:pPr>
        <w:spacing w:after="0" w:line="240" w:lineRule="auto"/>
        <w:ind w:firstLine="567"/>
        <w:jc w:val="both"/>
        <w:rPr>
          <w:rFonts w:ascii="Times New Roman" w:hAnsi="Times New Roman"/>
          <w:sz w:val="24"/>
          <w:szCs w:val="24"/>
          <w:lang w:val="uk-UA"/>
        </w:rPr>
      </w:pPr>
    </w:p>
    <w:p w:rsidR="000E6A7B" w:rsidRPr="008F5613" w:rsidRDefault="000E6A7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lastRenderedPageBreak/>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0E6A7B" w:rsidRPr="008F5613" w:rsidRDefault="000E6A7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0E6A7B" w:rsidRPr="00266818" w:rsidRDefault="000E6A7B"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0E6A7B" w:rsidRPr="00921DD4" w:rsidRDefault="000E6A7B"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600,00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шістсот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0E6A7B" w:rsidRPr="00921DD4" w:rsidRDefault="000E6A7B"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0E6A7B" w:rsidRPr="00921DD4" w:rsidRDefault="000E6A7B"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0E6A7B" w:rsidRPr="00921DD4" w:rsidRDefault="000E6A7B"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0E6A7B" w:rsidRPr="00921DD4" w:rsidRDefault="000E6A7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0E6A7B" w:rsidRPr="00921DD4" w:rsidRDefault="000E6A7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0E6A7B" w:rsidRPr="00921DD4" w:rsidRDefault="000E6A7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0E6A7B" w:rsidRDefault="000E6A7B"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в)</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0E6A7B" w:rsidRDefault="000E6A7B"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Pr>
          <w:rFonts w:ascii="Times New Roman" w:hAnsi="Times New Roman"/>
          <w:color w:val="000000"/>
        </w:rPr>
        <w:t xml:space="preserve">до якого включаються всі умови, зазначені </w:t>
      </w:r>
      <w:r w:rsidRPr="00AE391F">
        <w:rPr>
          <w:rFonts w:ascii="Times New Roman" w:hAnsi="Times New Roman"/>
          <w:color w:val="000000"/>
        </w:rPr>
        <w:t>в Додатку № 2.</w:t>
      </w:r>
    </w:p>
    <w:p w:rsidR="000E6A7B" w:rsidRPr="00921DD4" w:rsidRDefault="000E6A7B" w:rsidP="001B0F5F">
      <w:pPr>
        <w:autoSpaceDE w:val="0"/>
        <w:autoSpaceDN w:val="0"/>
        <w:adjustRightInd w:val="0"/>
        <w:spacing w:after="0" w:line="240" w:lineRule="auto"/>
        <w:jc w:val="both"/>
        <w:rPr>
          <w:rFonts w:ascii="Times New Roman" w:hAnsi="Times New Roman"/>
          <w:i/>
          <w:color w:val="000000"/>
          <w:sz w:val="20"/>
          <w:szCs w:val="20"/>
          <w:lang w:val="uk-UA"/>
        </w:rPr>
      </w:pPr>
    </w:p>
    <w:p w:rsidR="000E6A7B" w:rsidRPr="00921DD4" w:rsidRDefault="000E6A7B" w:rsidP="001B0F5F">
      <w:pPr>
        <w:autoSpaceDE w:val="0"/>
        <w:autoSpaceDN w:val="0"/>
        <w:adjustRightInd w:val="0"/>
        <w:spacing w:after="0" w:line="240" w:lineRule="auto"/>
        <w:jc w:val="both"/>
        <w:rPr>
          <w:rFonts w:ascii="Times New Roman" w:hAnsi="Times New Roman"/>
          <w:i/>
          <w:color w:val="000000"/>
          <w:sz w:val="20"/>
          <w:szCs w:val="20"/>
          <w:lang w:val="uk-UA"/>
        </w:rPr>
      </w:pPr>
    </w:p>
    <w:p w:rsidR="000E6A7B" w:rsidRPr="00013FD9" w:rsidRDefault="000E6A7B"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0E6A7B" w:rsidRDefault="000E6A7B" w:rsidP="001B0F5F">
      <w:pPr>
        <w:autoSpaceDE w:val="0"/>
        <w:autoSpaceDN w:val="0"/>
        <w:adjustRightInd w:val="0"/>
        <w:spacing w:after="0" w:line="240" w:lineRule="auto"/>
        <w:jc w:val="both"/>
        <w:rPr>
          <w:i/>
          <w:color w:val="000000"/>
          <w:lang w:val="uk-UA"/>
        </w:rPr>
      </w:pPr>
    </w:p>
    <w:p w:rsidR="000E6A7B" w:rsidRPr="00921DD4" w:rsidRDefault="000E6A7B" w:rsidP="00C01DB5">
      <w:pPr>
        <w:pStyle w:val="ad"/>
        <w:spacing w:before="0" w:beforeAutospacing="0" w:after="0" w:afterAutospacing="0"/>
        <w:ind w:firstLine="567"/>
        <w:jc w:val="both"/>
        <w:rPr>
          <w:i/>
          <w:color w:val="000000"/>
        </w:rPr>
      </w:pPr>
      <w:bookmarkStart w:id="1" w:name="_GoBack"/>
      <w:bookmarkEnd w:id="1"/>
    </w:p>
    <w:p w:rsidR="000E6A7B" w:rsidRPr="00921DD4" w:rsidRDefault="000E6A7B"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 1</w:t>
      </w:r>
    </w:p>
    <w:p w:rsidR="000E6A7B" w:rsidRPr="00013FD9" w:rsidRDefault="000E6A7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0E6A7B" w:rsidRPr="00013FD9" w:rsidRDefault="000E6A7B"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0E6A7B" w:rsidRPr="00013FD9" w:rsidRDefault="000E6A7B"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0E6A7B" w:rsidRPr="00921DD4" w:rsidRDefault="000E6A7B" w:rsidP="00040B76">
      <w:pPr>
        <w:pStyle w:val="ad"/>
        <w:spacing w:before="0" w:beforeAutospacing="0" w:after="0" w:afterAutospacing="0"/>
        <w:jc w:val="both"/>
        <w:rPr>
          <w:color w:val="000000"/>
        </w:rPr>
      </w:pPr>
    </w:p>
    <w:p w:rsidR="000E6A7B" w:rsidRPr="00921DD4" w:rsidRDefault="000E6A7B"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3685"/>
        <w:gridCol w:w="709"/>
        <w:gridCol w:w="709"/>
        <w:gridCol w:w="992"/>
        <w:gridCol w:w="1073"/>
      </w:tblGrid>
      <w:tr w:rsidR="000E6A7B" w:rsidRPr="00921DD4" w:rsidTr="00B30BE3">
        <w:trPr>
          <w:cantSplit/>
          <w:trHeight w:val="1489"/>
        </w:trPr>
        <w:tc>
          <w:tcPr>
            <w:tcW w:w="2552" w:type="dxa"/>
            <w:shd w:val="clear" w:color="000000" w:fill="FFFFFF"/>
            <w:vAlign w:val="center"/>
          </w:tcPr>
          <w:p w:rsidR="000E6A7B" w:rsidRPr="00D85FC8" w:rsidRDefault="000E6A7B"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685" w:type="dxa"/>
            <w:shd w:val="clear" w:color="000000" w:fill="FFFFFF"/>
            <w:vAlign w:val="center"/>
          </w:tcPr>
          <w:p w:rsidR="000E6A7B" w:rsidRPr="00D85FC8" w:rsidRDefault="000E6A7B"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09" w:type="dxa"/>
            <w:shd w:val="clear" w:color="000000" w:fill="FFFFFF"/>
            <w:textDirection w:val="btLr"/>
            <w:vAlign w:val="center"/>
          </w:tcPr>
          <w:p w:rsidR="000E6A7B" w:rsidRPr="00D85FC8" w:rsidRDefault="000E6A7B"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09" w:type="dxa"/>
            <w:shd w:val="clear" w:color="000000" w:fill="FFFFFF"/>
            <w:textDirection w:val="btLr"/>
            <w:vAlign w:val="center"/>
          </w:tcPr>
          <w:p w:rsidR="000E6A7B" w:rsidRPr="00885016" w:rsidRDefault="000E6A7B" w:rsidP="005F23B1">
            <w:pPr>
              <w:spacing w:after="0" w:line="200" w:lineRule="exact"/>
              <w:ind w:right="-109" w:hanging="108"/>
              <w:jc w:val="center"/>
              <w:rPr>
                <w:rFonts w:ascii="Times New Roman" w:hAnsi="Times New Roman"/>
                <w:bCs/>
                <w:color w:val="000000"/>
                <w:spacing w:val="-6"/>
                <w:sz w:val="20"/>
                <w:szCs w:val="20"/>
                <w:lang w:val="uk-UA"/>
              </w:rPr>
            </w:pPr>
            <w:r w:rsidRPr="00885016">
              <w:rPr>
                <w:rFonts w:ascii="Times New Roman" w:hAnsi="Times New Roman"/>
                <w:bCs/>
                <w:color w:val="000000"/>
                <w:spacing w:val="-6"/>
                <w:sz w:val="20"/>
                <w:szCs w:val="20"/>
                <w:lang w:val="uk-UA"/>
              </w:rPr>
              <w:t>Кількість</w:t>
            </w:r>
          </w:p>
        </w:tc>
        <w:tc>
          <w:tcPr>
            <w:tcW w:w="992" w:type="dxa"/>
            <w:shd w:val="clear" w:color="000000" w:fill="FFFFFF"/>
            <w:vAlign w:val="center"/>
          </w:tcPr>
          <w:p w:rsidR="000E6A7B" w:rsidRPr="00D85FC8" w:rsidRDefault="000E6A7B"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073" w:type="dxa"/>
            <w:shd w:val="clear" w:color="000000" w:fill="FFFFFF"/>
            <w:vAlign w:val="center"/>
          </w:tcPr>
          <w:p w:rsidR="000E6A7B" w:rsidRPr="00D85FC8" w:rsidRDefault="000E6A7B"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0E6A7B" w:rsidRPr="00921DD4" w:rsidTr="00B30BE3">
        <w:trPr>
          <w:trHeight w:val="288"/>
        </w:trPr>
        <w:tc>
          <w:tcPr>
            <w:tcW w:w="2552" w:type="dxa"/>
            <w:vAlign w:val="center"/>
          </w:tcPr>
          <w:p w:rsidR="000E6A7B" w:rsidRPr="00864394" w:rsidRDefault="000E6A7B" w:rsidP="00B30BE3">
            <w:pPr>
              <w:spacing w:after="0" w:line="240" w:lineRule="auto"/>
              <w:rPr>
                <w:rFonts w:ascii="Times New Roman" w:hAnsi="Times New Roman"/>
                <w:lang w:val="uk-UA"/>
              </w:rPr>
            </w:pPr>
            <w:r w:rsidRPr="00B869E7">
              <w:rPr>
                <w:rFonts w:ascii="Times New Roman" w:hAnsi="Times New Roman"/>
                <w:lang w:val="uk-UA"/>
              </w:rPr>
              <w:t xml:space="preserve">Вода мінеральна, </w:t>
            </w:r>
            <w:r>
              <w:rPr>
                <w:rFonts w:ascii="Times New Roman" w:hAnsi="Times New Roman"/>
                <w:lang w:val="uk-UA"/>
              </w:rPr>
              <w:t>слабо газована (0,5л)</w:t>
            </w:r>
          </w:p>
        </w:tc>
        <w:tc>
          <w:tcPr>
            <w:tcW w:w="3685" w:type="dxa"/>
            <w:vAlign w:val="center"/>
          </w:tcPr>
          <w:p w:rsidR="000E6A7B" w:rsidRPr="004C6D55" w:rsidRDefault="000E6A7B" w:rsidP="001B4B91">
            <w:pPr>
              <w:spacing w:after="0" w:line="240" w:lineRule="auto"/>
              <w:jc w:val="center"/>
              <w:rPr>
                <w:rFonts w:ascii="Times New Roman" w:hAnsi="Times New Roman"/>
                <w:sz w:val="20"/>
                <w:szCs w:val="20"/>
                <w:lang w:val="uk-UA"/>
              </w:rPr>
            </w:pPr>
          </w:p>
        </w:tc>
        <w:tc>
          <w:tcPr>
            <w:tcW w:w="709" w:type="dxa"/>
            <w:vAlign w:val="center"/>
          </w:tcPr>
          <w:p w:rsidR="000E6A7B" w:rsidRPr="00E771B8" w:rsidRDefault="000E6A7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0E6A7B" w:rsidRPr="00E771B8" w:rsidRDefault="000E6A7B" w:rsidP="00B91DC5">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c>
          <w:tcPr>
            <w:tcW w:w="992" w:type="dxa"/>
            <w:noWrap/>
            <w:vAlign w:val="center"/>
          </w:tcPr>
          <w:p w:rsidR="000E6A7B" w:rsidRPr="00065219" w:rsidRDefault="000E6A7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0E6A7B" w:rsidRPr="00065219" w:rsidRDefault="000E6A7B" w:rsidP="00776F8D">
            <w:pPr>
              <w:spacing w:after="0" w:line="240" w:lineRule="auto"/>
              <w:jc w:val="center"/>
              <w:rPr>
                <w:rFonts w:ascii="Times New Roman" w:hAnsi="Times New Roman"/>
                <w:color w:val="000000"/>
                <w:sz w:val="20"/>
                <w:szCs w:val="20"/>
                <w:lang w:val="uk-UA"/>
              </w:rPr>
            </w:pPr>
          </w:p>
        </w:tc>
      </w:tr>
      <w:tr w:rsidR="000E6A7B" w:rsidRPr="00921DD4" w:rsidTr="00B30BE3">
        <w:trPr>
          <w:trHeight w:val="531"/>
        </w:trPr>
        <w:tc>
          <w:tcPr>
            <w:tcW w:w="2552" w:type="dxa"/>
            <w:vAlign w:val="center"/>
          </w:tcPr>
          <w:p w:rsidR="000E6A7B" w:rsidRPr="0096645A" w:rsidRDefault="000E6A7B" w:rsidP="00B30BE3">
            <w:pPr>
              <w:spacing w:after="0" w:line="240" w:lineRule="auto"/>
              <w:rPr>
                <w:rFonts w:ascii="Times New Roman" w:hAnsi="Times New Roman"/>
                <w:lang w:val="uk-UA"/>
              </w:rPr>
            </w:pPr>
            <w:r w:rsidRPr="00B869E7">
              <w:rPr>
                <w:rFonts w:ascii="Times New Roman" w:hAnsi="Times New Roman"/>
                <w:lang w:val="uk-UA"/>
              </w:rPr>
              <w:t xml:space="preserve">Вода мінеральна, </w:t>
            </w:r>
            <w:r>
              <w:rPr>
                <w:rFonts w:ascii="Times New Roman" w:hAnsi="Times New Roman"/>
                <w:lang w:val="uk-UA"/>
              </w:rPr>
              <w:t>негазована (0,5л)</w:t>
            </w:r>
          </w:p>
        </w:tc>
        <w:tc>
          <w:tcPr>
            <w:tcW w:w="3685" w:type="dxa"/>
            <w:vAlign w:val="center"/>
          </w:tcPr>
          <w:p w:rsidR="000E6A7B" w:rsidRPr="004C6D55" w:rsidRDefault="000E6A7B" w:rsidP="001B4B91">
            <w:pPr>
              <w:spacing w:after="0" w:line="240" w:lineRule="auto"/>
              <w:jc w:val="center"/>
              <w:rPr>
                <w:rFonts w:ascii="Times New Roman" w:hAnsi="Times New Roman"/>
                <w:sz w:val="20"/>
                <w:szCs w:val="20"/>
                <w:lang w:val="uk-UA"/>
              </w:rPr>
            </w:pPr>
          </w:p>
        </w:tc>
        <w:tc>
          <w:tcPr>
            <w:tcW w:w="709" w:type="dxa"/>
            <w:vAlign w:val="center"/>
          </w:tcPr>
          <w:p w:rsidR="000E6A7B" w:rsidRPr="00E771B8" w:rsidRDefault="000E6A7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0E6A7B" w:rsidRPr="00E771B8" w:rsidRDefault="000E6A7B" w:rsidP="00874EC5">
            <w:pPr>
              <w:spacing w:after="0" w:line="240" w:lineRule="auto"/>
              <w:jc w:val="center"/>
              <w:rPr>
                <w:rFonts w:ascii="Times New Roman" w:hAnsi="Times New Roman"/>
                <w:color w:val="000000"/>
                <w:lang w:val="uk-UA"/>
              </w:rPr>
            </w:pPr>
            <w:r>
              <w:rPr>
                <w:rFonts w:ascii="Times New Roman" w:hAnsi="Times New Roman"/>
                <w:color w:val="000000"/>
                <w:lang w:val="uk-UA"/>
              </w:rPr>
              <w:t>504</w:t>
            </w:r>
          </w:p>
        </w:tc>
        <w:tc>
          <w:tcPr>
            <w:tcW w:w="992" w:type="dxa"/>
            <w:noWrap/>
            <w:vAlign w:val="center"/>
          </w:tcPr>
          <w:p w:rsidR="000E6A7B" w:rsidRPr="00065219" w:rsidRDefault="000E6A7B" w:rsidP="00776F8D">
            <w:pPr>
              <w:spacing w:after="0" w:line="240" w:lineRule="auto"/>
              <w:jc w:val="center"/>
              <w:rPr>
                <w:rFonts w:ascii="Times New Roman" w:hAnsi="Times New Roman"/>
                <w:color w:val="000000"/>
                <w:sz w:val="20"/>
                <w:szCs w:val="20"/>
                <w:lang w:val="uk-UA"/>
              </w:rPr>
            </w:pPr>
          </w:p>
        </w:tc>
        <w:tc>
          <w:tcPr>
            <w:tcW w:w="1073" w:type="dxa"/>
            <w:shd w:val="clear" w:color="000000" w:fill="FFFFFF"/>
            <w:vAlign w:val="center"/>
          </w:tcPr>
          <w:p w:rsidR="000E6A7B" w:rsidRPr="00065219" w:rsidRDefault="000E6A7B" w:rsidP="00776F8D">
            <w:pPr>
              <w:spacing w:after="0" w:line="240" w:lineRule="auto"/>
              <w:jc w:val="center"/>
              <w:rPr>
                <w:rFonts w:ascii="Times New Roman" w:hAnsi="Times New Roman"/>
                <w:color w:val="000000"/>
                <w:sz w:val="20"/>
                <w:szCs w:val="20"/>
                <w:lang w:val="uk-UA"/>
              </w:rPr>
            </w:pPr>
          </w:p>
        </w:tc>
      </w:tr>
      <w:tr w:rsidR="000E6A7B" w:rsidRPr="00921DD4" w:rsidTr="00315B4A">
        <w:trPr>
          <w:trHeight w:val="407"/>
        </w:trPr>
        <w:tc>
          <w:tcPr>
            <w:tcW w:w="8647" w:type="dxa"/>
            <w:gridSpan w:val="5"/>
            <w:vAlign w:val="center"/>
          </w:tcPr>
          <w:p w:rsidR="000E6A7B" w:rsidRPr="00065219" w:rsidRDefault="000E6A7B"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073" w:type="dxa"/>
            <w:shd w:val="clear" w:color="000000" w:fill="FFFFFF"/>
            <w:vAlign w:val="center"/>
          </w:tcPr>
          <w:p w:rsidR="000E6A7B" w:rsidRPr="00065219" w:rsidRDefault="000E6A7B" w:rsidP="00D15D6B">
            <w:pPr>
              <w:spacing w:after="0" w:line="240" w:lineRule="auto"/>
              <w:jc w:val="center"/>
              <w:rPr>
                <w:rFonts w:ascii="Times New Roman" w:hAnsi="Times New Roman"/>
                <w:color w:val="000000"/>
                <w:sz w:val="20"/>
                <w:szCs w:val="20"/>
                <w:lang w:val="uk-UA"/>
              </w:rPr>
            </w:pPr>
          </w:p>
        </w:tc>
      </w:tr>
      <w:tr w:rsidR="000E6A7B" w:rsidRPr="00921DD4" w:rsidTr="00315B4A">
        <w:trPr>
          <w:trHeight w:val="407"/>
        </w:trPr>
        <w:tc>
          <w:tcPr>
            <w:tcW w:w="8647" w:type="dxa"/>
            <w:gridSpan w:val="5"/>
            <w:vAlign w:val="center"/>
          </w:tcPr>
          <w:p w:rsidR="000E6A7B" w:rsidRDefault="000E6A7B" w:rsidP="00C23E4D">
            <w:pPr>
              <w:spacing w:after="0" w:line="240" w:lineRule="auto"/>
              <w:jc w:val="right"/>
              <w:rPr>
                <w:rFonts w:ascii="Times New Roman" w:hAnsi="Times New Roman"/>
                <w:color w:val="000000"/>
                <w:sz w:val="20"/>
                <w:szCs w:val="20"/>
                <w:lang w:val="uk-UA"/>
              </w:rPr>
            </w:pPr>
            <w:r w:rsidRPr="007E5047">
              <w:rPr>
                <w:rFonts w:ascii="Times New Roman" w:hAnsi="Times New Roman"/>
                <w:sz w:val="24"/>
                <w:szCs w:val="24"/>
                <w:lang w:val="uk-UA" w:eastAsia="ru-RU"/>
              </w:rPr>
              <w:t>ПДВ</w:t>
            </w:r>
            <w:r>
              <w:rPr>
                <w:rFonts w:ascii="Times New Roman" w:hAnsi="Times New Roman"/>
                <w:sz w:val="24"/>
                <w:szCs w:val="24"/>
                <w:lang w:val="uk-UA" w:eastAsia="ru-RU"/>
              </w:rPr>
              <w:t>*</w:t>
            </w:r>
            <w:r>
              <w:rPr>
                <w:rFonts w:ascii="Times New Roman" w:hAnsi="Times New Roman"/>
                <w:color w:val="000000"/>
                <w:sz w:val="20"/>
                <w:szCs w:val="20"/>
                <w:lang w:val="uk-UA"/>
              </w:rPr>
              <w:t>, грн.</w:t>
            </w:r>
          </w:p>
        </w:tc>
        <w:tc>
          <w:tcPr>
            <w:tcW w:w="1073" w:type="dxa"/>
            <w:shd w:val="clear" w:color="000000" w:fill="FFFFFF"/>
            <w:vAlign w:val="center"/>
          </w:tcPr>
          <w:p w:rsidR="000E6A7B" w:rsidRPr="00065219" w:rsidRDefault="000E6A7B" w:rsidP="00D15D6B">
            <w:pPr>
              <w:spacing w:after="0" w:line="240" w:lineRule="auto"/>
              <w:jc w:val="center"/>
              <w:rPr>
                <w:rFonts w:ascii="Times New Roman" w:hAnsi="Times New Roman"/>
                <w:color w:val="000000"/>
                <w:sz w:val="20"/>
                <w:szCs w:val="20"/>
                <w:lang w:val="uk-UA"/>
              </w:rPr>
            </w:pPr>
          </w:p>
        </w:tc>
      </w:tr>
      <w:tr w:rsidR="000E6A7B" w:rsidRPr="00921DD4" w:rsidTr="00315B4A">
        <w:trPr>
          <w:trHeight w:val="413"/>
        </w:trPr>
        <w:tc>
          <w:tcPr>
            <w:tcW w:w="8647" w:type="dxa"/>
            <w:gridSpan w:val="5"/>
            <w:vAlign w:val="center"/>
          </w:tcPr>
          <w:p w:rsidR="000E6A7B" w:rsidRPr="00065219" w:rsidRDefault="000E6A7B" w:rsidP="00C23E4D">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w:t>
            </w:r>
            <w:r w:rsidRPr="007E5047">
              <w:rPr>
                <w:rFonts w:ascii="Times New Roman" w:hAnsi="Times New Roman"/>
                <w:sz w:val="24"/>
                <w:szCs w:val="24"/>
                <w:lang w:val="uk-UA" w:eastAsia="ru-RU"/>
              </w:rPr>
              <w:t>ПДВ</w:t>
            </w:r>
            <w:r>
              <w:rPr>
                <w:rFonts w:ascii="Times New Roman" w:hAnsi="Times New Roman"/>
                <w:sz w:val="24"/>
                <w:szCs w:val="24"/>
                <w:lang w:val="uk-UA" w:eastAsia="ru-RU"/>
              </w:rPr>
              <w:t>*</w:t>
            </w:r>
            <w:r w:rsidRPr="00DF12CA">
              <w:rPr>
                <w:rFonts w:ascii="Times New Roman" w:hAnsi="Times New Roman"/>
                <w:color w:val="000000"/>
                <w:sz w:val="20"/>
                <w:szCs w:val="20"/>
                <w:lang w:val="uk-UA"/>
              </w:rPr>
              <w:t xml:space="preserve">, грн. </w:t>
            </w:r>
          </w:p>
        </w:tc>
        <w:tc>
          <w:tcPr>
            <w:tcW w:w="1073" w:type="dxa"/>
            <w:shd w:val="clear" w:color="000000" w:fill="FFFFFF"/>
            <w:vAlign w:val="center"/>
          </w:tcPr>
          <w:p w:rsidR="000E6A7B" w:rsidRPr="00065219" w:rsidRDefault="000E6A7B" w:rsidP="00D15D6B">
            <w:pPr>
              <w:spacing w:after="0" w:line="240" w:lineRule="auto"/>
              <w:jc w:val="center"/>
              <w:rPr>
                <w:rFonts w:ascii="Times New Roman" w:hAnsi="Times New Roman"/>
                <w:color w:val="000000"/>
                <w:sz w:val="20"/>
                <w:szCs w:val="20"/>
                <w:lang w:val="uk-UA"/>
              </w:rPr>
            </w:pPr>
          </w:p>
        </w:tc>
      </w:tr>
    </w:tbl>
    <w:p w:rsidR="000E6A7B" w:rsidRDefault="000E6A7B" w:rsidP="00040B76">
      <w:pPr>
        <w:pStyle w:val="ad"/>
        <w:spacing w:before="0" w:beforeAutospacing="0" w:after="0" w:afterAutospacing="0"/>
        <w:jc w:val="center"/>
        <w:rPr>
          <w:rFonts w:ascii="Times New Roman" w:hAnsi="Times New Roman"/>
          <w:i/>
        </w:rPr>
      </w:pPr>
      <w:r w:rsidRPr="00EE6DB7">
        <w:rPr>
          <w:rFonts w:ascii="Times New Roman" w:hAnsi="Times New Roman"/>
          <w:i/>
        </w:rPr>
        <w:t>ціна вказується за одиницю з урахуванням поставки товару на територію замовника:</w:t>
      </w:r>
      <w:r>
        <w:rPr>
          <w:rFonts w:ascii="Times New Roman" w:hAnsi="Times New Roman"/>
          <w:i/>
        </w:rPr>
        <w:t xml:space="preserve">           </w:t>
      </w:r>
    </w:p>
    <w:p w:rsidR="000E6A7B" w:rsidRDefault="000E6A7B"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900</w:t>
      </w:r>
    </w:p>
    <w:p w:rsidR="000E6A7B" w:rsidRDefault="000E6A7B" w:rsidP="007A64C1">
      <w:pPr>
        <w:pStyle w:val="ad"/>
        <w:spacing w:before="0" w:beforeAutospacing="0" w:after="0" w:afterAutospacing="0"/>
        <w:rPr>
          <w:rFonts w:ascii="Times New Roman" w:hAnsi="Times New Roman"/>
          <w:i/>
        </w:rPr>
      </w:pPr>
    </w:p>
    <w:p w:rsidR="000E6A7B" w:rsidRPr="00921DD4" w:rsidRDefault="000E6A7B" w:rsidP="007A64C1">
      <w:pPr>
        <w:pStyle w:val="ad"/>
        <w:spacing w:before="0" w:beforeAutospacing="0" w:after="0" w:afterAutospacing="0"/>
        <w:rPr>
          <w:rFonts w:ascii="Times New Roman" w:hAnsi="Times New Roman"/>
          <w:i/>
          <w:color w:val="000000"/>
        </w:rPr>
      </w:pPr>
    </w:p>
    <w:p w:rsidR="000E6A7B" w:rsidRDefault="000E6A7B" w:rsidP="00735BBC">
      <w:pPr>
        <w:spacing w:after="0" w:line="240" w:lineRule="auto"/>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E76843">
        <w:rPr>
          <w:rFonts w:ascii="Times New Roman" w:hAnsi="Times New Roman"/>
          <w:i/>
          <w:sz w:val="26"/>
          <w:szCs w:val="26"/>
          <w:lang w:val="uk-UA"/>
        </w:rPr>
        <w:t>"</w:t>
      </w:r>
      <w:r w:rsidRPr="00E76843">
        <w:rPr>
          <w:rFonts w:ascii="Times New Roman" w:hAnsi="Times New Roman"/>
          <w:bCs/>
          <w:i/>
          <w:color w:val="000000"/>
          <w:sz w:val="26"/>
          <w:szCs w:val="26"/>
          <w:lang w:val="uk-UA"/>
        </w:rPr>
        <w:t>Води мінеральні та безалкогольні напої</w:t>
      </w:r>
      <w:r w:rsidRPr="00E76843">
        <w:rPr>
          <w:rFonts w:ascii="Times New Roman" w:hAnsi="Times New Roman"/>
          <w:i/>
          <w:sz w:val="26"/>
          <w:szCs w:val="26"/>
          <w:lang w:val="uk-UA"/>
        </w:rPr>
        <w:t>"</w:t>
      </w:r>
      <w:r w:rsidRPr="00594277">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r>
        <w:rPr>
          <w:rFonts w:ascii="Times New Roman" w:hAnsi="Times New Roman"/>
          <w:sz w:val="26"/>
          <w:szCs w:val="26"/>
          <w:lang w:val="uk-UA"/>
        </w:rPr>
        <w:t xml:space="preserve"> Під час укладання договору </w:t>
      </w:r>
      <w:proofErr w:type="spellStart"/>
      <w:r>
        <w:rPr>
          <w:rFonts w:ascii="Times New Roman" w:hAnsi="Times New Roman"/>
          <w:sz w:val="26"/>
          <w:szCs w:val="26"/>
          <w:lang w:val="uk-UA"/>
        </w:rPr>
        <w:t>зобов</w:t>
      </w:r>
      <w:proofErr w:type="spellEnd"/>
      <w:r w:rsidRPr="00A36E7E">
        <w:rPr>
          <w:rFonts w:ascii="Times New Roman" w:hAnsi="Times New Roman"/>
          <w:sz w:val="26"/>
          <w:szCs w:val="26"/>
        </w:rPr>
        <w:t>'</w:t>
      </w:r>
      <w:proofErr w:type="spellStart"/>
      <w:r>
        <w:rPr>
          <w:rFonts w:ascii="Times New Roman" w:hAnsi="Times New Roman"/>
          <w:sz w:val="26"/>
          <w:szCs w:val="26"/>
          <w:lang w:val="uk-UA"/>
        </w:rPr>
        <w:t>язуємось</w:t>
      </w:r>
      <w:proofErr w:type="spellEnd"/>
      <w:r>
        <w:rPr>
          <w:rFonts w:ascii="Times New Roman" w:hAnsi="Times New Roman"/>
          <w:sz w:val="26"/>
          <w:szCs w:val="26"/>
          <w:lang w:val="uk-UA"/>
        </w:rPr>
        <w:t xml:space="preserve"> надати документи, передбачені п. 10.1 Документації.</w:t>
      </w:r>
    </w:p>
    <w:p w:rsidR="000E6A7B" w:rsidRPr="00964E51" w:rsidRDefault="000E6A7B" w:rsidP="00735BBC">
      <w:pPr>
        <w:spacing w:after="0" w:line="240" w:lineRule="auto"/>
        <w:ind w:firstLine="567"/>
        <w:jc w:val="both"/>
        <w:rPr>
          <w:rFonts w:ascii="Times New Roman" w:hAnsi="Times New Roman"/>
          <w:sz w:val="26"/>
          <w:szCs w:val="26"/>
          <w:lang w:val="uk-UA"/>
        </w:rPr>
      </w:pPr>
      <w:r w:rsidRPr="00605A52">
        <w:rPr>
          <w:rFonts w:ascii="Times New Roman" w:hAnsi="Times New Roman"/>
          <w:sz w:val="26"/>
          <w:szCs w:val="26"/>
          <w:lang w:val="uk-UA"/>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відповідно до вимог законодавства України у сфері публічних закупівель і буде оприлюднений </w:t>
      </w:r>
      <w:r w:rsidRPr="00964E51">
        <w:rPr>
          <w:rFonts w:ascii="Times New Roman" w:hAnsi="Times New Roman"/>
          <w:sz w:val="26"/>
          <w:szCs w:val="26"/>
          <w:lang w:val="uk-UA"/>
        </w:rPr>
        <w:t xml:space="preserve">в системі електронних закупівель </w:t>
      </w:r>
      <w:proofErr w:type="spellStart"/>
      <w:r w:rsidRPr="00964E51">
        <w:rPr>
          <w:rFonts w:ascii="Times New Roman" w:hAnsi="Times New Roman"/>
          <w:sz w:val="26"/>
          <w:szCs w:val="26"/>
          <w:lang w:val="uk-UA"/>
        </w:rPr>
        <w:t>ProZorro</w:t>
      </w:r>
      <w:proofErr w:type="spellEnd"/>
      <w:r w:rsidRPr="00964E51">
        <w:rPr>
          <w:rFonts w:ascii="Times New Roman" w:hAnsi="Times New Roman"/>
          <w:sz w:val="26"/>
          <w:szCs w:val="26"/>
          <w:lang w:val="uk-UA"/>
        </w:rPr>
        <w:t>.</w:t>
      </w:r>
    </w:p>
    <w:p w:rsidR="000E6A7B" w:rsidRPr="00594277" w:rsidRDefault="000E6A7B" w:rsidP="00735BBC">
      <w:pPr>
        <w:spacing w:after="0" w:line="240" w:lineRule="auto"/>
        <w:ind w:firstLine="720"/>
        <w:jc w:val="both"/>
        <w:rPr>
          <w:rFonts w:ascii="Times New Roman" w:hAnsi="Times New Roman"/>
          <w:sz w:val="26"/>
          <w:szCs w:val="26"/>
          <w:lang w:val="uk-UA"/>
        </w:rPr>
      </w:pPr>
    </w:p>
    <w:p w:rsidR="000E6A7B" w:rsidRPr="00594277" w:rsidRDefault="000E6A7B"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0E6A7B" w:rsidRPr="00594277" w:rsidRDefault="000E6A7B"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0E6A7B" w:rsidRPr="009568F8" w:rsidRDefault="000E6A7B" w:rsidP="002A41C2">
      <w:pPr>
        <w:pStyle w:val="ad"/>
        <w:spacing w:before="0" w:beforeAutospacing="0" w:after="0" w:afterAutospacing="0"/>
        <w:jc w:val="center"/>
        <w:rPr>
          <w:i/>
          <w:color w:val="000000"/>
        </w:rPr>
      </w:pPr>
    </w:p>
    <w:p w:rsidR="000E6A7B" w:rsidRPr="00921DD4" w:rsidRDefault="000E6A7B"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0E6A7B" w:rsidRPr="00921DD4" w:rsidRDefault="000E6A7B"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0E6A7B" w:rsidRPr="00921DD4" w:rsidRDefault="000E6A7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0E6A7B" w:rsidRPr="00921DD4" w:rsidRDefault="000E6A7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0E6A7B" w:rsidRDefault="000E6A7B"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Default="000E6A7B" w:rsidP="00122897">
      <w:pPr>
        <w:spacing w:after="0" w:line="200" w:lineRule="exact"/>
        <w:jc w:val="both"/>
        <w:rPr>
          <w:rFonts w:ascii="Times New Roman" w:hAnsi="Times New Roman"/>
          <w:bCs/>
          <w:i/>
          <w:color w:val="000000"/>
          <w:sz w:val="20"/>
          <w:szCs w:val="20"/>
          <w:lang w:val="uk-UA"/>
        </w:rPr>
      </w:pPr>
    </w:p>
    <w:p w:rsidR="000E6A7B" w:rsidRPr="00921DD4" w:rsidRDefault="000E6A7B"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0E6A7B" w:rsidRPr="00013FD9" w:rsidRDefault="000E6A7B"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0E6A7B" w:rsidRPr="00013FD9" w:rsidRDefault="000E6A7B"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0E6A7B" w:rsidRPr="00013FD9" w:rsidRDefault="000E6A7B"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0E6A7B" w:rsidRDefault="000E6A7B" w:rsidP="00CA3A6A">
      <w:pPr>
        <w:pStyle w:val="af1"/>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Pr>
          <w:b w:val="0"/>
          <w:bCs w:val="0"/>
          <w:i/>
          <w:szCs w:val="20"/>
        </w:rPr>
        <w:t>з включенням до нього наступних умов</w:t>
      </w:r>
      <w:r w:rsidRPr="00CA3A6A">
        <w:rPr>
          <w:b w:val="0"/>
          <w:bCs w:val="0"/>
          <w:i/>
          <w:szCs w:val="20"/>
        </w:rPr>
        <w:t>:</w:t>
      </w:r>
    </w:p>
    <w:p w:rsidR="000E6A7B" w:rsidRPr="000F29AF" w:rsidRDefault="000E6A7B" w:rsidP="000F29AF">
      <w:pPr>
        <w:spacing w:after="0" w:line="240" w:lineRule="auto"/>
        <w:ind w:right="-181" w:firstLine="284"/>
        <w:jc w:val="center"/>
        <w:rPr>
          <w:rFonts w:ascii="Times New Roman" w:hAnsi="Times New Roman"/>
          <w:b/>
          <w:bCs/>
          <w:sz w:val="24"/>
          <w:szCs w:val="24"/>
          <w:lang w:val="uk-UA" w:eastAsia="ru-RU"/>
        </w:rPr>
      </w:pPr>
      <w:r>
        <w:rPr>
          <w:rFonts w:ascii="Times New Roman" w:hAnsi="Times New Roman"/>
          <w:b/>
          <w:bCs/>
          <w:sz w:val="24"/>
          <w:szCs w:val="24"/>
          <w:lang w:val="uk-UA" w:eastAsia="ru-RU"/>
        </w:rPr>
        <w:t>ОСНОВНІ УМОВИ</w:t>
      </w:r>
      <w:r w:rsidRPr="000F29AF">
        <w:rPr>
          <w:rFonts w:ascii="Times New Roman" w:hAnsi="Times New Roman"/>
          <w:b/>
          <w:bCs/>
          <w:sz w:val="24"/>
          <w:szCs w:val="24"/>
          <w:lang w:val="uk-UA" w:eastAsia="ru-RU"/>
        </w:rPr>
        <w:t xml:space="preserve">  ДОГОВОРУ </w:t>
      </w:r>
    </w:p>
    <w:p w:rsidR="000E6A7B" w:rsidRPr="000F29AF" w:rsidRDefault="000E6A7B" w:rsidP="000F29AF">
      <w:pPr>
        <w:tabs>
          <w:tab w:val="left" w:pos="-4860"/>
          <w:tab w:val="center" w:pos="4677"/>
          <w:tab w:val="right" w:pos="9355"/>
        </w:tabs>
        <w:spacing w:after="0" w:line="240" w:lineRule="auto"/>
        <w:ind w:right="-1" w:firstLine="284"/>
        <w:jc w:val="both"/>
        <w:rPr>
          <w:rFonts w:ascii="Times New Roman" w:hAnsi="Times New Roman"/>
          <w:sz w:val="24"/>
          <w:szCs w:val="24"/>
          <w:lang w:val="uk-UA" w:eastAsia="ru-RU"/>
        </w:rPr>
      </w:pPr>
      <w:r w:rsidRPr="000F29AF">
        <w:rPr>
          <w:rFonts w:ascii="Times New Roman" w:hAnsi="Times New Roman"/>
          <w:sz w:val="24"/>
          <w:szCs w:val="24"/>
          <w:lang w:val="uk-UA" w:eastAsia="ru-RU"/>
        </w:rPr>
        <w:t>Постачальник – Учасник переможець</w:t>
      </w:r>
    </w:p>
    <w:p w:rsidR="000E6A7B" w:rsidRPr="00A417EE" w:rsidRDefault="000E6A7B" w:rsidP="000F29AF">
      <w:pPr>
        <w:tabs>
          <w:tab w:val="left" w:pos="-4860"/>
          <w:tab w:val="center" w:pos="4677"/>
          <w:tab w:val="right" w:pos="9355"/>
        </w:tabs>
        <w:spacing w:after="0" w:line="240" w:lineRule="auto"/>
        <w:ind w:right="-1" w:firstLine="284"/>
        <w:jc w:val="both"/>
        <w:rPr>
          <w:rFonts w:ascii="Times New Roman" w:hAnsi="Times New Roman"/>
          <w:sz w:val="24"/>
          <w:szCs w:val="24"/>
          <w:lang w:val="uk-UA" w:eastAsia="ru-RU"/>
        </w:rPr>
      </w:pPr>
      <w:r w:rsidRPr="00A417EE">
        <w:rPr>
          <w:rFonts w:ascii="Times New Roman" w:hAnsi="Times New Roman"/>
          <w:sz w:val="24"/>
          <w:szCs w:val="24"/>
          <w:lang w:val="uk-UA" w:eastAsia="ru-RU"/>
        </w:rPr>
        <w:t>Покупець – Державне підприємство "</w:t>
      </w:r>
      <w:proofErr w:type="spellStart"/>
      <w:r w:rsidRPr="00A417EE">
        <w:rPr>
          <w:rFonts w:ascii="Times New Roman" w:hAnsi="Times New Roman"/>
          <w:sz w:val="24"/>
          <w:szCs w:val="24"/>
          <w:lang w:val="uk-UA" w:eastAsia="ru-RU"/>
        </w:rPr>
        <w:t>Енергоринок</w:t>
      </w:r>
      <w:proofErr w:type="spellEnd"/>
      <w:r w:rsidRPr="00A417EE">
        <w:rPr>
          <w:rFonts w:ascii="Times New Roman" w:hAnsi="Times New Roman"/>
          <w:sz w:val="24"/>
          <w:szCs w:val="24"/>
          <w:lang w:val="uk-UA" w:eastAsia="ru-RU"/>
        </w:rPr>
        <w:t>".</w:t>
      </w:r>
    </w:p>
    <w:p w:rsidR="000E6A7B" w:rsidRPr="00A417EE" w:rsidRDefault="000E6A7B" w:rsidP="000F29AF">
      <w:pPr>
        <w:tabs>
          <w:tab w:val="left" w:pos="-4860"/>
          <w:tab w:val="center" w:pos="4677"/>
          <w:tab w:val="right" w:pos="9355"/>
        </w:tabs>
        <w:spacing w:after="0" w:line="240" w:lineRule="auto"/>
        <w:ind w:right="-1" w:firstLine="284"/>
        <w:jc w:val="both"/>
        <w:rPr>
          <w:rFonts w:ascii="Times New Roman" w:hAnsi="Times New Roman"/>
          <w:i/>
          <w:iCs/>
          <w:sz w:val="24"/>
          <w:szCs w:val="24"/>
          <w:lang w:val="uk-UA" w:eastAsia="ru-RU"/>
        </w:rPr>
      </w:pPr>
      <w:r w:rsidRPr="00A417EE">
        <w:rPr>
          <w:rFonts w:ascii="Times New Roman" w:hAnsi="Times New Roman"/>
          <w:sz w:val="24"/>
          <w:szCs w:val="24"/>
          <w:lang w:val="uk-UA" w:eastAsia="ru-RU"/>
        </w:rPr>
        <w:t xml:space="preserve">В подальшому іменуються </w:t>
      </w:r>
      <w:proofErr w:type="spellStart"/>
      <w:r w:rsidRPr="00A417EE">
        <w:rPr>
          <w:rFonts w:ascii="Times New Roman" w:hAnsi="Times New Roman"/>
          <w:i/>
          <w:iCs/>
          <w:sz w:val="24"/>
          <w:szCs w:val="24"/>
          <w:lang w:val="uk-UA" w:eastAsia="ru-RU"/>
        </w:rPr>
        <w:t>“Сторони”</w:t>
      </w:r>
      <w:proofErr w:type="spellEnd"/>
      <w:r w:rsidRPr="00A417EE">
        <w:rPr>
          <w:rFonts w:ascii="Times New Roman" w:hAnsi="Times New Roman"/>
          <w:sz w:val="24"/>
          <w:szCs w:val="24"/>
          <w:lang w:val="uk-UA" w:eastAsia="ru-RU"/>
        </w:rPr>
        <w:t xml:space="preserve">, а кожна окремо </w:t>
      </w:r>
      <w:proofErr w:type="spellStart"/>
      <w:r w:rsidRPr="00A417EE">
        <w:rPr>
          <w:rFonts w:ascii="Times New Roman" w:hAnsi="Times New Roman"/>
          <w:i/>
          <w:iCs/>
          <w:sz w:val="24"/>
          <w:szCs w:val="24"/>
          <w:lang w:val="uk-UA" w:eastAsia="ru-RU"/>
        </w:rPr>
        <w:t>“Сторона”</w:t>
      </w:r>
      <w:proofErr w:type="spellEnd"/>
      <w:r w:rsidRPr="00A417EE">
        <w:rPr>
          <w:rFonts w:ascii="Times New Roman" w:hAnsi="Times New Roman"/>
          <w:i/>
          <w:iCs/>
          <w:sz w:val="24"/>
          <w:szCs w:val="24"/>
          <w:lang w:val="uk-UA" w:eastAsia="ru-RU"/>
        </w:rPr>
        <w:t>.</w:t>
      </w:r>
    </w:p>
    <w:p w:rsidR="000E6A7B" w:rsidRPr="00A417EE" w:rsidRDefault="000E6A7B" w:rsidP="007C4C09">
      <w:pPr>
        <w:spacing w:after="0"/>
        <w:ind w:firstLine="708"/>
        <w:jc w:val="center"/>
        <w:rPr>
          <w:rFonts w:ascii="Times New Roman" w:hAnsi="Times New Roman"/>
          <w:b/>
          <w:bCs/>
          <w:sz w:val="24"/>
          <w:szCs w:val="24"/>
          <w:lang w:val="uk-UA" w:eastAsia="ru-RU"/>
        </w:rPr>
      </w:pPr>
      <w:r w:rsidRPr="00A417EE">
        <w:rPr>
          <w:rFonts w:ascii="Times New Roman" w:hAnsi="Times New Roman"/>
          <w:b/>
          <w:bCs/>
          <w:sz w:val="24"/>
          <w:szCs w:val="24"/>
          <w:lang w:val="uk-UA" w:eastAsia="ru-RU"/>
        </w:rPr>
        <w:t>1. ПРЕДМЕТ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A417EE">
        <w:rPr>
          <w:rFonts w:ascii="Times New Roman" w:hAnsi="Times New Roman"/>
          <w:i/>
          <w:iCs/>
          <w:sz w:val="24"/>
          <w:szCs w:val="24"/>
          <w:lang w:val="uk-UA"/>
        </w:rPr>
        <w:t xml:space="preserve">Воду питну та мінеральну        </w:t>
      </w:r>
      <w:r w:rsidRPr="00A417EE">
        <w:rPr>
          <w:rFonts w:ascii="Times New Roman" w:hAnsi="Times New Roman"/>
          <w:sz w:val="24"/>
          <w:szCs w:val="24"/>
          <w:lang w:val="uk-UA"/>
        </w:rPr>
        <w:t xml:space="preserve"> (далі – Товар) належної якості, а Покупець зобов’язується прийняти та оплатити в передбачені Договором терміни його повну вартість.</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1.4. Товар, що поставляється згідно з цим Договором має бути ідентифікованим.</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1.6. </w:t>
      </w:r>
      <w:r w:rsidRPr="00A417EE">
        <w:rPr>
          <w:rFonts w:ascii="Times New Roman" w:hAnsi="Times New Roman"/>
          <w:color w:val="000000"/>
          <w:sz w:val="24"/>
          <w:szCs w:val="24"/>
          <w:lang w:val="uk-UA"/>
        </w:rPr>
        <w:t xml:space="preserve">Термін зберігання Товару повинен становити не менше ніж 6 місяців з дати поставки Товару. </w:t>
      </w:r>
    </w:p>
    <w:p w:rsidR="000E6A7B" w:rsidRPr="00A417EE" w:rsidRDefault="000E6A7B" w:rsidP="00A417EE">
      <w:pPr>
        <w:spacing w:after="0" w:line="240" w:lineRule="auto"/>
        <w:jc w:val="center"/>
        <w:rPr>
          <w:rFonts w:ascii="Times New Roman" w:hAnsi="Times New Roman"/>
          <w:b/>
          <w:bCs/>
          <w:sz w:val="24"/>
          <w:szCs w:val="24"/>
          <w:lang w:val="uk-UA"/>
        </w:rPr>
      </w:pPr>
      <w:r w:rsidRPr="00A417EE">
        <w:rPr>
          <w:rFonts w:ascii="Times New Roman" w:hAnsi="Times New Roman"/>
          <w:b/>
          <w:bCs/>
          <w:sz w:val="24"/>
          <w:szCs w:val="24"/>
          <w:lang w:val="uk-UA"/>
        </w:rPr>
        <w:t xml:space="preserve">2. </w:t>
      </w:r>
      <w:r>
        <w:rPr>
          <w:rFonts w:ascii="Times New Roman" w:hAnsi="Times New Roman"/>
          <w:b/>
          <w:bCs/>
          <w:sz w:val="24"/>
          <w:szCs w:val="24"/>
          <w:lang w:val="uk-UA"/>
        </w:rPr>
        <w:t>ВАРТІСТЬ</w:t>
      </w:r>
      <w:r w:rsidRPr="00A417EE">
        <w:rPr>
          <w:rFonts w:ascii="Times New Roman" w:hAnsi="Times New Roman"/>
          <w:b/>
          <w:bCs/>
          <w:sz w:val="24"/>
          <w:szCs w:val="24"/>
          <w:lang w:val="uk-UA"/>
        </w:rPr>
        <w:t xml:space="preserve"> ДОГОВОРУ ТА ПОРЯДОК ЗДІЙСНЕННЯ ОПЛАТИ</w:t>
      </w:r>
    </w:p>
    <w:p w:rsidR="000E6A7B" w:rsidRPr="00A417EE" w:rsidRDefault="000E6A7B" w:rsidP="00A417EE">
      <w:pPr>
        <w:shd w:val="clear" w:color="auto" w:fill="FFFFFF"/>
        <w:spacing w:after="0" w:line="240" w:lineRule="auto"/>
        <w:ind w:left="14" w:right="-82" w:firstLine="706"/>
        <w:jc w:val="both"/>
        <w:rPr>
          <w:rFonts w:ascii="Times New Roman" w:hAnsi="Times New Roman"/>
          <w:color w:val="000000"/>
          <w:sz w:val="24"/>
          <w:szCs w:val="24"/>
          <w:lang w:val="uk-UA"/>
        </w:rPr>
      </w:pPr>
      <w:r w:rsidRPr="00A417EE">
        <w:rPr>
          <w:rFonts w:ascii="Times New Roman" w:hAnsi="Times New Roman"/>
          <w:noProof/>
          <w:snapToGrid w:val="0"/>
          <w:sz w:val="24"/>
          <w:szCs w:val="24"/>
          <w:lang w:val="uk-UA"/>
        </w:rPr>
        <w:t xml:space="preserve">2.1. </w:t>
      </w:r>
      <w:r>
        <w:rPr>
          <w:rFonts w:ascii="Times New Roman" w:hAnsi="Times New Roman"/>
          <w:noProof/>
          <w:snapToGrid w:val="0"/>
          <w:sz w:val="24"/>
          <w:szCs w:val="24"/>
          <w:lang w:val="uk-UA"/>
        </w:rPr>
        <w:t xml:space="preserve">Вартість </w:t>
      </w:r>
      <w:r w:rsidRPr="00A417EE">
        <w:rPr>
          <w:rFonts w:ascii="Times New Roman" w:hAnsi="Times New Roman"/>
          <w:color w:val="000000"/>
          <w:sz w:val="24"/>
          <w:szCs w:val="24"/>
          <w:lang w:val="uk-UA"/>
        </w:rPr>
        <w:t xml:space="preserve">цього Договору без ПДВ складає </w:t>
      </w:r>
      <w:r w:rsidRPr="00A417EE">
        <w:rPr>
          <w:rFonts w:ascii="Times New Roman" w:hAnsi="Times New Roman"/>
          <w:sz w:val="24"/>
          <w:szCs w:val="24"/>
          <w:lang w:val="uk-UA"/>
        </w:rPr>
        <w:t xml:space="preserve">___________ </w:t>
      </w:r>
      <w:r w:rsidRPr="00A417EE">
        <w:rPr>
          <w:rFonts w:ascii="Times New Roman" w:hAnsi="Times New Roman"/>
          <w:color w:val="000000"/>
          <w:sz w:val="24"/>
          <w:szCs w:val="24"/>
          <w:lang w:val="uk-UA"/>
        </w:rPr>
        <w:t xml:space="preserve">грн. (_____________________), крім того, ПДВ 20% складає </w:t>
      </w:r>
      <w:r w:rsidRPr="00A417EE">
        <w:rPr>
          <w:rFonts w:ascii="Times New Roman" w:hAnsi="Times New Roman"/>
          <w:sz w:val="24"/>
          <w:szCs w:val="24"/>
          <w:lang w:val="uk-UA"/>
        </w:rPr>
        <w:t xml:space="preserve">__________ </w:t>
      </w:r>
      <w:r w:rsidRPr="00A417EE">
        <w:rPr>
          <w:rFonts w:ascii="Times New Roman" w:hAnsi="Times New Roman"/>
          <w:color w:val="000000"/>
          <w:sz w:val="24"/>
          <w:szCs w:val="24"/>
          <w:lang w:val="uk-UA"/>
        </w:rPr>
        <w:t xml:space="preserve">грн. (_______________________________________). </w:t>
      </w:r>
    </w:p>
    <w:p w:rsidR="000E6A7B" w:rsidRPr="00A417EE" w:rsidRDefault="000E6A7B" w:rsidP="00A417EE">
      <w:pPr>
        <w:widowControl w:val="0"/>
        <w:shd w:val="clear" w:color="auto" w:fill="FFFFFF"/>
        <w:tabs>
          <w:tab w:val="left" w:pos="1260"/>
        </w:tabs>
        <w:spacing w:after="0" w:line="240" w:lineRule="auto"/>
        <w:ind w:firstLine="709"/>
        <w:jc w:val="both"/>
        <w:rPr>
          <w:rFonts w:ascii="Times New Roman" w:hAnsi="Times New Roman"/>
          <w:color w:val="000000"/>
          <w:spacing w:val="-5"/>
          <w:sz w:val="24"/>
          <w:szCs w:val="24"/>
          <w:lang w:val="uk-UA"/>
        </w:rPr>
      </w:pPr>
      <w:r w:rsidRPr="00A417EE">
        <w:rPr>
          <w:rFonts w:ascii="Times New Roman" w:hAnsi="Times New Roman"/>
          <w:color w:val="000000"/>
          <w:sz w:val="24"/>
          <w:szCs w:val="24"/>
          <w:lang w:val="uk-UA"/>
        </w:rPr>
        <w:t xml:space="preserve">2.2. Загальна </w:t>
      </w:r>
      <w:r>
        <w:rPr>
          <w:rFonts w:ascii="Times New Roman" w:hAnsi="Times New Roman"/>
          <w:color w:val="000000"/>
          <w:sz w:val="24"/>
          <w:szCs w:val="24"/>
          <w:lang w:val="uk-UA"/>
        </w:rPr>
        <w:t>вартість</w:t>
      </w:r>
      <w:r w:rsidRPr="00A417EE">
        <w:rPr>
          <w:rFonts w:ascii="Times New Roman" w:hAnsi="Times New Roman"/>
          <w:color w:val="000000"/>
          <w:sz w:val="24"/>
          <w:szCs w:val="24"/>
          <w:lang w:val="uk-UA"/>
        </w:rPr>
        <w:t xml:space="preserve"> Договору з ПДВ складає ___________ грн.</w:t>
      </w:r>
      <w:r w:rsidRPr="00A417EE">
        <w:rPr>
          <w:rFonts w:ascii="Times New Roman" w:hAnsi="Times New Roman"/>
          <w:bCs/>
          <w:color w:val="000000"/>
          <w:sz w:val="24"/>
          <w:szCs w:val="24"/>
          <w:lang w:val="uk-UA"/>
        </w:rPr>
        <w:t xml:space="preserve"> </w:t>
      </w:r>
      <w:r w:rsidRPr="00A417EE">
        <w:rPr>
          <w:rFonts w:ascii="Times New Roman" w:hAnsi="Times New Roman"/>
          <w:color w:val="000000"/>
          <w:sz w:val="24"/>
          <w:szCs w:val="24"/>
          <w:lang w:val="uk-UA"/>
        </w:rPr>
        <w:t>(</w:t>
      </w:r>
      <w:r w:rsidRPr="00A417EE">
        <w:rPr>
          <w:rFonts w:ascii="Times New Roman" w:hAnsi="Times New Roman"/>
          <w:sz w:val="24"/>
          <w:szCs w:val="24"/>
          <w:lang w:val="uk-UA"/>
        </w:rPr>
        <w:t>_________________ _________________________________)</w:t>
      </w:r>
      <w:r w:rsidRPr="00A417EE">
        <w:rPr>
          <w:rFonts w:ascii="Times New Roman" w:hAnsi="Times New Roman"/>
          <w:color w:val="000000"/>
          <w:spacing w:val="-1"/>
          <w:sz w:val="24"/>
          <w:szCs w:val="24"/>
          <w:lang w:val="uk-UA"/>
        </w:rPr>
        <w:t>.</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2.4. Валютою платежів є національна грошова одиниця України – гривня.</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в разі відсутності зауважень до технічних характеристик, якості та кількості Товару.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0E6A7B"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0E6A7B" w:rsidRPr="00A417EE" w:rsidRDefault="000E6A7B" w:rsidP="00A417EE">
      <w:pPr>
        <w:spacing w:after="0" w:line="240" w:lineRule="auto"/>
        <w:jc w:val="center"/>
        <w:rPr>
          <w:rFonts w:ascii="Times New Roman" w:hAnsi="Times New Roman"/>
          <w:b/>
          <w:sz w:val="24"/>
          <w:szCs w:val="24"/>
          <w:lang w:val="uk-UA"/>
        </w:rPr>
      </w:pPr>
      <w:r w:rsidRPr="00A417EE">
        <w:rPr>
          <w:rFonts w:ascii="Times New Roman" w:hAnsi="Times New Roman"/>
          <w:b/>
          <w:bCs/>
          <w:sz w:val="24"/>
          <w:szCs w:val="24"/>
          <w:lang w:val="uk-UA"/>
        </w:rPr>
        <w:t>3. СТРОКИ ТА УМОВИ ПОСТАВКИ ТОВАРУ</w:t>
      </w:r>
    </w:p>
    <w:p w:rsidR="000E6A7B" w:rsidRPr="00A417EE" w:rsidRDefault="000E6A7B" w:rsidP="00605A52">
      <w:pPr>
        <w:pStyle w:val="af1"/>
        <w:widowControl w:val="0"/>
        <w:spacing w:after="0"/>
        <w:rPr>
          <w:b w:val="0"/>
        </w:rPr>
      </w:pPr>
      <w:r w:rsidRPr="00A417EE">
        <w:rPr>
          <w:b w:val="0"/>
        </w:rPr>
        <w:t xml:space="preserve">    3.1. Приймання Товару по кількості і якості проводиться уповноваженими </w:t>
      </w:r>
      <w:r w:rsidRPr="00A417EE">
        <w:rPr>
          <w:b w:val="0"/>
        </w:rPr>
        <w:lastRenderedPageBreak/>
        <w:t>представниками Покупця.</w:t>
      </w:r>
    </w:p>
    <w:p w:rsidR="000E6A7B" w:rsidRPr="00A417EE" w:rsidRDefault="000E6A7B" w:rsidP="00605A52">
      <w:pPr>
        <w:pStyle w:val="af1"/>
        <w:widowControl w:val="0"/>
        <w:spacing w:after="0"/>
        <w:rPr>
          <w:b w:val="0"/>
        </w:rPr>
      </w:pPr>
      <w:r w:rsidRPr="00A417EE">
        <w:rPr>
          <w:b w:val="0"/>
        </w:rPr>
        <w:t xml:space="preserve">    3.2. Постачальник  здійснює  поставку  Товару в робочі дні  з 8-30 год. до 17-30 год. за адресою: м. Київ, вул. Симона Петлюри, 27, </w:t>
      </w:r>
      <w:proofErr w:type="spellStart"/>
      <w:r w:rsidRPr="00A417EE">
        <w:rPr>
          <w:b w:val="0"/>
        </w:rPr>
        <w:t>каб</w:t>
      </w:r>
      <w:proofErr w:type="spellEnd"/>
      <w:r w:rsidRPr="00A417EE">
        <w:rPr>
          <w:b w:val="0"/>
        </w:rPr>
        <w:t xml:space="preserve">. 900.  У разі зміни місця поставки Покупець повинен повідомити про це Постачальника письмовою заявою. </w:t>
      </w:r>
    </w:p>
    <w:p w:rsidR="000E6A7B" w:rsidRPr="00A417EE" w:rsidRDefault="000E6A7B" w:rsidP="00605A52">
      <w:pPr>
        <w:widowControl w:val="0"/>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3.3. Постачальник зобов’язаний здійснити поставку Товару протягом  5 (п’яти) робочих днів з дня підписання цього Договору.</w:t>
      </w:r>
    </w:p>
    <w:p w:rsidR="000E6A7B" w:rsidRPr="00A417EE" w:rsidRDefault="000E6A7B" w:rsidP="00605A52">
      <w:pPr>
        <w:widowControl w:val="0"/>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0E6A7B" w:rsidRPr="00A417EE" w:rsidRDefault="000E6A7B" w:rsidP="00A417EE">
      <w:pPr>
        <w:pStyle w:val="af1"/>
        <w:spacing w:after="0"/>
        <w:rPr>
          <w:b w:val="0"/>
        </w:rPr>
      </w:pPr>
      <w:r w:rsidRPr="00A417EE">
        <w:rPr>
          <w:b w:val="0"/>
        </w:rPr>
        <w:t xml:space="preserve">    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3.8. Часткова поставка Товару не допускається.</w:t>
      </w:r>
    </w:p>
    <w:p w:rsidR="000E6A7B" w:rsidRPr="00A417EE" w:rsidRDefault="000E6A7B" w:rsidP="00A417EE">
      <w:pPr>
        <w:spacing w:after="0" w:line="240" w:lineRule="auto"/>
        <w:jc w:val="center"/>
        <w:rPr>
          <w:rFonts w:ascii="Times New Roman" w:hAnsi="Times New Roman"/>
          <w:b/>
          <w:bCs/>
          <w:sz w:val="24"/>
          <w:szCs w:val="24"/>
          <w:lang w:val="uk-UA"/>
        </w:rPr>
      </w:pPr>
      <w:r w:rsidRPr="00A417EE">
        <w:rPr>
          <w:rFonts w:ascii="Times New Roman" w:hAnsi="Times New Roman"/>
          <w:b/>
          <w:bCs/>
          <w:sz w:val="24"/>
          <w:szCs w:val="24"/>
          <w:lang w:val="uk-UA"/>
        </w:rPr>
        <w:t>4. ПРАВА ТА ОБОВ’ЯЗКИ СТОРІН</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4.1. Постачальник має право:</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4.1.1. Отримати оплату за Товар у розмірі та у строки передбачені цим Договором.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4.2. Постачальник зобов’язаний:</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4.2.1. Поставити Товар Покупцю на умовах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4.2.2. Замінити Товар, у якому виявлено недоліки згідно п. 3.7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4.3. Покупець має право:</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4.3.1. Вимагати від Постачальника поставки Товару в порядку, передбаченому цим Договором.</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4.4. Покупець зобов’язаний:</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4.4.1. Оплатити Товар Постачальнику відповідно до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0E6A7B" w:rsidRPr="00A417EE" w:rsidRDefault="000E6A7B" w:rsidP="00A417EE">
      <w:pPr>
        <w:spacing w:after="0" w:line="240" w:lineRule="auto"/>
        <w:ind w:firstLine="708"/>
        <w:jc w:val="both"/>
        <w:rPr>
          <w:rFonts w:ascii="Times New Roman" w:hAnsi="Times New Roman"/>
          <w:bCs/>
          <w:sz w:val="24"/>
          <w:szCs w:val="24"/>
          <w:lang w:val="uk-UA"/>
        </w:rPr>
      </w:pPr>
      <w:r w:rsidRPr="00A417EE">
        <w:rPr>
          <w:rFonts w:ascii="Times New Roman" w:hAnsi="Times New Roman"/>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що є Додатком до цього Договору, та не має недоліків.</w:t>
      </w:r>
    </w:p>
    <w:p w:rsidR="000E6A7B" w:rsidRPr="00A417EE" w:rsidRDefault="000E6A7B" w:rsidP="00A417EE">
      <w:pPr>
        <w:spacing w:after="0" w:line="240" w:lineRule="auto"/>
        <w:jc w:val="center"/>
        <w:rPr>
          <w:rFonts w:ascii="Times New Roman" w:hAnsi="Times New Roman"/>
          <w:b/>
          <w:sz w:val="24"/>
          <w:szCs w:val="24"/>
          <w:lang w:val="uk-UA"/>
        </w:rPr>
      </w:pPr>
      <w:r w:rsidRPr="00A417EE">
        <w:rPr>
          <w:rFonts w:ascii="Times New Roman" w:hAnsi="Times New Roman"/>
          <w:b/>
          <w:bCs/>
          <w:sz w:val="24"/>
          <w:szCs w:val="24"/>
          <w:lang w:val="uk-UA"/>
        </w:rPr>
        <w:t>5. ВІДПОВІДАЛЬНІСТЬ СТОРІН</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lastRenderedPageBreak/>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0E6A7B" w:rsidRPr="00A417EE" w:rsidRDefault="000E6A7B" w:rsidP="00A417EE">
      <w:pPr>
        <w:spacing w:after="0" w:line="240" w:lineRule="auto"/>
        <w:jc w:val="center"/>
        <w:rPr>
          <w:rFonts w:ascii="Times New Roman" w:hAnsi="Times New Roman"/>
          <w:b/>
          <w:bCs/>
          <w:sz w:val="24"/>
          <w:szCs w:val="24"/>
          <w:lang w:val="uk-UA"/>
        </w:rPr>
      </w:pPr>
      <w:r w:rsidRPr="00A417EE">
        <w:rPr>
          <w:rFonts w:ascii="Times New Roman" w:hAnsi="Times New Roman"/>
          <w:b/>
          <w:bCs/>
          <w:sz w:val="24"/>
          <w:szCs w:val="24"/>
          <w:lang w:val="uk-UA"/>
        </w:rPr>
        <w:t>6. ОБСТАВИНИ НЕПЕРЕБОРНОЇ СИЛИ</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w:t>
      </w:r>
    </w:p>
    <w:p w:rsidR="000E6A7B" w:rsidRPr="00A417EE" w:rsidRDefault="000E6A7B" w:rsidP="00A417EE">
      <w:pPr>
        <w:spacing w:after="0" w:line="240" w:lineRule="auto"/>
        <w:ind w:firstLine="708"/>
        <w:jc w:val="center"/>
        <w:rPr>
          <w:rFonts w:ascii="Times New Roman" w:hAnsi="Times New Roman"/>
          <w:b/>
          <w:bCs/>
          <w:sz w:val="24"/>
          <w:szCs w:val="24"/>
          <w:lang w:val="uk-UA"/>
        </w:rPr>
      </w:pPr>
      <w:r w:rsidRPr="00A417EE">
        <w:rPr>
          <w:rFonts w:ascii="Times New Roman" w:hAnsi="Times New Roman"/>
          <w:b/>
          <w:bCs/>
          <w:sz w:val="24"/>
          <w:szCs w:val="24"/>
          <w:lang w:val="uk-UA"/>
        </w:rPr>
        <w:t>7. ВИРІШЕННЯ СПОРІВ</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0E6A7B" w:rsidRPr="00A417EE" w:rsidRDefault="000E6A7B" w:rsidP="00A417EE">
      <w:pPr>
        <w:spacing w:after="0" w:line="240" w:lineRule="auto"/>
        <w:ind w:firstLine="708"/>
        <w:jc w:val="both"/>
        <w:rPr>
          <w:rFonts w:ascii="Times New Roman" w:hAnsi="Times New Roman"/>
          <w:bCs/>
          <w:sz w:val="24"/>
          <w:szCs w:val="24"/>
          <w:lang w:val="uk-UA"/>
        </w:rPr>
      </w:pPr>
      <w:r w:rsidRPr="00A417EE">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0E6A7B" w:rsidRPr="00A417EE" w:rsidRDefault="000E6A7B" w:rsidP="00A417EE">
      <w:pPr>
        <w:spacing w:after="0" w:line="240" w:lineRule="auto"/>
        <w:jc w:val="center"/>
        <w:rPr>
          <w:rFonts w:ascii="Times New Roman" w:hAnsi="Times New Roman"/>
          <w:b/>
          <w:bCs/>
          <w:sz w:val="24"/>
          <w:szCs w:val="24"/>
          <w:lang w:val="uk-UA"/>
        </w:rPr>
      </w:pPr>
      <w:r w:rsidRPr="00A417EE">
        <w:rPr>
          <w:rFonts w:ascii="Times New Roman" w:hAnsi="Times New Roman"/>
          <w:b/>
          <w:bCs/>
          <w:sz w:val="24"/>
          <w:szCs w:val="24"/>
          <w:lang w:val="uk-UA"/>
        </w:rPr>
        <w:t>8. СТРОК ДІЇ ДОГОВОРУ</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rFonts w:ascii="Times New Roman" w:hAnsi="Times New Roman"/>
          <w:sz w:val="24"/>
          <w:szCs w:val="24"/>
          <w:lang w:val="uk-UA"/>
        </w:rPr>
        <w:t>31.12.2016</w:t>
      </w:r>
      <w:r w:rsidRPr="00A417EE">
        <w:rPr>
          <w:rFonts w:ascii="Times New Roman" w:hAnsi="Times New Roman"/>
          <w:sz w:val="24"/>
          <w:szCs w:val="24"/>
          <w:lang w:val="uk-UA"/>
        </w:rPr>
        <w:t xml:space="preserve">, але у будь-якому випадку до повного виконання Сторонами своїх зобов’язань за цим Договором.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0E6A7B" w:rsidRDefault="000E6A7B" w:rsidP="00A417EE">
      <w:pPr>
        <w:spacing w:after="0" w:line="240" w:lineRule="auto"/>
        <w:jc w:val="center"/>
        <w:rPr>
          <w:rFonts w:ascii="Times New Roman" w:hAnsi="Times New Roman"/>
          <w:b/>
          <w:bCs/>
          <w:sz w:val="24"/>
          <w:szCs w:val="24"/>
          <w:lang w:val="uk-UA"/>
        </w:rPr>
      </w:pPr>
    </w:p>
    <w:p w:rsidR="000E6A7B" w:rsidRPr="00A417EE" w:rsidRDefault="000E6A7B" w:rsidP="00A417EE">
      <w:pPr>
        <w:spacing w:after="0" w:line="240" w:lineRule="auto"/>
        <w:jc w:val="center"/>
        <w:rPr>
          <w:rFonts w:ascii="Times New Roman" w:hAnsi="Times New Roman"/>
          <w:b/>
          <w:bCs/>
          <w:sz w:val="24"/>
          <w:szCs w:val="24"/>
          <w:lang w:val="uk-UA"/>
        </w:rPr>
      </w:pPr>
      <w:r w:rsidRPr="00A417EE">
        <w:rPr>
          <w:rFonts w:ascii="Times New Roman" w:hAnsi="Times New Roman"/>
          <w:b/>
          <w:bCs/>
          <w:sz w:val="24"/>
          <w:szCs w:val="24"/>
          <w:lang w:val="uk-UA"/>
        </w:rPr>
        <w:lastRenderedPageBreak/>
        <w:t>9. ІНШІ УМОВИ</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0E6A7B" w:rsidRPr="00A417EE" w:rsidRDefault="000E6A7B" w:rsidP="00A417EE">
      <w:pPr>
        <w:spacing w:after="0" w:line="240" w:lineRule="auto"/>
        <w:ind w:firstLine="708"/>
        <w:jc w:val="both"/>
        <w:rPr>
          <w:rFonts w:ascii="Times New Roman" w:hAnsi="Times New Roman"/>
          <w:sz w:val="24"/>
          <w:szCs w:val="24"/>
          <w:lang w:val="uk-UA"/>
        </w:rPr>
      </w:pPr>
      <w:r w:rsidRPr="00A417EE">
        <w:rPr>
          <w:rFonts w:ascii="Times New Roman" w:hAnsi="Times New Roman"/>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0E6A7B" w:rsidRPr="00A417EE" w:rsidRDefault="000E6A7B" w:rsidP="00A417EE">
      <w:pPr>
        <w:spacing w:after="0" w:line="240" w:lineRule="auto"/>
        <w:jc w:val="center"/>
        <w:rPr>
          <w:rFonts w:ascii="Times New Roman" w:hAnsi="Times New Roman"/>
          <w:b/>
          <w:bCs/>
          <w:sz w:val="24"/>
          <w:szCs w:val="24"/>
          <w:lang w:val="uk-UA" w:eastAsia="ru-RU"/>
        </w:rPr>
      </w:pPr>
    </w:p>
    <w:p w:rsidR="000E6A7B" w:rsidRPr="00A417EE" w:rsidRDefault="000E6A7B" w:rsidP="00A417EE">
      <w:pPr>
        <w:spacing w:after="0" w:line="240" w:lineRule="auto"/>
        <w:jc w:val="center"/>
        <w:rPr>
          <w:rFonts w:ascii="Times New Roman" w:hAnsi="Times New Roman"/>
          <w:sz w:val="24"/>
          <w:szCs w:val="24"/>
          <w:lang w:val="uk-UA" w:eastAsia="ru-RU"/>
        </w:rPr>
      </w:pPr>
      <w:r w:rsidRPr="00A417EE">
        <w:rPr>
          <w:rFonts w:ascii="Times New Roman" w:hAnsi="Times New Roman"/>
          <w:b/>
          <w:bCs/>
          <w:sz w:val="24"/>
          <w:szCs w:val="24"/>
          <w:lang w:val="uk-UA" w:eastAsia="ru-RU"/>
        </w:rPr>
        <w:t>10. ЮРИДИЧНІ АДРЕСИ СТОРІН:</w:t>
      </w:r>
    </w:p>
    <w:p w:rsidR="000E6A7B" w:rsidRPr="00A417EE" w:rsidRDefault="000E6A7B" w:rsidP="00122897">
      <w:pPr>
        <w:spacing w:after="0" w:line="200" w:lineRule="exact"/>
        <w:jc w:val="both"/>
        <w:rPr>
          <w:rFonts w:ascii="Times New Roman" w:hAnsi="Times New Roman"/>
          <w:sz w:val="28"/>
          <w:szCs w:val="28"/>
          <w:lang w:val="uk-UA" w:eastAsia="ru-RU"/>
        </w:rPr>
      </w:pPr>
    </w:p>
    <w:p w:rsidR="000E6A7B" w:rsidRDefault="000E6A7B"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0E6A7B" w:rsidRPr="005D2194" w:rsidRDefault="000E6A7B"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0E6A7B" w:rsidRPr="00D85FC8" w:rsidTr="001536AE">
        <w:trPr>
          <w:cantSplit/>
          <w:trHeight w:val="846"/>
        </w:trPr>
        <w:tc>
          <w:tcPr>
            <w:tcW w:w="368" w:type="dxa"/>
            <w:shd w:val="clear" w:color="000000" w:fill="FFFFFF"/>
            <w:vAlign w:val="center"/>
          </w:tcPr>
          <w:p w:rsidR="000E6A7B" w:rsidRPr="00D85FC8" w:rsidRDefault="000E6A7B" w:rsidP="001536AE">
            <w:pPr>
              <w:spacing w:after="0" w:line="200" w:lineRule="exact"/>
              <w:ind w:right="-109"/>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w:t>
            </w:r>
          </w:p>
        </w:tc>
        <w:tc>
          <w:tcPr>
            <w:tcW w:w="2893" w:type="dxa"/>
            <w:shd w:val="clear" w:color="000000" w:fill="FFFFFF"/>
            <w:vAlign w:val="center"/>
          </w:tcPr>
          <w:p w:rsidR="000E6A7B" w:rsidRPr="00D85FC8" w:rsidRDefault="000E6A7B" w:rsidP="001536AE">
            <w:pPr>
              <w:spacing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xml:space="preserve"> </w:t>
            </w:r>
          </w:p>
        </w:tc>
        <w:tc>
          <w:tcPr>
            <w:tcW w:w="3402" w:type="dxa"/>
            <w:shd w:val="clear" w:color="000000" w:fill="FFFFFF"/>
            <w:vAlign w:val="center"/>
          </w:tcPr>
          <w:p w:rsidR="000E6A7B" w:rsidRPr="001536AE" w:rsidRDefault="000E6A7B" w:rsidP="001536AE">
            <w:pPr>
              <w:spacing w:after="0" w:line="200" w:lineRule="exact"/>
              <w:ind w:right="-109"/>
              <w:jc w:val="center"/>
              <w:rPr>
                <w:rFonts w:ascii="Times New Roman" w:hAnsi="Times New Roman"/>
                <w:bCs/>
                <w:color w:val="000000"/>
                <w:spacing w:val="-6"/>
                <w:sz w:val="20"/>
                <w:szCs w:val="20"/>
                <w:lang w:val="uk-UA"/>
              </w:rPr>
            </w:pPr>
            <w:r w:rsidRPr="001536AE">
              <w:rPr>
                <w:rFonts w:ascii="Times New Roman" w:hAnsi="Times New Roman"/>
                <w:bCs/>
                <w:color w:val="000000"/>
                <w:spacing w:val="-6"/>
                <w:sz w:val="20"/>
                <w:szCs w:val="20"/>
                <w:lang w:val="uk-UA"/>
              </w:rPr>
              <w:t>Опис та характеристики товару</w:t>
            </w:r>
          </w:p>
        </w:tc>
        <w:tc>
          <w:tcPr>
            <w:tcW w:w="708" w:type="dxa"/>
            <w:shd w:val="clear" w:color="000000" w:fill="FFFFFF"/>
            <w:textDirection w:val="btLr"/>
            <w:vAlign w:val="center"/>
          </w:tcPr>
          <w:p w:rsidR="000E6A7B" w:rsidRPr="00D85FC8" w:rsidRDefault="000E6A7B"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09" w:type="dxa"/>
            <w:shd w:val="clear" w:color="000000" w:fill="FFFFFF"/>
            <w:textDirection w:val="btLr"/>
            <w:vAlign w:val="center"/>
          </w:tcPr>
          <w:p w:rsidR="000E6A7B" w:rsidRPr="00D85FC8" w:rsidRDefault="000E6A7B"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0E6A7B" w:rsidRPr="00D85FC8" w:rsidRDefault="000E6A7B"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931" w:type="dxa"/>
            <w:shd w:val="clear" w:color="000000" w:fill="FFFFFF"/>
            <w:vAlign w:val="center"/>
          </w:tcPr>
          <w:p w:rsidR="000E6A7B" w:rsidRPr="00D85FC8" w:rsidRDefault="000E6A7B"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0E6A7B" w:rsidRPr="00065219" w:rsidTr="00631BBF">
        <w:trPr>
          <w:trHeight w:val="70"/>
        </w:trPr>
        <w:tc>
          <w:tcPr>
            <w:tcW w:w="368" w:type="dxa"/>
          </w:tcPr>
          <w:p w:rsidR="000E6A7B" w:rsidRPr="001536AE" w:rsidRDefault="000E6A7B" w:rsidP="001536AE">
            <w:pPr>
              <w:spacing w:after="0" w:line="240" w:lineRule="auto"/>
              <w:jc w:val="center"/>
              <w:rPr>
                <w:rFonts w:ascii="Times New Roman" w:hAnsi="Times New Roman"/>
                <w:sz w:val="20"/>
                <w:szCs w:val="20"/>
                <w:lang w:val="uk-UA"/>
              </w:rPr>
            </w:pPr>
            <w:r w:rsidRPr="001536AE">
              <w:rPr>
                <w:rFonts w:ascii="Times New Roman" w:hAnsi="Times New Roman"/>
                <w:sz w:val="20"/>
                <w:szCs w:val="20"/>
                <w:lang w:val="uk-UA"/>
              </w:rPr>
              <w:t>1</w:t>
            </w:r>
          </w:p>
        </w:tc>
        <w:tc>
          <w:tcPr>
            <w:tcW w:w="2893" w:type="dxa"/>
            <w:vAlign w:val="center"/>
          </w:tcPr>
          <w:p w:rsidR="000E6A7B" w:rsidRPr="00864394" w:rsidRDefault="000E6A7B" w:rsidP="009603EF">
            <w:pPr>
              <w:spacing w:after="0" w:line="240" w:lineRule="auto"/>
              <w:rPr>
                <w:rFonts w:ascii="Times New Roman" w:hAnsi="Times New Roman"/>
                <w:lang w:val="uk-UA"/>
              </w:rPr>
            </w:pPr>
            <w:r w:rsidRPr="00B869E7">
              <w:rPr>
                <w:rFonts w:ascii="Times New Roman" w:hAnsi="Times New Roman"/>
                <w:lang w:val="uk-UA"/>
              </w:rPr>
              <w:t xml:space="preserve">Вода мінеральна, </w:t>
            </w:r>
            <w:proofErr w:type="spellStart"/>
            <w:r>
              <w:rPr>
                <w:rFonts w:ascii="Times New Roman" w:hAnsi="Times New Roman"/>
                <w:lang w:val="uk-UA"/>
              </w:rPr>
              <w:t>слабогазована</w:t>
            </w:r>
            <w:proofErr w:type="spellEnd"/>
            <w:r>
              <w:rPr>
                <w:rFonts w:ascii="Times New Roman" w:hAnsi="Times New Roman"/>
                <w:lang w:val="uk-UA"/>
              </w:rPr>
              <w:t xml:space="preserve">,   </w:t>
            </w:r>
            <w:r w:rsidRPr="00B869E7">
              <w:rPr>
                <w:rFonts w:ascii="Times New Roman" w:hAnsi="Times New Roman"/>
                <w:lang w:val="uk-UA"/>
              </w:rPr>
              <w:t>(0,5л)</w:t>
            </w:r>
          </w:p>
        </w:tc>
        <w:tc>
          <w:tcPr>
            <w:tcW w:w="3402" w:type="dxa"/>
            <w:vAlign w:val="center"/>
          </w:tcPr>
          <w:p w:rsidR="000E6A7B" w:rsidRPr="00E771B8" w:rsidRDefault="000E6A7B" w:rsidP="001536AE">
            <w:pPr>
              <w:spacing w:after="0" w:line="240" w:lineRule="auto"/>
              <w:rPr>
                <w:rFonts w:ascii="Times New Roman" w:hAnsi="Times New Roman"/>
                <w:lang w:val="uk-UA"/>
              </w:rPr>
            </w:pPr>
          </w:p>
        </w:tc>
        <w:tc>
          <w:tcPr>
            <w:tcW w:w="708" w:type="dxa"/>
            <w:vAlign w:val="center"/>
          </w:tcPr>
          <w:p w:rsidR="000E6A7B" w:rsidRPr="00E771B8" w:rsidRDefault="000E6A7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0E6A7B" w:rsidRPr="00E771B8" w:rsidRDefault="000E6A7B" w:rsidP="00864394">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c>
          <w:tcPr>
            <w:tcW w:w="709" w:type="dxa"/>
            <w:noWrap/>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r>
      <w:tr w:rsidR="000E6A7B" w:rsidRPr="00065219" w:rsidTr="00A417EE">
        <w:trPr>
          <w:trHeight w:val="501"/>
        </w:trPr>
        <w:tc>
          <w:tcPr>
            <w:tcW w:w="368" w:type="dxa"/>
          </w:tcPr>
          <w:p w:rsidR="000E6A7B" w:rsidRPr="001536AE" w:rsidRDefault="000E6A7B" w:rsidP="001536AE">
            <w:pPr>
              <w:spacing w:after="0" w:line="240" w:lineRule="auto"/>
              <w:jc w:val="center"/>
              <w:rPr>
                <w:rFonts w:ascii="Times New Roman" w:eastAsia="Arial Unicode MS" w:hAnsi="Times New Roman"/>
                <w:sz w:val="20"/>
                <w:szCs w:val="20"/>
                <w:lang w:val="uk-UA"/>
              </w:rPr>
            </w:pPr>
            <w:r w:rsidRPr="001536AE">
              <w:rPr>
                <w:rFonts w:ascii="Times New Roman" w:eastAsia="Arial Unicode MS" w:hAnsi="Times New Roman"/>
                <w:sz w:val="20"/>
                <w:szCs w:val="20"/>
                <w:lang w:val="uk-UA"/>
              </w:rPr>
              <w:t>2</w:t>
            </w:r>
          </w:p>
        </w:tc>
        <w:tc>
          <w:tcPr>
            <w:tcW w:w="2893" w:type="dxa"/>
            <w:vAlign w:val="bottom"/>
          </w:tcPr>
          <w:p w:rsidR="000E6A7B" w:rsidRPr="008E2E33" w:rsidRDefault="000E6A7B" w:rsidP="008E2E33">
            <w:pPr>
              <w:spacing w:after="0" w:line="240" w:lineRule="auto"/>
              <w:rPr>
                <w:rFonts w:ascii="Times New Roman" w:hAnsi="Times New Roman"/>
                <w:lang w:val="uk-UA"/>
              </w:rPr>
            </w:pPr>
            <w:r w:rsidRPr="00B869E7">
              <w:rPr>
                <w:rFonts w:ascii="Times New Roman" w:hAnsi="Times New Roman"/>
                <w:lang w:val="uk-UA"/>
              </w:rPr>
              <w:t xml:space="preserve">Вода мінеральна, </w:t>
            </w:r>
            <w:r>
              <w:rPr>
                <w:rFonts w:ascii="Times New Roman" w:hAnsi="Times New Roman"/>
                <w:lang w:val="uk-UA"/>
              </w:rPr>
              <w:t xml:space="preserve">негазована,        </w:t>
            </w:r>
            <w:r w:rsidRPr="00B869E7">
              <w:rPr>
                <w:rFonts w:ascii="Times New Roman" w:hAnsi="Times New Roman"/>
                <w:lang w:val="uk-UA"/>
              </w:rPr>
              <w:t>(0,5л)</w:t>
            </w:r>
          </w:p>
        </w:tc>
        <w:tc>
          <w:tcPr>
            <w:tcW w:w="3402" w:type="dxa"/>
            <w:vAlign w:val="center"/>
          </w:tcPr>
          <w:p w:rsidR="000E6A7B" w:rsidRPr="00F118A2" w:rsidRDefault="000E6A7B" w:rsidP="001536AE">
            <w:pPr>
              <w:spacing w:after="0" w:line="240" w:lineRule="auto"/>
              <w:rPr>
                <w:rFonts w:ascii="Times New Roman" w:eastAsia="Arial Unicode MS" w:hAnsi="Times New Roman"/>
                <w:lang w:val="uk-UA"/>
              </w:rPr>
            </w:pPr>
          </w:p>
        </w:tc>
        <w:tc>
          <w:tcPr>
            <w:tcW w:w="708" w:type="dxa"/>
            <w:vAlign w:val="center"/>
          </w:tcPr>
          <w:p w:rsidR="000E6A7B" w:rsidRPr="00E771B8" w:rsidRDefault="000E6A7B"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709" w:type="dxa"/>
            <w:vAlign w:val="center"/>
          </w:tcPr>
          <w:p w:rsidR="000E6A7B" w:rsidRPr="00E771B8" w:rsidRDefault="000E6A7B" w:rsidP="00874EC5">
            <w:pPr>
              <w:spacing w:after="0" w:line="240" w:lineRule="auto"/>
              <w:jc w:val="center"/>
              <w:rPr>
                <w:rFonts w:ascii="Times New Roman" w:hAnsi="Times New Roman"/>
                <w:color w:val="000000"/>
                <w:lang w:val="uk-UA"/>
              </w:rPr>
            </w:pPr>
            <w:r>
              <w:rPr>
                <w:rFonts w:ascii="Times New Roman" w:hAnsi="Times New Roman"/>
                <w:color w:val="000000"/>
                <w:lang w:val="uk-UA"/>
              </w:rPr>
              <w:t>504</w:t>
            </w:r>
          </w:p>
        </w:tc>
        <w:tc>
          <w:tcPr>
            <w:tcW w:w="709" w:type="dxa"/>
            <w:noWrap/>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c>
          <w:tcPr>
            <w:tcW w:w="931" w:type="dxa"/>
            <w:shd w:val="clear" w:color="000000" w:fill="FFFFFF"/>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r>
      <w:tr w:rsidR="000E6A7B" w:rsidRPr="00065219" w:rsidTr="001536AE">
        <w:trPr>
          <w:trHeight w:val="181"/>
        </w:trPr>
        <w:tc>
          <w:tcPr>
            <w:tcW w:w="8789" w:type="dxa"/>
            <w:gridSpan w:val="6"/>
            <w:vAlign w:val="center"/>
          </w:tcPr>
          <w:p w:rsidR="000E6A7B" w:rsidRPr="00065219" w:rsidRDefault="000E6A7B"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931" w:type="dxa"/>
            <w:shd w:val="clear" w:color="000000" w:fill="FFFFFF"/>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r>
      <w:tr w:rsidR="000E6A7B" w:rsidRPr="00065219" w:rsidTr="001536AE">
        <w:trPr>
          <w:trHeight w:val="70"/>
        </w:trPr>
        <w:tc>
          <w:tcPr>
            <w:tcW w:w="8789" w:type="dxa"/>
            <w:gridSpan w:val="6"/>
            <w:vAlign w:val="center"/>
          </w:tcPr>
          <w:p w:rsidR="000E6A7B" w:rsidRDefault="000E6A7B"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931" w:type="dxa"/>
            <w:shd w:val="clear" w:color="000000" w:fill="FFFFFF"/>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r>
      <w:tr w:rsidR="000E6A7B" w:rsidRPr="00065219" w:rsidTr="001536AE">
        <w:trPr>
          <w:trHeight w:val="70"/>
        </w:trPr>
        <w:tc>
          <w:tcPr>
            <w:tcW w:w="8789" w:type="dxa"/>
            <w:gridSpan w:val="6"/>
            <w:vAlign w:val="center"/>
          </w:tcPr>
          <w:p w:rsidR="000E6A7B" w:rsidRPr="00065219" w:rsidRDefault="000E6A7B" w:rsidP="003B68A7">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931" w:type="dxa"/>
            <w:shd w:val="clear" w:color="000000" w:fill="FFFFFF"/>
            <w:vAlign w:val="center"/>
          </w:tcPr>
          <w:p w:rsidR="000E6A7B" w:rsidRPr="00065219" w:rsidRDefault="000E6A7B" w:rsidP="00FA15E6">
            <w:pPr>
              <w:spacing w:after="0" w:line="240" w:lineRule="auto"/>
              <w:jc w:val="center"/>
              <w:rPr>
                <w:rFonts w:ascii="Times New Roman" w:hAnsi="Times New Roman"/>
                <w:color w:val="000000"/>
                <w:sz w:val="20"/>
                <w:szCs w:val="20"/>
                <w:lang w:val="uk-UA"/>
              </w:rPr>
            </w:pPr>
          </w:p>
        </w:tc>
      </w:tr>
    </w:tbl>
    <w:p w:rsidR="000E6A7B" w:rsidRDefault="000E6A7B" w:rsidP="00122897">
      <w:pPr>
        <w:spacing w:after="0" w:line="200" w:lineRule="exact"/>
        <w:jc w:val="both"/>
        <w:rPr>
          <w:rFonts w:ascii="Times New Roman" w:hAnsi="Times New Roman"/>
          <w:sz w:val="28"/>
          <w:szCs w:val="28"/>
          <w:lang w:val="uk-UA" w:eastAsia="ru-RU"/>
        </w:rPr>
      </w:pPr>
    </w:p>
    <w:p w:rsidR="000E6A7B" w:rsidRPr="005D2194" w:rsidRDefault="000E6A7B" w:rsidP="00122897">
      <w:pPr>
        <w:spacing w:after="0" w:line="200" w:lineRule="exact"/>
        <w:jc w:val="both"/>
        <w:rPr>
          <w:rFonts w:ascii="Times New Roman" w:hAnsi="Times New Roman"/>
          <w:sz w:val="28"/>
          <w:szCs w:val="28"/>
          <w:lang w:val="uk-UA" w:eastAsia="ru-RU"/>
        </w:rPr>
      </w:pPr>
    </w:p>
    <w:sectPr w:rsidR="000E6A7B"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7B" w:rsidRDefault="000E6A7B" w:rsidP="00B93EE8">
      <w:pPr>
        <w:spacing w:after="0" w:line="240" w:lineRule="auto"/>
      </w:pPr>
      <w:r>
        <w:separator/>
      </w:r>
    </w:p>
  </w:endnote>
  <w:endnote w:type="continuationSeparator" w:id="0">
    <w:p w:rsidR="000E6A7B" w:rsidRDefault="000E6A7B"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7B" w:rsidRDefault="000E6A7B" w:rsidP="00B93EE8">
      <w:pPr>
        <w:spacing w:after="0" w:line="240" w:lineRule="auto"/>
      </w:pPr>
      <w:r>
        <w:separator/>
      </w:r>
    </w:p>
  </w:footnote>
  <w:footnote w:type="continuationSeparator" w:id="0">
    <w:p w:rsidR="000E6A7B" w:rsidRDefault="000E6A7B"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F71"/>
    <w:rsid w:val="0003242C"/>
    <w:rsid w:val="00035546"/>
    <w:rsid w:val="000361FB"/>
    <w:rsid w:val="00036558"/>
    <w:rsid w:val="0004068E"/>
    <w:rsid w:val="00040B76"/>
    <w:rsid w:val="00044081"/>
    <w:rsid w:val="00054983"/>
    <w:rsid w:val="00055DF5"/>
    <w:rsid w:val="0006501A"/>
    <w:rsid w:val="00065219"/>
    <w:rsid w:val="00074820"/>
    <w:rsid w:val="00085CFC"/>
    <w:rsid w:val="00090180"/>
    <w:rsid w:val="0009149A"/>
    <w:rsid w:val="000943F3"/>
    <w:rsid w:val="000B70F0"/>
    <w:rsid w:val="000B7ED2"/>
    <w:rsid w:val="000C2ED7"/>
    <w:rsid w:val="000D3996"/>
    <w:rsid w:val="000D5DD4"/>
    <w:rsid w:val="000E6A7B"/>
    <w:rsid w:val="000F1AFF"/>
    <w:rsid w:val="000F29AF"/>
    <w:rsid w:val="000F6E28"/>
    <w:rsid w:val="000F73FE"/>
    <w:rsid w:val="0011110D"/>
    <w:rsid w:val="00112477"/>
    <w:rsid w:val="00114028"/>
    <w:rsid w:val="00116B24"/>
    <w:rsid w:val="00121554"/>
    <w:rsid w:val="00122897"/>
    <w:rsid w:val="00122A2F"/>
    <w:rsid w:val="00134D92"/>
    <w:rsid w:val="0013656D"/>
    <w:rsid w:val="001408A6"/>
    <w:rsid w:val="00140D49"/>
    <w:rsid w:val="00143A01"/>
    <w:rsid w:val="00147B40"/>
    <w:rsid w:val="001521F8"/>
    <w:rsid w:val="001536AE"/>
    <w:rsid w:val="00157B2E"/>
    <w:rsid w:val="00157C60"/>
    <w:rsid w:val="00162304"/>
    <w:rsid w:val="001652DD"/>
    <w:rsid w:val="00167699"/>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08BB"/>
    <w:rsid w:val="001E17A4"/>
    <w:rsid w:val="001E640F"/>
    <w:rsid w:val="001F39B0"/>
    <w:rsid w:val="001F4696"/>
    <w:rsid w:val="00205F10"/>
    <w:rsid w:val="00212964"/>
    <w:rsid w:val="00220AB8"/>
    <w:rsid w:val="00243590"/>
    <w:rsid w:val="00244BC2"/>
    <w:rsid w:val="00251DDF"/>
    <w:rsid w:val="0025319B"/>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45A5"/>
    <w:rsid w:val="002C6BAF"/>
    <w:rsid w:val="002D16DA"/>
    <w:rsid w:val="002F2AA5"/>
    <w:rsid w:val="002F6DBD"/>
    <w:rsid w:val="002F74D1"/>
    <w:rsid w:val="0030396B"/>
    <w:rsid w:val="00306A1E"/>
    <w:rsid w:val="00315B4A"/>
    <w:rsid w:val="0031643A"/>
    <w:rsid w:val="00325C39"/>
    <w:rsid w:val="00334181"/>
    <w:rsid w:val="003378B5"/>
    <w:rsid w:val="0034068E"/>
    <w:rsid w:val="00350B53"/>
    <w:rsid w:val="00357BA8"/>
    <w:rsid w:val="003608EF"/>
    <w:rsid w:val="00366511"/>
    <w:rsid w:val="00366ACD"/>
    <w:rsid w:val="00372073"/>
    <w:rsid w:val="00373F47"/>
    <w:rsid w:val="00375BE0"/>
    <w:rsid w:val="003779BB"/>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66D4"/>
    <w:rsid w:val="00457DDE"/>
    <w:rsid w:val="00464858"/>
    <w:rsid w:val="004778EB"/>
    <w:rsid w:val="004944DF"/>
    <w:rsid w:val="00494823"/>
    <w:rsid w:val="004A54F1"/>
    <w:rsid w:val="004A65C5"/>
    <w:rsid w:val="004B2400"/>
    <w:rsid w:val="004C1656"/>
    <w:rsid w:val="004C21DC"/>
    <w:rsid w:val="004C6D55"/>
    <w:rsid w:val="004C7258"/>
    <w:rsid w:val="004D2300"/>
    <w:rsid w:val="004D715C"/>
    <w:rsid w:val="0050641C"/>
    <w:rsid w:val="00516394"/>
    <w:rsid w:val="00537BF1"/>
    <w:rsid w:val="0054113A"/>
    <w:rsid w:val="005448B8"/>
    <w:rsid w:val="005509A7"/>
    <w:rsid w:val="00553B13"/>
    <w:rsid w:val="005571E2"/>
    <w:rsid w:val="005670E7"/>
    <w:rsid w:val="00572CC5"/>
    <w:rsid w:val="00575E35"/>
    <w:rsid w:val="00580431"/>
    <w:rsid w:val="00594277"/>
    <w:rsid w:val="005A4C1F"/>
    <w:rsid w:val="005B49E0"/>
    <w:rsid w:val="005D2194"/>
    <w:rsid w:val="005D7D8E"/>
    <w:rsid w:val="005F23B1"/>
    <w:rsid w:val="005F4349"/>
    <w:rsid w:val="005F53D2"/>
    <w:rsid w:val="00600D35"/>
    <w:rsid w:val="006035FC"/>
    <w:rsid w:val="00603740"/>
    <w:rsid w:val="00604698"/>
    <w:rsid w:val="00605A52"/>
    <w:rsid w:val="00607167"/>
    <w:rsid w:val="00607ED1"/>
    <w:rsid w:val="00625276"/>
    <w:rsid w:val="00631BBF"/>
    <w:rsid w:val="0063204F"/>
    <w:rsid w:val="00641508"/>
    <w:rsid w:val="00641A99"/>
    <w:rsid w:val="00644514"/>
    <w:rsid w:val="00656B78"/>
    <w:rsid w:val="00657684"/>
    <w:rsid w:val="00660515"/>
    <w:rsid w:val="0067000D"/>
    <w:rsid w:val="006824A9"/>
    <w:rsid w:val="006869E0"/>
    <w:rsid w:val="006956F3"/>
    <w:rsid w:val="00695C97"/>
    <w:rsid w:val="006A081E"/>
    <w:rsid w:val="006A1A52"/>
    <w:rsid w:val="006A3675"/>
    <w:rsid w:val="006A6823"/>
    <w:rsid w:val="006B60DF"/>
    <w:rsid w:val="006C17ED"/>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54688"/>
    <w:rsid w:val="007550B4"/>
    <w:rsid w:val="00756D20"/>
    <w:rsid w:val="00761046"/>
    <w:rsid w:val="00762FFA"/>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7E21"/>
    <w:rsid w:val="007F169B"/>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CF8"/>
    <w:rsid w:val="00861C41"/>
    <w:rsid w:val="00864394"/>
    <w:rsid w:val="00873A58"/>
    <w:rsid w:val="00873E0B"/>
    <w:rsid w:val="00874EC5"/>
    <w:rsid w:val="00876376"/>
    <w:rsid w:val="00885016"/>
    <w:rsid w:val="00892F36"/>
    <w:rsid w:val="00894ED7"/>
    <w:rsid w:val="008A2FCE"/>
    <w:rsid w:val="008A30A9"/>
    <w:rsid w:val="008A7480"/>
    <w:rsid w:val="008B0B59"/>
    <w:rsid w:val="008C462D"/>
    <w:rsid w:val="008C47FA"/>
    <w:rsid w:val="008D3B5D"/>
    <w:rsid w:val="008D610E"/>
    <w:rsid w:val="008E0E97"/>
    <w:rsid w:val="008E1913"/>
    <w:rsid w:val="008E2E33"/>
    <w:rsid w:val="008E7C36"/>
    <w:rsid w:val="008F36E9"/>
    <w:rsid w:val="008F5613"/>
    <w:rsid w:val="00903EF1"/>
    <w:rsid w:val="00906A28"/>
    <w:rsid w:val="00921DD4"/>
    <w:rsid w:val="009269E4"/>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31C4"/>
    <w:rsid w:val="009B76A9"/>
    <w:rsid w:val="009C038B"/>
    <w:rsid w:val="009C3A29"/>
    <w:rsid w:val="009D4489"/>
    <w:rsid w:val="009D53E0"/>
    <w:rsid w:val="009D6EE3"/>
    <w:rsid w:val="009D7DC2"/>
    <w:rsid w:val="009E1853"/>
    <w:rsid w:val="009E4CB8"/>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3551"/>
    <w:rsid w:val="00A84251"/>
    <w:rsid w:val="00A87097"/>
    <w:rsid w:val="00A92739"/>
    <w:rsid w:val="00A94C02"/>
    <w:rsid w:val="00AA681A"/>
    <w:rsid w:val="00AB2CF8"/>
    <w:rsid w:val="00AC023C"/>
    <w:rsid w:val="00AC5F69"/>
    <w:rsid w:val="00AD5DFF"/>
    <w:rsid w:val="00AD79D2"/>
    <w:rsid w:val="00AE1BE7"/>
    <w:rsid w:val="00AE391F"/>
    <w:rsid w:val="00AE624D"/>
    <w:rsid w:val="00AE6529"/>
    <w:rsid w:val="00B30BE3"/>
    <w:rsid w:val="00B36F02"/>
    <w:rsid w:val="00B379D2"/>
    <w:rsid w:val="00B56157"/>
    <w:rsid w:val="00B578EA"/>
    <w:rsid w:val="00B60E24"/>
    <w:rsid w:val="00B61371"/>
    <w:rsid w:val="00B61F19"/>
    <w:rsid w:val="00B62A56"/>
    <w:rsid w:val="00B64C1F"/>
    <w:rsid w:val="00B66425"/>
    <w:rsid w:val="00B81C77"/>
    <w:rsid w:val="00B82B83"/>
    <w:rsid w:val="00B83837"/>
    <w:rsid w:val="00B869E7"/>
    <w:rsid w:val="00B91DC5"/>
    <w:rsid w:val="00B9266C"/>
    <w:rsid w:val="00B93EE8"/>
    <w:rsid w:val="00B95C88"/>
    <w:rsid w:val="00BA1A5C"/>
    <w:rsid w:val="00BA73AC"/>
    <w:rsid w:val="00BB4D18"/>
    <w:rsid w:val="00BC0890"/>
    <w:rsid w:val="00BC6B11"/>
    <w:rsid w:val="00BD2A95"/>
    <w:rsid w:val="00BE62EC"/>
    <w:rsid w:val="00BE6665"/>
    <w:rsid w:val="00BF1F0F"/>
    <w:rsid w:val="00BF6C86"/>
    <w:rsid w:val="00C00B96"/>
    <w:rsid w:val="00C01147"/>
    <w:rsid w:val="00C01DB5"/>
    <w:rsid w:val="00C0522D"/>
    <w:rsid w:val="00C13443"/>
    <w:rsid w:val="00C17E57"/>
    <w:rsid w:val="00C23E4D"/>
    <w:rsid w:val="00C660DE"/>
    <w:rsid w:val="00C6653F"/>
    <w:rsid w:val="00C66BD3"/>
    <w:rsid w:val="00C67CDF"/>
    <w:rsid w:val="00C7408E"/>
    <w:rsid w:val="00C83B61"/>
    <w:rsid w:val="00C83EA9"/>
    <w:rsid w:val="00C85AF8"/>
    <w:rsid w:val="00C866EF"/>
    <w:rsid w:val="00C97941"/>
    <w:rsid w:val="00CA0461"/>
    <w:rsid w:val="00CA3A6A"/>
    <w:rsid w:val="00CA7714"/>
    <w:rsid w:val="00CB3DF1"/>
    <w:rsid w:val="00CB6DCD"/>
    <w:rsid w:val="00CC14E4"/>
    <w:rsid w:val="00CC3ADA"/>
    <w:rsid w:val="00CC6578"/>
    <w:rsid w:val="00CD0363"/>
    <w:rsid w:val="00CD0A31"/>
    <w:rsid w:val="00CD7601"/>
    <w:rsid w:val="00CE0CE1"/>
    <w:rsid w:val="00CE16AD"/>
    <w:rsid w:val="00CE2880"/>
    <w:rsid w:val="00CE4286"/>
    <w:rsid w:val="00CE575E"/>
    <w:rsid w:val="00CE57CC"/>
    <w:rsid w:val="00CF2290"/>
    <w:rsid w:val="00CF5E8B"/>
    <w:rsid w:val="00D0262C"/>
    <w:rsid w:val="00D06FA0"/>
    <w:rsid w:val="00D0733C"/>
    <w:rsid w:val="00D113D1"/>
    <w:rsid w:val="00D14613"/>
    <w:rsid w:val="00D15D6B"/>
    <w:rsid w:val="00D217B9"/>
    <w:rsid w:val="00D309D5"/>
    <w:rsid w:val="00D3131D"/>
    <w:rsid w:val="00D3770C"/>
    <w:rsid w:val="00D37A99"/>
    <w:rsid w:val="00D55279"/>
    <w:rsid w:val="00D5572A"/>
    <w:rsid w:val="00D711A0"/>
    <w:rsid w:val="00D718A4"/>
    <w:rsid w:val="00D85FC8"/>
    <w:rsid w:val="00D871BF"/>
    <w:rsid w:val="00DA0AD8"/>
    <w:rsid w:val="00DA426F"/>
    <w:rsid w:val="00DA4827"/>
    <w:rsid w:val="00DB200C"/>
    <w:rsid w:val="00DB6E3A"/>
    <w:rsid w:val="00DE073B"/>
    <w:rsid w:val="00DE3274"/>
    <w:rsid w:val="00DE6A44"/>
    <w:rsid w:val="00DE7D08"/>
    <w:rsid w:val="00DE7D85"/>
    <w:rsid w:val="00DF12CA"/>
    <w:rsid w:val="00E031BA"/>
    <w:rsid w:val="00E065E8"/>
    <w:rsid w:val="00E13D8F"/>
    <w:rsid w:val="00E363EF"/>
    <w:rsid w:val="00E45F85"/>
    <w:rsid w:val="00E527D7"/>
    <w:rsid w:val="00E53C8B"/>
    <w:rsid w:val="00E57E1F"/>
    <w:rsid w:val="00E66516"/>
    <w:rsid w:val="00E67A71"/>
    <w:rsid w:val="00E70969"/>
    <w:rsid w:val="00E71676"/>
    <w:rsid w:val="00E76843"/>
    <w:rsid w:val="00E771B8"/>
    <w:rsid w:val="00E95F0D"/>
    <w:rsid w:val="00E97055"/>
    <w:rsid w:val="00E9763A"/>
    <w:rsid w:val="00EA0B99"/>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666E"/>
    <w:rsid w:val="00EF6E81"/>
    <w:rsid w:val="00F00AB5"/>
    <w:rsid w:val="00F0662F"/>
    <w:rsid w:val="00F118A2"/>
    <w:rsid w:val="00F131EC"/>
    <w:rsid w:val="00F1350B"/>
    <w:rsid w:val="00F14B45"/>
    <w:rsid w:val="00F21A3A"/>
    <w:rsid w:val="00F23F9F"/>
    <w:rsid w:val="00F36216"/>
    <w:rsid w:val="00F448CF"/>
    <w:rsid w:val="00F541A7"/>
    <w:rsid w:val="00F547BA"/>
    <w:rsid w:val="00F62EE4"/>
    <w:rsid w:val="00F719FE"/>
    <w:rsid w:val="00F77714"/>
    <w:rsid w:val="00F85051"/>
    <w:rsid w:val="00F90896"/>
    <w:rsid w:val="00F97A71"/>
    <w:rsid w:val="00FA098B"/>
    <w:rsid w:val="00FA15E6"/>
    <w:rsid w:val="00FA4D94"/>
    <w:rsid w:val="00FA4E55"/>
    <w:rsid w:val="00FB5480"/>
    <w:rsid w:val="00FB66DF"/>
    <w:rsid w:val="00FC2D50"/>
    <w:rsid w:val="00FC35C0"/>
    <w:rsid w:val="00FD2185"/>
    <w:rsid w:val="00FD33C5"/>
    <w:rsid w:val="00FD4430"/>
    <w:rsid w:val="00FE0B6C"/>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s>
</file>

<file path=word/webSettings.xml><?xml version="1.0" encoding="utf-8"?>
<w:webSettings xmlns:r="http://schemas.openxmlformats.org/officeDocument/2006/relationships" xmlns:w="http://schemas.openxmlformats.org/wordprocessingml/2006/main">
  <w:divs>
    <w:div w:id="176123549">
      <w:marLeft w:val="0"/>
      <w:marRight w:val="0"/>
      <w:marTop w:val="0"/>
      <w:marBottom w:val="0"/>
      <w:divBdr>
        <w:top w:val="none" w:sz="0" w:space="0" w:color="auto"/>
        <w:left w:val="none" w:sz="0" w:space="0" w:color="auto"/>
        <w:bottom w:val="none" w:sz="0" w:space="0" w:color="auto"/>
        <w:right w:val="none" w:sz="0" w:space="0" w:color="auto"/>
      </w:divBdr>
    </w:div>
    <w:div w:id="176123550">
      <w:marLeft w:val="0"/>
      <w:marRight w:val="0"/>
      <w:marTop w:val="0"/>
      <w:marBottom w:val="0"/>
      <w:divBdr>
        <w:top w:val="none" w:sz="0" w:space="0" w:color="auto"/>
        <w:left w:val="none" w:sz="0" w:space="0" w:color="auto"/>
        <w:bottom w:val="none" w:sz="0" w:space="0" w:color="auto"/>
        <w:right w:val="none" w:sz="0" w:space="0" w:color="auto"/>
      </w:divBdr>
    </w:div>
    <w:div w:id="1761235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1384</TotalTime>
  <Pages>8</Pages>
  <Words>2546</Words>
  <Characters>17216</Characters>
  <Application>Microsoft Office Word</Application>
  <DocSecurity>0</DocSecurity>
  <Lines>143</Lines>
  <Paragraphs>39</Paragraphs>
  <ScaleCrop>false</ScaleCrop>
  <Company>ampu</Company>
  <LinksUpToDate>false</LinksUpToDate>
  <CharactersWithSpaces>19723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101</cp:revision>
  <cp:lastPrinted>2015-10-20T10:56:00Z</cp:lastPrinted>
  <dcterms:created xsi:type="dcterms:W3CDTF">2015-09-16T14:31:00Z</dcterms:created>
  <dcterms:modified xsi:type="dcterms:W3CDTF">2016-06-03T12:19:00Z</dcterms:modified>
</cp:coreProperties>
</file>