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9BF" w:rsidRPr="00F85051" w:rsidRDefault="006559BF" w:rsidP="000B70F0">
      <w:pPr>
        <w:pStyle w:val="Title"/>
        <w:rPr>
          <w:lang w:val="ru-RU"/>
        </w:rPr>
      </w:pPr>
      <w:r>
        <w:t>Державне підприємство "</w:t>
      </w:r>
      <w:r w:rsidRPr="00F85051">
        <w:t>ЕНЕРГОРИНОК"</w:t>
      </w:r>
    </w:p>
    <w:p w:rsidR="006559BF" w:rsidRPr="00F85051" w:rsidRDefault="006559BF" w:rsidP="000B70F0">
      <w:pPr>
        <w:jc w:val="center"/>
      </w:pPr>
    </w:p>
    <w:tbl>
      <w:tblPr>
        <w:tblW w:w="10008" w:type="dxa"/>
        <w:tblLook w:val="0000"/>
      </w:tblPr>
      <w:tblGrid>
        <w:gridCol w:w="1368"/>
        <w:gridCol w:w="3420"/>
        <w:gridCol w:w="5220"/>
      </w:tblGrid>
      <w:tr w:rsidR="006559BF" w:rsidRPr="00F85051" w:rsidTr="000B70F0">
        <w:trPr>
          <w:trHeight w:val="158"/>
        </w:trPr>
        <w:tc>
          <w:tcPr>
            <w:tcW w:w="1368" w:type="dxa"/>
          </w:tcPr>
          <w:p w:rsidR="006559BF" w:rsidRPr="00F85051" w:rsidRDefault="006559BF" w:rsidP="000B70F0">
            <w:pPr>
              <w:spacing w:after="0" w:line="240" w:lineRule="auto"/>
              <w:jc w:val="center"/>
            </w:pPr>
          </w:p>
        </w:tc>
        <w:tc>
          <w:tcPr>
            <w:tcW w:w="3420" w:type="dxa"/>
          </w:tcPr>
          <w:p w:rsidR="006559BF" w:rsidRPr="00F85051" w:rsidRDefault="006559BF" w:rsidP="0050641C">
            <w:pPr>
              <w:pStyle w:val="Heading5"/>
              <w:rPr>
                <w:noProof/>
                <w:lang w:val="ru-RU"/>
              </w:rPr>
            </w:pPr>
          </w:p>
        </w:tc>
        <w:tc>
          <w:tcPr>
            <w:tcW w:w="5220" w:type="dxa"/>
          </w:tcPr>
          <w:p w:rsidR="006559BF" w:rsidRPr="00F85051" w:rsidRDefault="006559BF" w:rsidP="0050641C">
            <w:pPr>
              <w:pStyle w:val="Heading5"/>
              <w:rPr>
                <w:noProof/>
                <w:lang w:val="ru-RU"/>
              </w:rPr>
            </w:pPr>
            <w:r w:rsidRPr="00F85051">
              <w:rPr>
                <w:noProof/>
                <w:lang w:val="ru-RU"/>
              </w:rPr>
              <w:t>ЗАТВЕРДЖЕНО</w:t>
            </w:r>
          </w:p>
        </w:tc>
      </w:tr>
      <w:tr w:rsidR="006559BF" w:rsidRPr="00F85051" w:rsidTr="0050641C">
        <w:tc>
          <w:tcPr>
            <w:tcW w:w="1368" w:type="dxa"/>
          </w:tcPr>
          <w:p w:rsidR="006559BF" w:rsidRPr="00F85051" w:rsidRDefault="006559BF" w:rsidP="000B70F0">
            <w:pPr>
              <w:spacing w:after="0" w:line="240" w:lineRule="auto"/>
              <w:jc w:val="center"/>
            </w:pPr>
          </w:p>
        </w:tc>
        <w:tc>
          <w:tcPr>
            <w:tcW w:w="8640" w:type="dxa"/>
            <w:gridSpan w:val="2"/>
          </w:tcPr>
          <w:p w:rsidR="006559BF" w:rsidRPr="009D24C2" w:rsidRDefault="006559BF" w:rsidP="00FF30EC">
            <w:pPr>
              <w:pStyle w:val="Heading5"/>
              <w:ind w:right="432"/>
              <w:jc w:val="left"/>
              <w:rPr>
                <w:noProof/>
              </w:rPr>
            </w:pPr>
            <w:r>
              <w:rPr>
                <w:noProof/>
                <w:sz w:val="20"/>
                <w:szCs w:val="20"/>
                <w:lang w:val="ru-RU"/>
              </w:rPr>
              <w:t xml:space="preserve">                                                                                           </w:t>
            </w:r>
            <w:r w:rsidRPr="009D24C2">
              <w:rPr>
                <w:noProof/>
                <w:lang w:val="ru-RU"/>
              </w:rPr>
              <w:t>рішенням тендерного комітету</w:t>
            </w:r>
            <w:r w:rsidRPr="009D24C2">
              <w:rPr>
                <w:noProof/>
              </w:rPr>
              <w:t xml:space="preserve"> </w:t>
            </w:r>
          </w:p>
          <w:p w:rsidR="006559BF" w:rsidRPr="00E45F28" w:rsidRDefault="006559BF" w:rsidP="00270F7B">
            <w:pPr>
              <w:pStyle w:val="Heading5"/>
              <w:jc w:val="both"/>
            </w:pPr>
            <w:r w:rsidRPr="009D24C2">
              <w:rPr>
                <w:noProof/>
                <w:lang w:val="ru-RU"/>
              </w:rPr>
              <w:t xml:space="preserve">                                                     </w:t>
            </w:r>
            <w:r>
              <w:rPr>
                <w:noProof/>
                <w:lang w:val="ru-RU"/>
              </w:rPr>
              <w:t xml:space="preserve">                    </w:t>
            </w:r>
            <w:r w:rsidRPr="0054176E">
              <w:rPr>
                <w:noProof/>
                <w:lang w:val="ru-RU"/>
              </w:rPr>
              <w:t xml:space="preserve">від </w:t>
            </w:r>
            <w:r w:rsidRPr="0054176E">
              <w:rPr>
                <w:noProof/>
                <w:u w:val="single"/>
                <w:lang w:val="ru-RU"/>
              </w:rPr>
              <w:t>19.12.2016</w:t>
            </w:r>
            <w:r w:rsidRPr="0054176E">
              <w:rPr>
                <w:noProof/>
                <w:lang w:val="ru-RU"/>
              </w:rPr>
              <w:t xml:space="preserve">  №</w:t>
            </w:r>
            <w:r w:rsidRPr="0054176E">
              <w:rPr>
                <w:noProof/>
                <w:u w:val="single"/>
                <w:lang w:val="ru-RU"/>
              </w:rPr>
              <w:t>47</w:t>
            </w:r>
            <w:r>
              <w:rPr>
                <w:noProof/>
                <w:u w:val="single"/>
                <w:lang w:val="ru-RU"/>
              </w:rPr>
              <w:t>/12ТК – ЕЗ/ЗД19-1</w:t>
            </w:r>
          </w:p>
        </w:tc>
      </w:tr>
    </w:tbl>
    <w:p w:rsidR="006559BF" w:rsidRPr="00F85051" w:rsidRDefault="006559BF" w:rsidP="000B70F0">
      <w:pPr>
        <w:jc w:val="center"/>
      </w:pPr>
    </w:p>
    <w:p w:rsidR="006559BF" w:rsidRPr="00F85051" w:rsidRDefault="006559BF" w:rsidP="000B70F0">
      <w:pPr>
        <w:jc w:val="center"/>
      </w:pPr>
    </w:p>
    <w:p w:rsidR="006559BF" w:rsidRPr="00F85051" w:rsidRDefault="006559BF" w:rsidP="000B70F0">
      <w:pPr>
        <w:jc w:val="center"/>
      </w:pPr>
    </w:p>
    <w:p w:rsidR="006559BF" w:rsidRPr="00F85051" w:rsidRDefault="006559BF" w:rsidP="0054176E">
      <w:pPr>
        <w:tabs>
          <w:tab w:val="left" w:pos="7429"/>
        </w:tabs>
      </w:pPr>
      <w:r>
        <w:tab/>
      </w:r>
    </w:p>
    <w:p w:rsidR="006559BF" w:rsidRPr="00F85051" w:rsidRDefault="006559BF" w:rsidP="000B70F0">
      <w:pPr>
        <w:jc w:val="center"/>
      </w:pPr>
    </w:p>
    <w:p w:rsidR="006559BF" w:rsidRPr="00F85051" w:rsidRDefault="006559BF" w:rsidP="000B70F0">
      <w:pPr>
        <w:jc w:val="center"/>
      </w:pPr>
    </w:p>
    <w:p w:rsidR="006559BF" w:rsidRPr="00F85051" w:rsidRDefault="006559BF" w:rsidP="000B70F0">
      <w:pPr>
        <w:jc w:val="center"/>
      </w:pPr>
    </w:p>
    <w:p w:rsidR="006559BF" w:rsidRDefault="006559BF" w:rsidP="000B70F0">
      <w:pPr>
        <w:pStyle w:val="Heading1"/>
        <w:rPr>
          <w:sz w:val="40"/>
        </w:rPr>
      </w:pPr>
      <w:r w:rsidRPr="00F85051">
        <w:rPr>
          <w:sz w:val="40"/>
        </w:rPr>
        <w:t xml:space="preserve">ДОКУМЕНТАЦІЯ </w:t>
      </w:r>
    </w:p>
    <w:p w:rsidR="006559BF" w:rsidRDefault="006559BF" w:rsidP="000B70F0">
      <w:pPr>
        <w:keepNext/>
        <w:jc w:val="center"/>
        <w:rPr>
          <w:rFonts w:ascii="Times New Roman" w:hAnsi="Times New Roman"/>
          <w:b/>
          <w:bCs/>
          <w:sz w:val="28"/>
          <w:szCs w:val="28"/>
          <w:lang w:val="uk-UA"/>
        </w:rPr>
      </w:pPr>
    </w:p>
    <w:p w:rsidR="006559BF" w:rsidRPr="00C04C63" w:rsidRDefault="006559BF" w:rsidP="000B70F0">
      <w:pPr>
        <w:keepNext/>
        <w:jc w:val="center"/>
        <w:rPr>
          <w:rFonts w:ascii="Times New Roman" w:hAnsi="Times New Roman"/>
          <w:bCs/>
          <w:sz w:val="28"/>
          <w:szCs w:val="28"/>
          <w:lang w:val="uk-UA"/>
        </w:rPr>
      </w:pPr>
      <w:r w:rsidRPr="00C04C63">
        <w:rPr>
          <w:rFonts w:ascii="Times New Roman" w:hAnsi="Times New Roman"/>
          <w:bCs/>
          <w:sz w:val="28"/>
          <w:szCs w:val="28"/>
          <w:lang w:val="uk-UA"/>
        </w:rPr>
        <w:t xml:space="preserve">щодо проведення допорогової процедури закупівлі через електронну систему закупівель </w:t>
      </w:r>
    </w:p>
    <w:p w:rsidR="006559BF" w:rsidRPr="00C04C63" w:rsidRDefault="006559BF" w:rsidP="000B70F0">
      <w:pPr>
        <w:tabs>
          <w:tab w:val="left" w:pos="2160"/>
          <w:tab w:val="left" w:pos="3600"/>
        </w:tabs>
        <w:jc w:val="center"/>
        <w:rPr>
          <w:rFonts w:ascii="Times New Roman" w:hAnsi="Times New Roman"/>
          <w:b/>
          <w:bCs/>
          <w:i/>
          <w:sz w:val="28"/>
          <w:szCs w:val="28"/>
          <w:lang w:val="uk-UA"/>
        </w:rPr>
      </w:pPr>
      <w:r w:rsidRPr="008F7B3F">
        <w:rPr>
          <w:rFonts w:ascii="Times New Roman" w:hAnsi="Times New Roman"/>
          <w:i/>
          <w:sz w:val="28"/>
          <w:szCs w:val="28"/>
          <w:lang w:val="uk-UA"/>
        </w:rPr>
        <w:t xml:space="preserve">код за </w:t>
      </w:r>
      <w:r w:rsidRPr="008F7B3F">
        <w:rPr>
          <w:rFonts w:ascii="Times New Roman" w:hAnsi="Times New Roman"/>
          <w:bCs/>
          <w:i/>
          <w:sz w:val="28"/>
          <w:szCs w:val="28"/>
          <w:lang w:val="uk-UA"/>
        </w:rPr>
        <w:t xml:space="preserve">ДК 016:2010 – </w:t>
      </w:r>
      <w:r>
        <w:rPr>
          <w:rFonts w:ascii="Times New Roman" w:hAnsi="Times New Roman"/>
          <w:bCs/>
          <w:i/>
          <w:sz w:val="28"/>
          <w:szCs w:val="28"/>
          <w:lang w:val="uk-UA"/>
        </w:rPr>
        <w:t>86.21.1</w:t>
      </w:r>
      <w:r w:rsidRPr="008F7B3F">
        <w:rPr>
          <w:rFonts w:ascii="Times New Roman" w:hAnsi="Times New Roman"/>
          <w:bCs/>
          <w:i/>
          <w:sz w:val="28"/>
          <w:szCs w:val="28"/>
          <w:lang w:val="uk-UA"/>
        </w:rPr>
        <w:t xml:space="preserve"> </w:t>
      </w:r>
      <w:r w:rsidRPr="004240D9">
        <w:rPr>
          <w:rFonts w:ascii="Times New Roman" w:hAnsi="Times New Roman"/>
          <w:bCs/>
          <w:i/>
          <w:sz w:val="28"/>
          <w:szCs w:val="28"/>
          <w:lang w:val="uk-UA"/>
        </w:rPr>
        <w:t>"Послуги у сфері загальної лікарської практики"</w:t>
      </w:r>
      <w:r w:rsidRPr="00C04C63">
        <w:rPr>
          <w:rFonts w:ascii="Times New Roman" w:hAnsi="Times New Roman"/>
          <w:b/>
          <w:bCs/>
          <w:i/>
          <w:sz w:val="28"/>
          <w:szCs w:val="28"/>
          <w:lang w:val="uk-UA"/>
        </w:rPr>
        <w:t xml:space="preserve"> </w:t>
      </w:r>
    </w:p>
    <w:p w:rsidR="006559BF" w:rsidRPr="00C04C63" w:rsidRDefault="006559BF" w:rsidP="000B70F0">
      <w:pPr>
        <w:tabs>
          <w:tab w:val="left" w:pos="2160"/>
          <w:tab w:val="left" w:pos="3600"/>
        </w:tabs>
        <w:jc w:val="center"/>
        <w:rPr>
          <w:rFonts w:ascii="Times New Roman" w:hAnsi="Times New Roman"/>
          <w:b/>
          <w:i/>
          <w:sz w:val="28"/>
          <w:szCs w:val="28"/>
          <w:lang w:val="uk-UA"/>
        </w:rPr>
      </w:pPr>
      <w:r w:rsidRPr="008F7B3F">
        <w:rPr>
          <w:rFonts w:ascii="Times New Roman" w:hAnsi="Times New Roman"/>
          <w:bCs/>
          <w:i/>
          <w:color w:val="000000"/>
          <w:sz w:val="28"/>
          <w:szCs w:val="28"/>
          <w:lang w:val="uk-UA"/>
        </w:rPr>
        <w:t>код СРV ДК 021:2015</w:t>
      </w:r>
      <w:r>
        <w:rPr>
          <w:rFonts w:ascii="Times New Roman" w:hAnsi="Times New Roman"/>
          <w:bCs/>
          <w:i/>
          <w:color w:val="000000"/>
          <w:sz w:val="28"/>
          <w:szCs w:val="28"/>
          <w:lang w:val="uk-UA"/>
        </w:rPr>
        <w:t xml:space="preserve">- </w:t>
      </w:r>
      <w:r>
        <w:rPr>
          <w:rFonts w:ascii="Times New Roman" w:hAnsi="Times New Roman"/>
          <w:bCs/>
          <w:i/>
          <w:sz w:val="28"/>
          <w:szCs w:val="28"/>
          <w:lang w:val="uk-UA"/>
        </w:rPr>
        <w:t>85141000-9</w:t>
      </w:r>
      <w:r>
        <w:rPr>
          <w:rFonts w:ascii="Times New Roman" w:hAnsi="Times New Roman"/>
          <w:i/>
          <w:sz w:val="28"/>
          <w:szCs w:val="28"/>
          <w:lang w:val="uk-UA"/>
        </w:rPr>
        <w:t xml:space="preserve"> </w:t>
      </w:r>
      <w:r w:rsidRPr="004240D9">
        <w:rPr>
          <w:rFonts w:ascii="Times New Roman" w:hAnsi="Times New Roman"/>
          <w:i/>
          <w:iCs/>
          <w:sz w:val="28"/>
          <w:szCs w:val="28"/>
          <w:lang w:val="uk-UA"/>
        </w:rPr>
        <w:t>"</w:t>
      </w:r>
      <w:r w:rsidRPr="004240D9">
        <w:rPr>
          <w:rFonts w:ascii="Times New Roman" w:hAnsi="Times New Roman"/>
          <w:bCs/>
          <w:i/>
          <w:color w:val="000000"/>
          <w:sz w:val="28"/>
          <w:szCs w:val="28"/>
          <w:lang w:val="uk-UA"/>
        </w:rPr>
        <w:t>Послуги медичного персоналу</w:t>
      </w:r>
      <w:r w:rsidRPr="004240D9">
        <w:rPr>
          <w:rFonts w:ascii="Times New Roman" w:hAnsi="Times New Roman"/>
          <w:i/>
          <w:sz w:val="28"/>
          <w:szCs w:val="28"/>
          <w:lang w:val="uk-UA"/>
        </w:rPr>
        <w:t>"</w:t>
      </w:r>
    </w:p>
    <w:p w:rsidR="006559BF" w:rsidRPr="004240D9" w:rsidRDefault="006559BF" w:rsidP="000B70F0">
      <w:pPr>
        <w:tabs>
          <w:tab w:val="left" w:pos="2160"/>
          <w:tab w:val="left" w:pos="3600"/>
        </w:tabs>
        <w:jc w:val="center"/>
        <w:rPr>
          <w:rFonts w:ascii="Times New Roman" w:hAnsi="Times New Roman"/>
          <w:b/>
          <w:i/>
          <w:sz w:val="28"/>
          <w:szCs w:val="28"/>
          <w:lang w:val="uk-UA"/>
        </w:rPr>
      </w:pPr>
      <w:r w:rsidRPr="004240D9">
        <w:rPr>
          <w:rFonts w:ascii="Times New Roman" w:hAnsi="Times New Roman"/>
          <w:b/>
          <w:bCs/>
          <w:i/>
          <w:color w:val="000000"/>
          <w:sz w:val="28"/>
          <w:szCs w:val="28"/>
          <w:lang w:val="uk-UA"/>
        </w:rPr>
        <w:t>(проведення передрейсового медичного огляду</w:t>
      </w:r>
      <w:r>
        <w:rPr>
          <w:rFonts w:ascii="Times New Roman" w:hAnsi="Times New Roman"/>
          <w:b/>
          <w:bCs/>
          <w:i/>
          <w:color w:val="000000"/>
          <w:sz w:val="28"/>
          <w:szCs w:val="28"/>
          <w:lang w:val="uk-UA"/>
        </w:rPr>
        <w:t xml:space="preserve"> та забезпечення аптечками)</w:t>
      </w:r>
    </w:p>
    <w:p w:rsidR="006559BF" w:rsidRDefault="006559BF" w:rsidP="000B70F0">
      <w:pPr>
        <w:tabs>
          <w:tab w:val="left" w:pos="2160"/>
          <w:tab w:val="left" w:pos="3600"/>
        </w:tabs>
        <w:jc w:val="center"/>
        <w:rPr>
          <w:rFonts w:ascii="Times New Roman" w:hAnsi="Times New Roman"/>
          <w:b/>
          <w:i/>
          <w:sz w:val="24"/>
          <w:szCs w:val="24"/>
          <w:lang w:val="uk-UA"/>
        </w:rPr>
      </w:pPr>
    </w:p>
    <w:p w:rsidR="006559BF" w:rsidRDefault="006559BF" w:rsidP="000B70F0">
      <w:pPr>
        <w:tabs>
          <w:tab w:val="left" w:pos="2160"/>
          <w:tab w:val="left" w:pos="3600"/>
        </w:tabs>
        <w:jc w:val="center"/>
        <w:rPr>
          <w:rFonts w:ascii="Times New Roman" w:hAnsi="Times New Roman"/>
          <w:b/>
          <w:i/>
          <w:sz w:val="24"/>
          <w:szCs w:val="24"/>
          <w:lang w:val="uk-UA"/>
        </w:rPr>
      </w:pPr>
    </w:p>
    <w:p w:rsidR="006559BF" w:rsidRDefault="006559BF" w:rsidP="000B70F0">
      <w:pPr>
        <w:tabs>
          <w:tab w:val="left" w:pos="2160"/>
          <w:tab w:val="left" w:pos="3600"/>
        </w:tabs>
        <w:jc w:val="center"/>
        <w:rPr>
          <w:rFonts w:ascii="Times New Roman" w:hAnsi="Times New Roman"/>
          <w:b/>
          <w:i/>
          <w:sz w:val="24"/>
          <w:szCs w:val="24"/>
          <w:lang w:val="uk-UA"/>
        </w:rPr>
      </w:pPr>
    </w:p>
    <w:p w:rsidR="006559BF" w:rsidRPr="000B70F0" w:rsidRDefault="006559BF"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6559BF" w:rsidTr="008A30A9">
        <w:tc>
          <w:tcPr>
            <w:tcW w:w="3600" w:type="dxa"/>
            <w:tcBorders>
              <w:top w:val="nil"/>
              <w:left w:val="nil"/>
              <w:bottom w:val="nil"/>
              <w:right w:val="nil"/>
            </w:tcBorders>
          </w:tcPr>
          <w:p w:rsidR="006559BF" w:rsidRPr="008A30A9" w:rsidRDefault="006559BF"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Pr="00D174B1">
              <w:rPr>
                <w:rFonts w:ascii="Times New Roman" w:hAnsi="Times New Roman"/>
                <w:bCs/>
                <w:lang w:val="uk-UA"/>
              </w:rPr>
              <w:t>електронній системі публічних закупівель</w:t>
            </w:r>
            <w:r w:rsidRPr="008A30A9">
              <w:rPr>
                <w:rFonts w:ascii="Times New Roman" w:hAnsi="Times New Roman"/>
                <w:bCs/>
                <w:lang w:val="uk-UA"/>
              </w:rPr>
              <w:t xml:space="preserve"> ProZorro.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6559BF" w:rsidRPr="0017700F" w:rsidRDefault="006559BF" w:rsidP="0017700F">
      <w:pPr>
        <w:keepNext/>
        <w:overflowPunct w:val="0"/>
        <w:jc w:val="center"/>
        <w:rPr>
          <w:rFonts w:ascii="Times New Roman" w:hAnsi="Times New Roman"/>
          <w:b/>
          <w:bCs/>
          <w:lang w:val="uk-UA"/>
        </w:rPr>
      </w:pPr>
    </w:p>
    <w:p w:rsidR="006559BF" w:rsidRPr="00F85051" w:rsidRDefault="006559BF" w:rsidP="000B70F0">
      <w:pPr>
        <w:rPr>
          <w:sz w:val="36"/>
          <w:lang w:val="uk-UA"/>
        </w:rPr>
      </w:pPr>
    </w:p>
    <w:p w:rsidR="006559BF" w:rsidRDefault="006559BF" w:rsidP="000B70F0">
      <w:pPr>
        <w:jc w:val="center"/>
        <w:rPr>
          <w:rFonts w:ascii="Times New Roman" w:hAnsi="Times New Roman"/>
          <w:sz w:val="32"/>
          <w:lang w:val="uk-UA"/>
        </w:rPr>
      </w:pPr>
      <w:r w:rsidRPr="000B70F0">
        <w:rPr>
          <w:rFonts w:ascii="Times New Roman" w:hAnsi="Times New Roman"/>
          <w:sz w:val="32"/>
          <w:lang w:val="uk-UA"/>
        </w:rPr>
        <w:t>м. Київ – 201</w:t>
      </w:r>
      <w:r>
        <w:rPr>
          <w:rFonts w:ascii="Times New Roman" w:hAnsi="Times New Roman"/>
          <w:sz w:val="32"/>
          <w:lang w:val="uk-UA"/>
        </w:rPr>
        <w:t>6</w:t>
      </w:r>
    </w:p>
    <w:p w:rsidR="006559BF" w:rsidRPr="000B70F0" w:rsidRDefault="006559BF" w:rsidP="000B70F0">
      <w:pPr>
        <w:jc w:val="center"/>
        <w:rPr>
          <w:rFonts w:ascii="Times New Roman" w:hAnsi="Times New Roman"/>
          <w:sz w:val="32"/>
        </w:rPr>
      </w:pPr>
    </w:p>
    <w:p w:rsidR="006559BF" w:rsidRPr="00921DD4" w:rsidRDefault="006559BF"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6559BF" w:rsidRPr="00921DD4" w:rsidRDefault="006559BF"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6559BF" w:rsidRPr="00656B78" w:rsidRDefault="006559BF"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6559BF" w:rsidRPr="00921DD4" w:rsidRDefault="006559BF"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6559BF" w:rsidRPr="00921DD4" w:rsidRDefault="006559BF"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w:t>
      </w:r>
      <w:smartTag w:uri="urn:schemas-microsoft-com:office:smarttags" w:element="PersonName">
        <w:r>
          <w:rPr>
            <w:rFonts w:ascii="Times New Roman" w:hAnsi="Times New Roman"/>
            <w:color w:val="000000"/>
            <w:sz w:val="24"/>
            <w:szCs w:val="24"/>
            <w:lang w:val="uk-UA"/>
          </w:rPr>
          <w:t>Сушко Людмила Володимирівна</w:t>
        </w:r>
      </w:smartTag>
      <w:r>
        <w:rPr>
          <w:rFonts w:ascii="Times New Roman" w:hAnsi="Times New Roman"/>
          <w:color w:val="000000"/>
          <w:sz w:val="24"/>
          <w:szCs w:val="24"/>
          <w:lang w:val="uk-UA"/>
        </w:rPr>
        <w:t xml:space="preserve">,                                  тел.: (044) 594-59-72, факс.: (044) 594-59-66; економіст І кат. ВОЗ </w:t>
      </w:r>
      <w:smartTag w:uri="urn:schemas-microsoft-com:office:smarttags" w:element="PersonName">
        <w:r>
          <w:rPr>
            <w:rFonts w:ascii="Times New Roman" w:hAnsi="Times New Roman"/>
            <w:color w:val="000000"/>
            <w:sz w:val="24"/>
            <w:szCs w:val="24"/>
            <w:lang w:val="uk-UA"/>
          </w:rPr>
          <w:t>Войцеховська Світлана Миколаївна</w:t>
        </w:r>
      </w:smartTag>
      <w:r>
        <w:rPr>
          <w:rFonts w:ascii="Times New Roman" w:hAnsi="Times New Roman"/>
          <w:color w:val="000000"/>
          <w:sz w:val="24"/>
          <w:szCs w:val="24"/>
          <w:lang w:val="uk-UA"/>
        </w:rPr>
        <w:t xml:space="preserve">, тел.: (044) 594-59-66; провідний інженер з охорони праці </w:t>
      </w:r>
      <w:smartTag w:uri="urn:schemas-microsoft-com:office:smarttags" w:element="PersonName">
        <w:r>
          <w:rPr>
            <w:rFonts w:ascii="Times New Roman" w:hAnsi="Times New Roman"/>
            <w:color w:val="000000"/>
            <w:sz w:val="24"/>
            <w:szCs w:val="24"/>
            <w:lang w:val="uk-UA"/>
          </w:rPr>
          <w:t>Бєлкіна Людмила Миколаївна</w:t>
        </w:r>
      </w:smartTag>
      <w:r>
        <w:rPr>
          <w:rFonts w:ascii="Times New Roman" w:hAnsi="Times New Roman"/>
          <w:color w:val="000000"/>
          <w:sz w:val="24"/>
          <w:szCs w:val="24"/>
          <w:lang w:val="uk-UA"/>
        </w:rPr>
        <w:t>, тел.: (044) 594-86-72.</w:t>
      </w:r>
    </w:p>
    <w:p w:rsidR="006559BF" w:rsidRPr="00AE391F" w:rsidRDefault="006559BF"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 xml:space="preserve">64 800,00 </w:t>
      </w:r>
      <w:r w:rsidRPr="00AE391F">
        <w:rPr>
          <w:rFonts w:ascii="Times New Roman" w:hAnsi="Times New Roman"/>
          <w:sz w:val="24"/>
          <w:szCs w:val="24"/>
          <w:lang w:val="uk-UA" w:eastAsia="ru-RU"/>
        </w:rPr>
        <w:t>грн. (</w:t>
      </w:r>
      <w:r>
        <w:rPr>
          <w:rFonts w:ascii="Times New Roman" w:hAnsi="Times New Roman"/>
          <w:sz w:val="24"/>
          <w:szCs w:val="24"/>
          <w:lang w:val="uk-UA" w:eastAsia="ru-RU"/>
        </w:rPr>
        <w:t xml:space="preserve">Шістдесят чотири тисячі вісімсот </w:t>
      </w:r>
      <w:r w:rsidRPr="00AE391F">
        <w:rPr>
          <w:rFonts w:ascii="Times New Roman" w:hAnsi="Times New Roman"/>
          <w:sz w:val="24"/>
          <w:szCs w:val="24"/>
          <w:lang w:val="uk-UA" w:eastAsia="ru-RU"/>
        </w:rPr>
        <w:t>гривень 00 коп.) з ПДВ</w:t>
      </w:r>
      <w:r w:rsidRPr="00AE391F">
        <w:rPr>
          <w:rFonts w:ascii="Times New Roman" w:hAnsi="Times New Roman"/>
          <w:bCs/>
          <w:sz w:val="24"/>
          <w:szCs w:val="24"/>
          <w:lang w:val="uk-UA" w:eastAsia="ru-RU"/>
        </w:rPr>
        <w:t>.</w:t>
      </w:r>
    </w:p>
    <w:p w:rsidR="006559BF" w:rsidRPr="00D44AF9" w:rsidRDefault="006559BF" w:rsidP="00D44AF9">
      <w:pPr>
        <w:tabs>
          <w:tab w:val="left" w:pos="2160"/>
          <w:tab w:val="left" w:pos="3600"/>
        </w:tabs>
        <w:spacing w:after="0" w:line="240" w:lineRule="auto"/>
        <w:ind w:firstLine="567"/>
        <w:jc w:val="both"/>
        <w:rPr>
          <w:rFonts w:ascii="Times New Roman" w:hAnsi="Times New Roman"/>
          <w:b/>
          <w:bCs/>
          <w:i/>
          <w:color w:val="000000"/>
          <w:sz w:val="24"/>
          <w:szCs w:val="24"/>
          <w:lang w:val="uk-UA"/>
        </w:rPr>
      </w:pPr>
      <w:r w:rsidRPr="00D44AF9">
        <w:rPr>
          <w:rFonts w:ascii="Times New Roman" w:hAnsi="Times New Roman"/>
          <w:sz w:val="24"/>
          <w:szCs w:val="24"/>
          <w:lang w:val="uk-UA" w:eastAsia="ru-RU"/>
        </w:rPr>
        <w:t>3.</w:t>
      </w:r>
      <w:r>
        <w:rPr>
          <w:rFonts w:ascii="Times New Roman" w:hAnsi="Times New Roman"/>
          <w:sz w:val="24"/>
          <w:szCs w:val="24"/>
          <w:lang w:val="uk-UA" w:eastAsia="ru-RU"/>
        </w:rPr>
        <w:t xml:space="preserve"> </w:t>
      </w:r>
      <w:r w:rsidRPr="00D44AF9">
        <w:rPr>
          <w:rFonts w:ascii="Times New Roman" w:hAnsi="Times New Roman"/>
          <w:sz w:val="24"/>
          <w:szCs w:val="24"/>
          <w:lang w:val="uk-UA" w:eastAsia="ru-RU"/>
        </w:rPr>
        <w:t>Інформація про предмет закупівлі:</w:t>
      </w:r>
      <w:r w:rsidRPr="00D44AF9">
        <w:rPr>
          <w:rFonts w:ascii="Times New Roman" w:hAnsi="Times New Roman"/>
          <w:b/>
          <w:bCs/>
          <w:i/>
          <w:color w:val="000000"/>
          <w:sz w:val="24"/>
          <w:szCs w:val="24"/>
          <w:lang w:val="uk-UA"/>
        </w:rPr>
        <w:t xml:space="preserve"> </w:t>
      </w:r>
      <w:r w:rsidRPr="00D44AF9">
        <w:rPr>
          <w:rFonts w:ascii="Times New Roman" w:hAnsi="Times New Roman"/>
          <w:bCs/>
          <w:i/>
          <w:sz w:val="24"/>
          <w:szCs w:val="24"/>
          <w:lang w:val="uk-UA"/>
        </w:rPr>
        <w:t>86.21.1 "Послуги у сфері загальної лікарської практики" (85141000-9</w:t>
      </w:r>
      <w:r w:rsidRPr="00D44AF9">
        <w:rPr>
          <w:rFonts w:ascii="Times New Roman" w:hAnsi="Times New Roman"/>
          <w:i/>
          <w:sz w:val="24"/>
          <w:szCs w:val="24"/>
          <w:lang w:val="uk-UA"/>
        </w:rPr>
        <w:t xml:space="preserve"> </w:t>
      </w:r>
      <w:r w:rsidRPr="00D44AF9">
        <w:rPr>
          <w:rFonts w:ascii="Times New Roman" w:hAnsi="Times New Roman"/>
          <w:bCs/>
          <w:i/>
          <w:color w:val="000000"/>
          <w:sz w:val="24"/>
          <w:szCs w:val="24"/>
          <w:lang w:val="uk-UA"/>
        </w:rPr>
        <w:t>Послуги медичного персоналу) (проведення передрейсового медичного огляду</w:t>
      </w:r>
      <w:r>
        <w:rPr>
          <w:rFonts w:ascii="Times New Roman" w:hAnsi="Times New Roman"/>
          <w:bCs/>
          <w:i/>
          <w:color w:val="000000"/>
          <w:sz w:val="24"/>
          <w:szCs w:val="24"/>
          <w:lang w:val="uk-UA"/>
        </w:rPr>
        <w:t xml:space="preserve"> та забезпечення аптечками</w:t>
      </w:r>
      <w:r w:rsidRPr="00D44AF9">
        <w:rPr>
          <w:rFonts w:ascii="Times New Roman" w:hAnsi="Times New Roman"/>
          <w:bCs/>
          <w:i/>
          <w:color w:val="000000"/>
          <w:sz w:val="24"/>
          <w:szCs w:val="24"/>
          <w:lang w:val="uk-UA"/>
        </w:rPr>
        <w:t>)</w:t>
      </w:r>
    </w:p>
    <w:p w:rsidR="006559BF" w:rsidRDefault="006559BF" w:rsidP="00D44AF9">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Склад Послуги:</w:t>
      </w:r>
    </w:p>
    <w:p w:rsidR="006559BF" w:rsidRPr="00AD7F59" w:rsidRDefault="006559BF" w:rsidP="00AD7F59">
      <w:pPr>
        <w:spacing w:after="0" w:line="240" w:lineRule="auto"/>
        <w:ind w:firstLine="540"/>
        <w:jc w:val="both"/>
        <w:rPr>
          <w:rFonts w:ascii="Times New Roman" w:hAnsi="Times New Roman"/>
          <w:sz w:val="24"/>
          <w:szCs w:val="24"/>
          <w:lang w:val="uk-UA"/>
        </w:rPr>
      </w:pPr>
      <w:r w:rsidRPr="00AD7F59">
        <w:rPr>
          <w:rFonts w:ascii="Times New Roman" w:hAnsi="Times New Roman"/>
          <w:sz w:val="24"/>
          <w:szCs w:val="24"/>
          <w:lang w:val="uk-UA"/>
        </w:rPr>
        <w:t>- передрейсові медичні огляди 7 (семи) водіїв на території Замовника за адресою: м. Київ, вул. С. Петлюри, 27, кімната відпочинку водіїв; періодичність – щодня в робочі дні з 8 год.30хв. до 9 год. 00 хв. згідно з графіком роботи підприємства</w:t>
      </w:r>
      <w:r>
        <w:rPr>
          <w:rFonts w:ascii="Times New Roman" w:hAnsi="Times New Roman"/>
          <w:sz w:val="24"/>
          <w:szCs w:val="24"/>
          <w:lang w:val="uk-UA"/>
        </w:rPr>
        <w:t>;</w:t>
      </w:r>
    </w:p>
    <w:p w:rsidR="006559BF" w:rsidRDefault="006559BF" w:rsidP="00AD7F59">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AD7F59">
        <w:rPr>
          <w:rFonts w:ascii="Times New Roman" w:hAnsi="Times New Roman"/>
          <w:sz w:val="24"/>
          <w:szCs w:val="24"/>
          <w:lang w:val="uk-UA"/>
        </w:rPr>
        <w:t>- забезпечення медичними аптечками відповідно до передбачених норм, яке включає в себе щомісячну перевірку стану аптечок першої медичної допомоги та їх поповнення. Кількість аптечок: 5 (п'ять) аптечок в чергових департаментах та приймальні Замовника, 7 автомобільних аптечок.</w:t>
      </w:r>
    </w:p>
    <w:p w:rsidR="006559BF" w:rsidRPr="00754688" w:rsidRDefault="006559BF"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надання Послуг</w:t>
      </w:r>
      <w:r w:rsidRPr="00921DD4">
        <w:rPr>
          <w:rFonts w:ascii="Times New Roman" w:hAnsi="Times New Roman"/>
          <w:sz w:val="24"/>
          <w:szCs w:val="24"/>
          <w:lang w:val="uk-UA" w:eastAsia="ru-RU"/>
        </w:rPr>
        <w:t xml:space="preserve">: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Київ, вул. С. Петлюри, 27</w:t>
      </w:r>
    </w:p>
    <w:p w:rsidR="006559BF" w:rsidRDefault="006559BF" w:rsidP="00EA0B99">
      <w:pPr>
        <w:spacing w:after="0" w:line="240" w:lineRule="auto"/>
        <w:ind w:firstLine="567"/>
        <w:jc w:val="both"/>
        <w:rPr>
          <w:rFonts w:ascii="Times New Roman" w:hAnsi="Times New Roman"/>
          <w:sz w:val="24"/>
          <w:szCs w:val="24"/>
          <w:lang w:val="uk-UA" w:eastAsia="ru-RU"/>
        </w:rPr>
      </w:pPr>
      <w:r w:rsidRPr="009A31C4">
        <w:rPr>
          <w:rFonts w:ascii="Times New Roman" w:hAnsi="Times New Roman"/>
          <w:sz w:val="24"/>
          <w:szCs w:val="24"/>
          <w:lang w:val="uk-UA" w:eastAsia="ru-RU"/>
        </w:rPr>
        <w:t xml:space="preserve">3.3. </w:t>
      </w:r>
      <w:r w:rsidRPr="00921DD4">
        <w:rPr>
          <w:rFonts w:ascii="Times New Roman" w:hAnsi="Times New Roman"/>
          <w:sz w:val="24"/>
          <w:szCs w:val="24"/>
          <w:lang w:val="uk-UA" w:eastAsia="ru-RU"/>
        </w:rPr>
        <w:t xml:space="preserve">Строк </w:t>
      </w:r>
      <w:r>
        <w:rPr>
          <w:rFonts w:ascii="Times New Roman" w:hAnsi="Times New Roman"/>
          <w:sz w:val="24"/>
          <w:szCs w:val="24"/>
          <w:lang w:val="uk-UA" w:eastAsia="ru-RU"/>
        </w:rPr>
        <w:t>надання Послуг</w:t>
      </w:r>
      <w:r w:rsidRPr="00921DD4">
        <w:rPr>
          <w:rFonts w:ascii="Times New Roman" w:hAnsi="Times New Roman"/>
          <w:sz w:val="24"/>
          <w:szCs w:val="24"/>
          <w:lang w:val="uk-UA" w:eastAsia="ru-RU"/>
        </w:rPr>
        <w:t xml:space="preserve">: </w:t>
      </w:r>
      <w:r w:rsidRPr="004C6D55">
        <w:rPr>
          <w:rFonts w:ascii="Times New Roman" w:hAnsi="Times New Roman"/>
          <w:sz w:val="24"/>
          <w:szCs w:val="24"/>
          <w:lang w:val="uk-UA" w:eastAsia="ru-RU"/>
        </w:rPr>
        <w:t xml:space="preserve">з дня </w:t>
      </w:r>
      <w:r>
        <w:rPr>
          <w:rFonts w:ascii="Times New Roman" w:hAnsi="Times New Roman"/>
          <w:sz w:val="24"/>
          <w:szCs w:val="24"/>
          <w:lang w:val="uk-UA" w:eastAsia="ru-RU"/>
        </w:rPr>
        <w:t xml:space="preserve">укладання Договору, але не раніше ніж з 01.01.2017 до </w:t>
      </w:r>
      <w:r w:rsidRPr="00AD7F59">
        <w:rPr>
          <w:rFonts w:ascii="Times New Roman" w:hAnsi="Times New Roman"/>
          <w:sz w:val="24"/>
          <w:szCs w:val="24"/>
        </w:rPr>
        <w:t>31.12.201</w:t>
      </w:r>
      <w:r>
        <w:rPr>
          <w:rFonts w:ascii="Times New Roman" w:hAnsi="Times New Roman"/>
          <w:sz w:val="24"/>
          <w:szCs w:val="24"/>
          <w:lang w:val="uk-UA"/>
        </w:rPr>
        <w:t>7</w:t>
      </w:r>
      <w:r w:rsidRPr="00E57E1F">
        <w:rPr>
          <w:rFonts w:ascii="Times New Roman" w:hAnsi="Times New Roman"/>
          <w:sz w:val="24"/>
          <w:szCs w:val="24"/>
          <w:lang w:val="uk-UA" w:eastAsia="ru-RU"/>
        </w:rPr>
        <w:t>.</w:t>
      </w:r>
    </w:p>
    <w:p w:rsidR="006559BF" w:rsidRPr="00D303B8" w:rsidRDefault="006559BF" w:rsidP="00660515">
      <w:pPr>
        <w:spacing w:after="0" w:line="240" w:lineRule="auto"/>
        <w:ind w:firstLine="567"/>
        <w:jc w:val="both"/>
        <w:rPr>
          <w:rFonts w:ascii="Times New Roman" w:hAnsi="Times New Roman"/>
          <w:sz w:val="24"/>
          <w:szCs w:val="24"/>
          <w:lang w:val="uk-UA" w:eastAsia="ru-RU"/>
        </w:rPr>
      </w:pPr>
      <w:r>
        <w:rPr>
          <w:rFonts w:ascii="Times New Roman" w:hAnsi="Times New Roman"/>
          <w:sz w:val="24"/>
          <w:szCs w:val="24"/>
          <w:lang w:val="uk-UA" w:eastAsia="ru-RU"/>
        </w:rPr>
        <w:t xml:space="preserve">Покупець має право зменшувати обсяг закупівлі Послуг та загальну вартість Договору залежно від реального фінансування видатків та/або виробничої потреби Покупця </w:t>
      </w:r>
      <w:r w:rsidRPr="00D303B8">
        <w:rPr>
          <w:rFonts w:ascii="Times New Roman" w:hAnsi="Times New Roman"/>
          <w:sz w:val="24"/>
          <w:szCs w:val="24"/>
          <w:lang w:val="uk-UA"/>
        </w:rPr>
        <w:t>або у зв’язку з істотною зміною обставин.</w:t>
      </w:r>
    </w:p>
    <w:p w:rsidR="006559BF" w:rsidRPr="00921DD4" w:rsidRDefault="006559BF"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w:t>
      </w:r>
      <w:r>
        <w:rPr>
          <w:rFonts w:ascii="Times New Roman" w:hAnsi="Times New Roman"/>
          <w:sz w:val="24"/>
          <w:szCs w:val="24"/>
          <w:lang w:val="uk-UA" w:eastAsia="ru-RU"/>
        </w:rPr>
        <w:t xml:space="preserve"> проекті Договору – </w:t>
      </w:r>
      <w:r w:rsidRPr="00AE391F">
        <w:rPr>
          <w:rFonts w:ascii="Times New Roman" w:hAnsi="Times New Roman"/>
          <w:sz w:val="24"/>
          <w:szCs w:val="24"/>
          <w:lang w:val="uk-UA" w:eastAsia="ru-RU"/>
        </w:rPr>
        <w:t>Додат</w:t>
      </w:r>
      <w:r>
        <w:rPr>
          <w:rFonts w:ascii="Times New Roman" w:hAnsi="Times New Roman"/>
          <w:sz w:val="24"/>
          <w:szCs w:val="24"/>
          <w:lang w:val="uk-UA" w:eastAsia="ru-RU"/>
        </w:rPr>
        <w:t>о</w:t>
      </w:r>
      <w:r w:rsidRPr="00AE391F">
        <w:rPr>
          <w:rFonts w:ascii="Times New Roman" w:hAnsi="Times New Roman"/>
          <w:sz w:val="24"/>
          <w:szCs w:val="24"/>
          <w:lang w:val="uk-UA" w:eastAsia="ru-RU"/>
        </w:rPr>
        <w:t>к</w:t>
      </w:r>
      <w:r>
        <w:rPr>
          <w:rFonts w:ascii="Times New Roman" w:hAnsi="Times New Roman"/>
          <w:sz w:val="24"/>
          <w:szCs w:val="24"/>
          <w:lang w:val="uk-UA" w:eastAsia="ru-RU"/>
        </w:rPr>
        <w:t xml:space="preserve"> </w:t>
      </w:r>
      <w:r w:rsidRPr="00AE391F">
        <w:rPr>
          <w:rFonts w:ascii="Times New Roman" w:hAnsi="Times New Roman"/>
          <w:sz w:val="24"/>
          <w:szCs w:val="24"/>
          <w:lang w:val="uk-UA" w:eastAsia="ru-RU"/>
        </w:rPr>
        <w:t>№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6559BF" w:rsidRDefault="006559BF"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6559BF" w:rsidRPr="00921DD4" w:rsidRDefault="006559BF"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6559BF" w:rsidRPr="00921DD4" w:rsidRDefault="006559BF"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w:t>
      </w:r>
      <w:r>
        <w:rPr>
          <w:rFonts w:ascii="Times New Roman" w:hAnsi="Times New Roman"/>
          <w:sz w:val="24"/>
          <w:szCs w:val="24"/>
          <w:lang w:val="uk-UA"/>
        </w:rPr>
        <w:t>скан-</w:t>
      </w:r>
      <w:r w:rsidRPr="00921DD4">
        <w:rPr>
          <w:rFonts w:ascii="Times New Roman" w:hAnsi="Times New Roman"/>
          <w:sz w:val="24"/>
          <w:szCs w:val="24"/>
          <w:lang w:val="uk-UA"/>
        </w:rPr>
        <w:t xml:space="preserve">копію </w:t>
      </w:r>
      <w:r w:rsidRPr="00AD7F59">
        <w:rPr>
          <w:rFonts w:ascii="Times New Roman" w:hAnsi="Times New Roman"/>
          <w:sz w:val="24"/>
          <w:szCs w:val="24"/>
        </w:rPr>
        <w:t>Ліцензії на медичну практику</w:t>
      </w:r>
      <w:r>
        <w:rPr>
          <w:rFonts w:ascii="Times New Roman" w:hAnsi="Times New Roman"/>
          <w:sz w:val="24"/>
          <w:szCs w:val="24"/>
          <w:lang w:val="uk-UA"/>
        </w:rPr>
        <w:t xml:space="preserve">, </w:t>
      </w:r>
      <w:r w:rsidRPr="00AD7F59">
        <w:rPr>
          <w:rFonts w:ascii="Times New Roman" w:hAnsi="Times New Roman"/>
          <w:sz w:val="24"/>
          <w:szCs w:val="24"/>
        </w:rPr>
        <w:t xml:space="preserve">виданої Міністерством охорони здоров’я </w:t>
      </w:r>
      <w:r w:rsidRPr="0054176E">
        <w:rPr>
          <w:rFonts w:ascii="Times New Roman" w:hAnsi="Times New Roman"/>
          <w:sz w:val="24"/>
          <w:szCs w:val="24"/>
        </w:rPr>
        <w:t>України</w:t>
      </w:r>
      <w:r w:rsidRPr="0054176E">
        <w:rPr>
          <w:rFonts w:ascii="Times New Roman" w:hAnsi="Times New Roman"/>
          <w:sz w:val="24"/>
          <w:szCs w:val="24"/>
          <w:lang w:val="uk-UA"/>
        </w:rPr>
        <w:t>, чинної станом на період проведення процедури закупівлі;</w:t>
      </w:r>
    </w:p>
    <w:p w:rsidR="006559BF" w:rsidRDefault="006559BF"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xml:space="preserve">) </w:t>
      </w:r>
      <w:r>
        <w:rPr>
          <w:rFonts w:ascii="Times New Roman" w:hAnsi="Times New Roman"/>
          <w:sz w:val="24"/>
          <w:szCs w:val="24"/>
          <w:lang w:val="uk-UA"/>
        </w:rPr>
        <w:t>скан-</w:t>
      </w:r>
      <w:r w:rsidRPr="00921DD4">
        <w:rPr>
          <w:rFonts w:ascii="Times New Roman" w:hAnsi="Times New Roman"/>
          <w:sz w:val="24"/>
          <w:szCs w:val="24"/>
          <w:lang w:val="uk-UA"/>
        </w:rPr>
        <w:t xml:space="preserve">копію </w:t>
      </w:r>
      <w:r>
        <w:rPr>
          <w:rFonts w:ascii="Times New Roman" w:hAnsi="Times New Roman"/>
          <w:sz w:val="24"/>
          <w:szCs w:val="24"/>
          <w:lang w:val="uk-UA"/>
        </w:rPr>
        <w:t>"</w:t>
      </w:r>
      <w:r w:rsidRPr="00921DD4">
        <w:rPr>
          <w:rFonts w:ascii="Times New Roman" w:hAnsi="Times New Roman"/>
          <w:sz w:val="24"/>
          <w:szCs w:val="24"/>
          <w:lang w:val="uk-UA"/>
        </w:rPr>
        <w:t>Комерційн</w:t>
      </w:r>
      <w:r>
        <w:rPr>
          <w:rFonts w:ascii="Times New Roman" w:hAnsi="Times New Roman"/>
          <w:sz w:val="24"/>
          <w:szCs w:val="24"/>
          <w:lang w:val="uk-UA"/>
        </w:rPr>
        <w:t>ої</w:t>
      </w:r>
      <w:r w:rsidRPr="00921DD4">
        <w:rPr>
          <w:rFonts w:ascii="Times New Roman" w:hAnsi="Times New Roman"/>
          <w:sz w:val="24"/>
          <w:szCs w:val="24"/>
          <w:lang w:val="uk-UA"/>
        </w:rPr>
        <w:t xml:space="preserve"> пропозиці</w:t>
      </w:r>
      <w:r>
        <w:rPr>
          <w:rFonts w:ascii="Times New Roman" w:hAnsi="Times New Roman"/>
          <w:sz w:val="24"/>
          <w:szCs w:val="24"/>
          <w:lang w:val="uk-UA"/>
        </w:rPr>
        <w:t>ї"</w:t>
      </w:r>
      <w:r w:rsidRPr="00921DD4">
        <w:rPr>
          <w:rFonts w:ascii="Times New Roman" w:hAnsi="Times New Roman"/>
          <w:sz w:val="24"/>
          <w:szCs w:val="24"/>
          <w:lang w:val="uk-UA"/>
        </w:rPr>
        <w:t xml:space="preserve"> </w:t>
      </w:r>
      <w:r>
        <w:rPr>
          <w:rFonts w:ascii="Times New Roman" w:hAnsi="Times New Roman"/>
          <w:sz w:val="24"/>
          <w:szCs w:val="24"/>
          <w:lang w:val="uk-UA"/>
        </w:rPr>
        <w:t xml:space="preserve">на </w:t>
      </w:r>
      <w:r w:rsidRPr="00921DD4">
        <w:rPr>
          <w:rFonts w:ascii="Times New Roman" w:hAnsi="Times New Roman"/>
          <w:sz w:val="24"/>
          <w:szCs w:val="24"/>
          <w:lang w:val="uk-UA"/>
        </w:rPr>
        <w:t>запропон</w:t>
      </w:r>
      <w:r>
        <w:rPr>
          <w:rFonts w:ascii="Times New Roman" w:hAnsi="Times New Roman"/>
          <w:sz w:val="24"/>
          <w:szCs w:val="24"/>
          <w:lang w:val="uk-UA"/>
        </w:rPr>
        <w:t xml:space="preserve">овані послуги </w:t>
      </w:r>
      <w:r w:rsidRPr="00921DD4">
        <w:rPr>
          <w:rFonts w:ascii="Times New Roman" w:hAnsi="Times New Roman"/>
          <w:sz w:val="24"/>
          <w:szCs w:val="24"/>
          <w:lang w:val="uk-UA"/>
        </w:rPr>
        <w:t>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6559BF" w:rsidRPr="00D303B8" w:rsidRDefault="006559BF" w:rsidP="00D303B8">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6559BF" w:rsidRPr="008F5613" w:rsidRDefault="006559B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6559BF" w:rsidRPr="008F5613" w:rsidRDefault="006559B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6559BF" w:rsidRPr="00266818" w:rsidRDefault="006559B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6559BF" w:rsidRPr="00921DD4" w:rsidRDefault="006559BF"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650,00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шістсот п</w:t>
      </w:r>
      <w:r w:rsidRPr="00346DAE">
        <w:rPr>
          <w:rFonts w:ascii="Times New Roman" w:hAnsi="Times New Roman" w:cs="Times New Roman"/>
          <w:color w:val="auto"/>
          <w:sz w:val="24"/>
          <w:szCs w:val="24"/>
          <w:lang w:val="uk-UA"/>
        </w:rPr>
        <w:t>'</w:t>
      </w:r>
      <w:r>
        <w:rPr>
          <w:rFonts w:ascii="Times New Roman" w:hAnsi="Times New Roman" w:cs="Times New Roman"/>
          <w:color w:val="auto"/>
          <w:sz w:val="24"/>
          <w:szCs w:val="24"/>
          <w:lang w:val="uk-UA"/>
        </w:rPr>
        <w:t xml:space="preserve">ятдесят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w:t>
      </w:r>
      <w:r w:rsidRPr="00921DD4">
        <w:rPr>
          <w:rFonts w:ascii="Times New Roman" w:hAnsi="Times New Roman" w:cs="Times New Roman"/>
          <w:color w:val="auto"/>
          <w:sz w:val="24"/>
          <w:szCs w:val="24"/>
          <w:lang w:val="uk-UA"/>
        </w:rPr>
        <w:t xml:space="preserve"> </w:t>
      </w:r>
    </w:p>
    <w:p w:rsidR="006559BF" w:rsidRPr="00921DD4" w:rsidRDefault="006559BF"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6559BF" w:rsidRPr="00921DD4" w:rsidRDefault="006559BF"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6559BF" w:rsidRPr="00921DD4" w:rsidRDefault="006559BF"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6559BF" w:rsidRPr="00921DD4" w:rsidRDefault="006559B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6559BF" w:rsidRPr="00921DD4" w:rsidRDefault="006559B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6559BF" w:rsidRPr="00921DD4" w:rsidRDefault="006559B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6559BF" w:rsidRDefault="006559BF" w:rsidP="00017272">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а)–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 оригінал документ</w:t>
      </w:r>
      <w:r>
        <w:rPr>
          <w:rFonts w:ascii="Times New Roman" w:hAnsi="Times New Roman"/>
          <w:color w:val="000000"/>
        </w:rPr>
        <w:t>у,</w:t>
      </w:r>
      <w:r w:rsidRPr="009870E2">
        <w:rPr>
          <w:rFonts w:ascii="Times New Roman" w:hAnsi="Times New Roman"/>
          <w:szCs w:val="24"/>
        </w:rPr>
        <w:t xml:space="preserve"> </w:t>
      </w:r>
      <w:r w:rsidRPr="00FB653E">
        <w:rPr>
          <w:rFonts w:ascii="Times New Roman" w:hAnsi="Times New Roman"/>
          <w:szCs w:val="24"/>
        </w:rPr>
        <w:t>приведеного у відповідність до показників за результатами проведеного аукціону</w:t>
      </w:r>
      <w:r>
        <w:rPr>
          <w:rFonts w:ascii="Times New Roman" w:hAnsi="Times New Roman"/>
          <w:szCs w:val="24"/>
        </w:rPr>
        <w:t>.</w:t>
      </w:r>
      <w:r w:rsidRPr="00921DD4">
        <w:rPr>
          <w:rFonts w:ascii="Times New Roman" w:hAnsi="Times New Roman"/>
          <w:color w:val="000000"/>
        </w:rPr>
        <w:t xml:space="preserve"> </w:t>
      </w:r>
    </w:p>
    <w:p w:rsidR="006559BF" w:rsidRDefault="006559BF"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в Додатку 2.</w:t>
      </w:r>
    </w:p>
    <w:p w:rsidR="006559BF" w:rsidRPr="00921DD4" w:rsidRDefault="006559BF" w:rsidP="001B0F5F">
      <w:pPr>
        <w:autoSpaceDE w:val="0"/>
        <w:autoSpaceDN w:val="0"/>
        <w:adjustRightInd w:val="0"/>
        <w:spacing w:after="0" w:line="240" w:lineRule="auto"/>
        <w:jc w:val="both"/>
        <w:rPr>
          <w:rFonts w:ascii="Times New Roman" w:hAnsi="Times New Roman"/>
          <w:i/>
          <w:color w:val="000000"/>
          <w:sz w:val="20"/>
          <w:szCs w:val="20"/>
          <w:lang w:val="uk-UA"/>
        </w:rPr>
      </w:pPr>
    </w:p>
    <w:p w:rsidR="006559BF" w:rsidRPr="00921DD4" w:rsidRDefault="006559BF" w:rsidP="001B0F5F">
      <w:pPr>
        <w:autoSpaceDE w:val="0"/>
        <w:autoSpaceDN w:val="0"/>
        <w:adjustRightInd w:val="0"/>
        <w:spacing w:after="0" w:line="240" w:lineRule="auto"/>
        <w:jc w:val="both"/>
        <w:rPr>
          <w:rFonts w:ascii="Times New Roman" w:hAnsi="Times New Roman"/>
          <w:i/>
          <w:color w:val="000000"/>
          <w:sz w:val="20"/>
          <w:szCs w:val="20"/>
          <w:lang w:val="uk-UA"/>
        </w:rPr>
      </w:pPr>
    </w:p>
    <w:p w:rsidR="006559BF" w:rsidRPr="00013FD9" w:rsidRDefault="006559BF"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6559BF" w:rsidRDefault="006559BF" w:rsidP="001B0F5F">
      <w:pPr>
        <w:autoSpaceDE w:val="0"/>
        <w:autoSpaceDN w:val="0"/>
        <w:adjustRightInd w:val="0"/>
        <w:spacing w:after="0" w:line="240" w:lineRule="auto"/>
        <w:jc w:val="both"/>
        <w:rPr>
          <w:i/>
          <w:color w:val="000000"/>
          <w:lang w:val="uk-UA"/>
        </w:rPr>
      </w:pPr>
    </w:p>
    <w:p w:rsidR="006559BF" w:rsidRPr="00921DD4" w:rsidRDefault="006559BF" w:rsidP="00C01DB5">
      <w:pPr>
        <w:pStyle w:val="NormalWeb"/>
        <w:spacing w:before="0" w:beforeAutospacing="0" w:after="0" w:afterAutospacing="0"/>
        <w:ind w:firstLine="567"/>
        <w:jc w:val="both"/>
        <w:rPr>
          <w:i/>
          <w:color w:val="000000"/>
        </w:rPr>
      </w:pPr>
      <w:bookmarkStart w:id="1" w:name="_GoBack"/>
      <w:bookmarkEnd w:id="1"/>
    </w:p>
    <w:p w:rsidR="006559BF" w:rsidRPr="00921DD4" w:rsidRDefault="006559BF"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1</w:t>
      </w:r>
    </w:p>
    <w:p w:rsidR="006559BF" w:rsidRPr="00013FD9" w:rsidRDefault="006559BF"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6559BF" w:rsidRPr="00013FD9" w:rsidRDefault="006559BF"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6559BF" w:rsidRPr="00013FD9" w:rsidRDefault="006559BF"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6559BF" w:rsidRPr="00921DD4" w:rsidRDefault="006559BF" w:rsidP="00040B76">
      <w:pPr>
        <w:pStyle w:val="NormalWeb"/>
        <w:spacing w:before="0" w:beforeAutospacing="0" w:after="0" w:afterAutospacing="0"/>
        <w:jc w:val="both"/>
        <w:rPr>
          <w:color w:val="000000"/>
        </w:rPr>
      </w:pPr>
    </w:p>
    <w:p w:rsidR="006559BF" w:rsidRDefault="006559BF"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 xml:space="preserve">Форма </w:t>
      </w:r>
      <w:r>
        <w:rPr>
          <w:rFonts w:ascii="Times New Roman" w:hAnsi="Times New Roman"/>
          <w:b/>
          <w:color w:val="000000"/>
          <w:sz w:val="32"/>
          <w:szCs w:val="32"/>
        </w:rPr>
        <w:t>"</w:t>
      </w:r>
      <w:r w:rsidRPr="00921DD4">
        <w:rPr>
          <w:rFonts w:ascii="Times New Roman" w:hAnsi="Times New Roman"/>
          <w:b/>
          <w:color w:val="000000"/>
          <w:sz w:val="32"/>
          <w:szCs w:val="32"/>
        </w:rPr>
        <w:t>Комерційна пропозиція</w:t>
      </w:r>
      <w:r>
        <w:rPr>
          <w:rFonts w:ascii="Times New Roman" w:hAnsi="Times New Roman"/>
          <w:b/>
          <w:color w:val="000000"/>
          <w:sz w:val="32"/>
          <w:szCs w:val="32"/>
        </w:rPr>
        <w:t>"</w:t>
      </w:r>
    </w:p>
    <w:tbl>
      <w:tblPr>
        <w:tblW w:w="103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6118"/>
        <w:gridCol w:w="1260"/>
        <w:gridCol w:w="1226"/>
        <w:gridCol w:w="1224"/>
      </w:tblGrid>
      <w:tr w:rsidR="006559BF" w:rsidRPr="006E0C40" w:rsidTr="006231D7">
        <w:tc>
          <w:tcPr>
            <w:tcW w:w="540" w:type="dxa"/>
          </w:tcPr>
          <w:p w:rsidR="006559BF" w:rsidRDefault="006559BF" w:rsidP="006231D7">
            <w:pPr>
              <w:pStyle w:val="BodyText3"/>
              <w:spacing w:after="0"/>
              <w:jc w:val="center"/>
              <w:rPr>
                <w:sz w:val="24"/>
                <w:szCs w:val="24"/>
              </w:rPr>
            </w:pPr>
          </w:p>
          <w:p w:rsidR="006559BF" w:rsidRPr="00061ED4" w:rsidRDefault="006559BF" w:rsidP="006231D7">
            <w:pPr>
              <w:pStyle w:val="BodyText3"/>
              <w:spacing w:after="0"/>
              <w:jc w:val="center"/>
              <w:rPr>
                <w:sz w:val="24"/>
                <w:szCs w:val="24"/>
              </w:rPr>
            </w:pPr>
            <w:r w:rsidRPr="00061ED4">
              <w:rPr>
                <w:sz w:val="24"/>
                <w:szCs w:val="24"/>
              </w:rPr>
              <w:t>№ з/п</w:t>
            </w:r>
          </w:p>
        </w:tc>
        <w:tc>
          <w:tcPr>
            <w:tcW w:w="6118" w:type="dxa"/>
          </w:tcPr>
          <w:p w:rsidR="006559BF" w:rsidRDefault="006559BF" w:rsidP="006231D7">
            <w:pPr>
              <w:pStyle w:val="BodyText3"/>
              <w:spacing w:after="0"/>
              <w:jc w:val="center"/>
              <w:rPr>
                <w:sz w:val="24"/>
                <w:szCs w:val="24"/>
              </w:rPr>
            </w:pPr>
          </w:p>
          <w:p w:rsidR="006559BF" w:rsidRDefault="006559BF" w:rsidP="006231D7">
            <w:pPr>
              <w:pStyle w:val="BodyText3"/>
              <w:spacing w:after="0"/>
              <w:jc w:val="center"/>
              <w:rPr>
                <w:sz w:val="24"/>
                <w:szCs w:val="24"/>
              </w:rPr>
            </w:pPr>
          </w:p>
          <w:p w:rsidR="006559BF" w:rsidRPr="00061ED4" w:rsidRDefault="006559BF" w:rsidP="006231D7">
            <w:pPr>
              <w:pStyle w:val="BodyText3"/>
              <w:spacing w:after="0"/>
              <w:jc w:val="center"/>
              <w:rPr>
                <w:sz w:val="24"/>
                <w:szCs w:val="24"/>
              </w:rPr>
            </w:pPr>
            <w:r w:rsidRPr="00061ED4">
              <w:rPr>
                <w:sz w:val="24"/>
                <w:szCs w:val="24"/>
              </w:rPr>
              <w:t xml:space="preserve">Найменування </w:t>
            </w:r>
          </w:p>
        </w:tc>
        <w:tc>
          <w:tcPr>
            <w:tcW w:w="1260" w:type="dxa"/>
          </w:tcPr>
          <w:p w:rsidR="006559BF" w:rsidRDefault="006559BF" w:rsidP="006231D7">
            <w:pPr>
              <w:pStyle w:val="BodyText3"/>
              <w:spacing w:after="0"/>
              <w:jc w:val="center"/>
              <w:rPr>
                <w:sz w:val="24"/>
                <w:szCs w:val="24"/>
              </w:rPr>
            </w:pPr>
          </w:p>
          <w:p w:rsidR="006559BF" w:rsidRPr="00061ED4" w:rsidRDefault="006559BF" w:rsidP="006231D7">
            <w:pPr>
              <w:pStyle w:val="BodyText3"/>
              <w:spacing w:after="0"/>
              <w:jc w:val="center"/>
              <w:rPr>
                <w:sz w:val="24"/>
                <w:szCs w:val="24"/>
              </w:rPr>
            </w:pPr>
            <w:r w:rsidRPr="00061ED4">
              <w:rPr>
                <w:sz w:val="24"/>
                <w:szCs w:val="24"/>
              </w:rPr>
              <w:t>Вартість без ПДВ, грн.</w:t>
            </w:r>
          </w:p>
        </w:tc>
        <w:tc>
          <w:tcPr>
            <w:tcW w:w="1226" w:type="dxa"/>
          </w:tcPr>
          <w:p w:rsidR="006559BF" w:rsidRDefault="006559BF" w:rsidP="006231D7">
            <w:pPr>
              <w:pStyle w:val="BodyText3"/>
              <w:spacing w:after="0"/>
              <w:jc w:val="center"/>
              <w:rPr>
                <w:sz w:val="24"/>
                <w:szCs w:val="24"/>
              </w:rPr>
            </w:pPr>
          </w:p>
          <w:p w:rsidR="006559BF" w:rsidRPr="00061ED4" w:rsidRDefault="006559BF" w:rsidP="006231D7">
            <w:pPr>
              <w:pStyle w:val="BodyText3"/>
              <w:spacing w:after="0"/>
              <w:jc w:val="center"/>
              <w:rPr>
                <w:sz w:val="24"/>
                <w:szCs w:val="24"/>
              </w:rPr>
            </w:pPr>
            <w:r w:rsidRPr="00061ED4">
              <w:rPr>
                <w:sz w:val="24"/>
                <w:szCs w:val="24"/>
              </w:rPr>
              <w:t>ПДВ</w:t>
            </w:r>
            <w:r w:rsidRPr="00061ED4">
              <w:rPr>
                <w:sz w:val="32"/>
                <w:szCs w:val="32"/>
              </w:rPr>
              <w:t>*</w:t>
            </w:r>
            <w:r w:rsidRPr="00061ED4">
              <w:rPr>
                <w:sz w:val="24"/>
                <w:szCs w:val="24"/>
              </w:rPr>
              <w:t>, грн.</w:t>
            </w:r>
          </w:p>
        </w:tc>
        <w:tc>
          <w:tcPr>
            <w:tcW w:w="1224" w:type="dxa"/>
          </w:tcPr>
          <w:p w:rsidR="006559BF" w:rsidRPr="00061ED4" w:rsidRDefault="006559BF" w:rsidP="006231D7">
            <w:pPr>
              <w:pStyle w:val="BodyText3"/>
              <w:spacing w:after="0"/>
              <w:jc w:val="center"/>
              <w:rPr>
                <w:sz w:val="24"/>
                <w:szCs w:val="24"/>
              </w:rPr>
            </w:pPr>
            <w:r w:rsidRPr="00061ED4">
              <w:rPr>
                <w:sz w:val="24"/>
                <w:szCs w:val="24"/>
              </w:rPr>
              <w:t>Вартість разом з ПДВ</w:t>
            </w:r>
            <w:r w:rsidRPr="00061ED4">
              <w:rPr>
                <w:sz w:val="32"/>
                <w:szCs w:val="32"/>
              </w:rPr>
              <w:t>*</w:t>
            </w:r>
            <w:r w:rsidRPr="00061ED4">
              <w:rPr>
                <w:sz w:val="24"/>
                <w:szCs w:val="24"/>
              </w:rPr>
              <w:t>, грн.</w:t>
            </w:r>
          </w:p>
        </w:tc>
      </w:tr>
      <w:tr w:rsidR="006559BF" w:rsidTr="006231D7">
        <w:trPr>
          <w:trHeight w:val="239"/>
        </w:trPr>
        <w:tc>
          <w:tcPr>
            <w:tcW w:w="540" w:type="dxa"/>
          </w:tcPr>
          <w:p w:rsidR="006559BF" w:rsidRPr="002A0265" w:rsidRDefault="006559BF" w:rsidP="006231D7">
            <w:pPr>
              <w:pStyle w:val="BodyText3"/>
              <w:spacing w:after="0"/>
              <w:jc w:val="center"/>
              <w:rPr>
                <w:sz w:val="24"/>
                <w:szCs w:val="24"/>
              </w:rPr>
            </w:pPr>
            <w:r w:rsidRPr="002A0265">
              <w:rPr>
                <w:sz w:val="24"/>
                <w:szCs w:val="24"/>
              </w:rPr>
              <w:t>1.</w:t>
            </w:r>
          </w:p>
        </w:tc>
        <w:tc>
          <w:tcPr>
            <w:tcW w:w="6118" w:type="dxa"/>
          </w:tcPr>
          <w:p w:rsidR="006559BF" w:rsidRPr="002A0265" w:rsidRDefault="006559BF" w:rsidP="006231D7">
            <w:pPr>
              <w:pStyle w:val="BodyText3"/>
              <w:spacing w:after="0"/>
              <w:rPr>
                <w:sz w:val="24"/>
                <w:szCs w:val="24"/>
              </w:rPr>
            </w:pPr>
            <w:r w:rsidRPr="002A0265">
              <w:rPr>
                <w:sz w:val="24"/>
                <w:szCs w:val="24"/>
              </w:rPr>
              <w:t xml:space="preserve">Щоденні передрейсові медичні огляди </w:t>
            </w:r>
            <w:r w:rsidRPr="00032EE9">
              <w:rPr>
                <w:sz w:val="24"/>
                <w:szCs w:val="24"/>
              </w:rPr>
              <w:t xml:space="preserve">7 (семи) </w:t>
            </w:r>
            <w:r w:rsidRPr="002A0265">
              <w:rPr>
                <w:sz w:val="24"/>
                <w:szCs w:val="24"/>
              </w:rPr>
              <w:t>водіїв</w:t>
            </w:r>
          </w:p>
        </w:tc>
        <w:tc>
          <w:tcPr>
            <w:tcW w:w="1260" w:type="dxa"/>
          </w:tcPr>
          <w:p w:rsidR="006559BF" w:rsidRPr="002A0265" w:rsidRDefault="006559BF" w:rsidP="006231D7">
            <w:pPr>
              <w:pStyle w:val="BodyText3"/>
              <w:spacing w:after="0"/>
              <w:rPr>
                <w:sz w:val="24"/>
                <w:szCs w:val="24"/>
              </w:rPr>
            </w:pPr>
          </w:p>
        </w:tc>
        <w:tc>
          <w:tcPr>
            <w:tcW w:w="1226" w:type="dxa"/>
          </w:tcPr>
          <w:p w:rsidR="006559BF" w:rsidRPr="002A0265" w:rsidRDefault="006559BF" w:rsidP="006231D7">
            <w:pPr>
              <w:pStyle w:val="BodyText3"/>
              <w:spacing w:after="0"/>
              <w:rPr>
                <w:sz w:val="24"/>
                <w:szCs w:val="24"/>
              </w:rPr>
            </w:pPr>
          </w:p>
        </w:tc>
        <w:tc>
          <w:tcPr>
            <w:tcW w:w="1224" w:type="dxa"/>
          </w:tcPr>
          <w:p w:rsidR="006559BF" w:rsidRPr="002A0265" w:rsidRDefault="006559BF" w:rsidP="006231D7">
            <w:pPr>
              <w:pStyle w:val="BodyText3"/>
              <w:spacing w:after="0"/>
              <w:rPr>
                <w:sz w:val="24"/>
                <w:szCs w:val="24"/>
              </w:rPr>
            </w:pPr>
          </w:p>
        </w:tc>
      </w:tr>
      <w:tr w:rsidR="006559BF" w:rsidTr="006231D7">
        <w:trPr>
          <w:trHeight w:val="227"/>
        </w:trPr>
        <w:tc>
          <w:tcPr>
            <w:tcW w:w="540" w:type="dxa"/>
          </w:tcPr>
          <w:p w:rsidR="006559BF" w:rsidRPr="002A0265" w:rsidRDefault="006559BF" w:rsidP="006231D7">
            <w:pPr>
              <w:pStyle w:val="BodyText3"/>
              <w:spacing w:after="0"/>
              <w:jc w:val="center"/>
              <w:rPr>
                <w:sz w:val="24"/>
                <w:szCs w:val="24"/>
              </w:rPr>
            </w:pPr>
            <w:r>
              <w:rPr>
                <w:sz w:val="24"/>
                <w:szCs w:val="24"/>
              </w:rPr>
              <w:t>2</w:t>
            </w:r>
            <w:r w:rsidRPr="002A0265">
              <w:rPr>
                <w:sz w:val="24"/>
                <w:szCs w:val="24"/>
              </w:rPr>
              <w:t>.</w:t>
            </w:r>
          </w:p>
        </w:tc>
        <w:tc>
          <w:tcPr>
            <w:tcW w:w="6118" w:type="dxa"/>
          </w:tcPr>
          <w:p w:rsidR="006559BF" w:rsidRPr="002A0265" w:rsidRDefault="006559BF" w:rsidP="006231D7">
            <w:pPr>
              <w:pStyle w:val="BodyText3"/>
              <w:spacing w:after="0"/>
              <w:rPr>
                <w:sz w:val="24"/>
                <w:szCs w:val="24"/>
              </w:rPr>
            </w:pPr>
            <w:r w:rsidRPr="002A0265">
              <w:rPr>
                <w:sz w:val="24"/>
                <w:szCs w:val="24"/>
              </w:rPr>
              <w:t xml:space="preserve">Забезпечення медичними </w:t>
            </w:r>
            <w:r>
              <w:rPr>
                <w:sz w:val="24"/>
                <w:szCs w:val="24"/>
              </w:rPr>
              <w:t>аптечками та їх поповнення</w:t>
            </w:r>
          </w:p>
        </w:tc>
        <w:tc>
          <w:tcPr>
            <w:tcW w:w="1260" w:type="dxa"/>
          </w:tcPr>
          <w:p w:rsidR="006559BF" w:rsidRPr="002A0265" w:rsidRDefault="006559BF" w:rsidP="006231D7">
            <w:pPr>
              <w:pStyle w:val="BodyText3"/>
              <w:spacing w:after="0"/>
              <w:rPr>
                <w:sz w:val="24"/>
                <w:szCs w:val="24"/>
              </w:rPr>
            </w:pPr>
          </w:p>
        </w:tc>
        <w:tc>
          <w:tcPr>
            <w:tcW w:w="1226" w:type="dxa"/>
          </w:tcPr>
          <w:p w:rsidR="006559BF" w:rsidRPr="002A0265" w:rsidRDefault="006559BF" w:rsidP="006231D7">
            <w:pPr>
              <w:pStyle w:val="BodyText3"/>
              <w:spacing w:after="0"/>
              <w:rPr>
                <w:sz w:val="24"/>
                <w:szCs w:val="24"/>
              </w:rPr>
            </w:pPr>
          </w:p>
        </w:tc>
        <w:tc>
          <w:tcPr>
            <w:tcW w:w="1224" w:type="dxa"/>
          </w:tcPr>
          <w:p w:rsidR="006559BF" w:rsidRPr="002A0265" w:rsidRDefault="006559BF" w:rsidP="006231D7">
            <w:pPr>
              <w:pStyle w:val="BodyText3"/>
              <w:spacing w:after="0"/>
              <w:rPr>
                <w:sz w:val="24"/>
                <w:szCs w:val="24"/>
              </w:rPr>
            </w:pPr>
          </w:p>
        </w:tc>
      </w:tr>
      <w:tr w:rsidR="006559BF" w:rsidTr="006231D7">
        <w:tc>
          <w:tcPr>
            <w:tcW w:w="540" w:type="dxa"/>
          </w:tcPr>
          <w:p w:rsidR="006559BF" w:rsidRPr="002A0265" w:rsidRDefault="006559BF" w:rsidP="006231D7">
            <w:pPr>
              <w:pStyle w:val="BodyText3"/>
              <w:spacing w:after="0"/>
              <w:jc w:val="center"/>
              <w:rPr>
                <w:sz w:val="24"/>
                <w:szCs w:val="24"/>
              </w:rPr>
            </w:pPr>
            <w:r>
              <w:rPr>
                <w:sz w:val="24"/>
                <w:szCs w:val="24"/>
              </w:rPr>
              <w:t>3</w:t>
            </w:r>
            <w:r w:rsidRPr="002A0265">
              <w:rPr>
                <w:sz w:val="24"/>
                <w:szCs w:val="24"/>
              </w:rPr>
              <w:t>.</w:t>
            </w:r>
          </w:p>
        </w:tc>
        <w:tc>
          <w:tcPr>
            <w:tcW w:w="6118" w:type="dxa"/>
          </w:tcPr>
          <w:p w:rsidR="006559BF" w:rsidRPr="00171349" w:rsidRDefault="006559BF" w:rsidP="006231D7">
            <w:pPr>
              <w:pStyle w:val="BodyText3"/>
              <w:spacing w:after="0"/>
              <w:rPr>
                <w:b/>
                <w:bCs/>
                <w:sz w:val="24"/>
                <w:szCs w:val="24"/>
              </w:rPr>
            </w:pPr>
            <w:r w:rsidRPr="00171349">
              <w:rPr>
                <w:b/>
                <w:bCs/>
                <w:sz w:val="24"/>
                <w:szCs w:val="24"/>
              </w:rPr>
              <w:t>Місячна вартість послуг</w:t>
            </w:r>
          </w:p>
        </w:tc>
        <w:tc>
          <w:tcPr>
            <w:tcW w:w="1260" w:type="dxa"/>
          </w:tcPr>
          <w:p w:rsidR="006559BF" w:rsidRPr="002A0265" w:rsidRDefault="006559BF" w:rsidP="006231D7">
            <w:pPr>
              <w:pStyle w:val="BodyText3"/>
              <w:spacing w:after="0"/>
              <w:jc w:val="center"/>
              <w:rPr>
                <w:b/>
                <w:bCs/>
                <w:sz w:val="24"/>
                <w:szCs w:val="24"/>
              </w:rPr>
            </w:pPr>
          </w:p>
        </w:tc>
        <w:tc>
          <w:tcPr>
            <w:tcW w:w="1226" w:type="dxa"/>
          </w:tcPr>
          <w:p w:rsidR="006559BF" w:rsidRPr="002A0265" w:rsidRDefault="006559BF" w:rsidP="006231D7">
            <w:pPr>
              <w:pStyle w:val="BodyText3"/>
              <w:spacing w:after="0"/>
              <w:jc w:val="center"/>
              <w:rPr>
                <w:b/>
                <w:bCs/>
                <w:sz w:val="24"/>
                <w:szCs w:val="24"/>
              </w:rPr>
            </w:pPr>
          </w:p>
        </w:tc>
        <w:tc>
          <w:tcPr>
            <w:tcW w:w="1224" w:type="dxa"/>
          </w:tcPr>
          <w:p w:rsidR="006559BF" w:rsidRPr="002A0265" w:rsidRDefault="006559BF" w:rsidP="006231D7">
            <w:pPr>
              <w:pStyle w:val="BodyText3"/>
              <w:spacing w:after="0"/>
              <w:jc w:val="center"/>
              <w:rPr>
                <w:b/>
                <w:bCs/>
                <w:sz w:val="24"/>
                <w:szCs w:val="24"/>
              </w:rPr>
            </w:pPr>
          </w:p>
        </w:tc>
      </w:tr>
      <w:tr w:rsidR="006559BF" w:rsidTr="006231D7">
        <w:tc>
          <w:tcPr>
            <w:tcW w:w="540" w:type="dxa"/>
          </w:tcPr>
          <w:p w:rsidR="006559BF" w:rsidRPr="002A0265" w:rsidRDefault="006559BF" w:rsidP="006231D7">
            <w:pPr>
              <w:pStyle w:val="BodyText3"/>
              <w:spacing w:after="0"/>
              <w:jc w:val="center"/>
              <w:rPr>
                <w:sz w:val="24"/>
                <w:szCs w:val="24"/>
              </w:rPr>
            </w:pPr>
            <w:r>
              <w:rPr>
                <w:sz w:val="24"/>
                <w:szCs w:val="24"/>
              </w:rPr>
              <w:t>4</w:t>
            </w:r>
            <w:r w:rsidRPr="002A0265">
              <w:rPr>
                <w:sz w:val="24"/>
                <w:szCs w:val="24"/>
              </w:rPr>
              <w:t>.</w:t>
            </w:r>
          </w:p>
        </w:tc>
        <w:tc>
          <w:tcPr>
            <w:tcW w:w="6118" w:type="dxa"/>
          </w:tcPr>
          <w:p w:rsidR="006559BF" w:rsidRPr="00171349" w:rsidRDefault="006559BF" w:rsidP="006231D7">
            <w:pPr>
              <w:pStyle w:val="BodyText3"/>
              <w:spacing w:after="0"/>
              <w:rPr>
                <w:b/>
                <w:bCs/>
                <w:sz w:val="24"/>
                <w:szCs w:val="24"/>
              </w:rPr>
            </w:pPr>
            <w:r w:rsidRPr="00171349">
              <w:rPr>
                <w:b/>
                <w:bCs/>
                <w:sz w:val="24"/>
                <w:szCs w:val="24"/>
              </w:rPr>
              <w:t>Загальна вартість послуг (у розрахунку на 12 місяців)</w:t>
            </w:r>
          </w:p>
        </w:tc>
        <w:tc>
          <w:tcPr>
            <w:tcW w:w="1260" w:type="dxa"/>
          </w:tcPr>
          <w:p w:rsidR="006559BF" w:rsidRPr="002A0265" w:rsidRDefault="006559BF" w:rsidP="006231D7">
            <w:pPr>
              <w:pStyle w:val="BodyText3"/>
              <w:spacing w:after="0"/>
              <w:jc w:val="center"/>
              <w:rPr>
                <w:b/>
                <w:bCs/>
                <w:sz w:val="24"/>
                <w:szCs w:val="24"/>
              </w:rPr>
            </w:pPr>
          </w:p>
        </w:tc>
        <w:tc>
          <w:tcPr>
            <w:tcW w:w="1226" w:type="dxa"/>
          </w:tcPr>
          <w:p w:rsidR="006559BF" w:rsidRPr="002A0265" w:rsidRDefault="006559BF" w:rsidP="006231D7">
            <w:pPr>
              <w:pStyle w:val="BodyText3"/>
              <w:spacing w:after="0"/>
              <w:jc w:val="center"/>
              <w:rPr>
                <w:b/>
                <w:bCs/>
                <w:sz w:val="24"/>
                <w:szCs w:val="24"/>
              </w:rPr>
            </w:pPr>
          </w:p>
        </w:tc>
        <w:tc>
          <w:tcPr>
            <w:tcW w:w="1224" w:type="dxa"/>
          </w:tcPr>
          <w:p w:rsidR="006559BF" w:rsidRPr="002A0265" w:rsidRDefault="006559BF" w:rsidP="006231D7">
            <w:pPr>
              <w:pStyle w:val="BodyText3"/>
              <w:spacing w:after="0"/>
              <w:jc w:val="center"/>
              <w:rPr>
                <w:b/>
                <w:bCs/>
                <w:sz w:val="24"/>
                <w:szCs w:val="24"/>
              </w:rPr>
            </w:pPr>
          </w:p>
        </w:tc>
      </w:tr>
    </w:tbl>
    <w:p w:rsidR="006559BF" w:rsidRPr="006231D7" w:rsidRDefault="006559BF" w:rsidP="00040B76">
      <w:pPr>
        <w:pStyle w:val="NormalWeb"/>
        <w:spacing w:before="0" w:beforeAutospacing="0" w:after="0" w:afterAutospacing="0"/>
        <w:jc w:val="center"/>
        <w:rPr>
          <w:rFonts w:ascii="Times New Roman" w:hAnsi="Times New Roman"/>
          <w:b/>
          <w:color w:val="000000"/>
          <w:sz w:val="32"/>
          <w:szCs w:val="32"/>
          <w:lang w:val="ru-RU"/>
        </w:rPr>
      </w:pPr>
    </w:p>
    <w:p w:rsidR="006559BF" w:rsidRPr="001C27C2" w:rsidRDefault="006559BF" w:rsidP="001C27C2">
      <w:pPr>
        <w:tabs>
          <w:tab w:val="left" w:pos="2160"/>
          <w:tab w:val="left" w:pos="3600"/>
        </w:tabs>
        <w:spacing w:after="0" w:line="240" w:lineRule="auto"/>
        <w:ind w:firstLine="567"/>
        <w:jc w:val="both"/>
        <w:rPr>
          <w:rFonts w:ascii="Times New Roman" w:hAnsi="Times New Roman"/>
          <w:b/>
          <w:bCs/>
          <w:i/>
          <w:color w:val="000000"/>
          <w:sz w:val="24"/>
          <w:szCs w:val="24"/>
          <w:lang w:val="uk-UA"/>
        </w:rPr>
      </w:pPr>
      <w:r w:rsidRPr="00DC317C">
        <w:rPr>
          <w:rFonts w:ascii="Times New Roman" w:hAnsi="Times New Roman"/>
          <w:sz w:val="24"/>
          <w:szCs w:val="24"/>
          <w:lang w:val="uk-UA"/>
        </w:rPr>
        <w:t xml:space="preserve">Ми, </w:t>
      </w:r>
      <w:r w:rsidRPr="00DC317C">
        <w:rPr>
          <w:rFonts w:ascii="Times New Roman" w:hAnsi="Times New Roman"/>
          <w:sz w:val="24"/>
          <w:szCs w:val="24"/>
          <w:u w:val="single"/>
          <w:lang w:val="uk-UA"/>
        </w:rPr>
        <w:t xml:space="preserve">      (назва Учасника)     </w:t>
      </w:r>
      <w:r w:rsidRPr="00DC317C">
        <w:rPr>
          <w:rFonts w:ascii="Times New Roman" w:hAnsi="Times New Roman"/>
          <w:sz w:val="24"/>
          <w:szCs w:val="24"/>
          <w:lang w:val="uk-UA"/>
        </w:rPr>
        <w:t xml:space="preserve">, надаємо Вам свою Пропозицію стосовно </w:t>
      </w:r>
      <w:r w:rsidRPr="00477182">
        <w:rPr>
          <w:rFonts w:ascii="Times New Roman" w:hAnsi="Times New Roman"/>
          <w:sz w:val="24"/>
          <w:szCs w:val="24"/>
          <w:lang w:val="uk-UA"/>
        </w:rPr>
        <w:t>допорогової процедури</w:t>
      </w:r>
      <w:r>
        <w:rPr>
          <w:rFonts w:ascii="Times New Roman" w:hAnsi="Times New Roman"/>
          <w:sz w:val="24"/>
          <w:szCs w:val="24"/>
          <w:lang w:val="uk-UA"/>
        </w:rPr>
        <w:t xml:space="preserve"> </w:t>
      </w:r>
      <w:r w:rsidRPr="00DC317C">
        <w:rPr>
          <w:rFonts w:ascii="Times New Roman" w:hAnsi="Times New Roman"/>
          <w:sz w:val="24"/>
          <w:szCs w:val="24"/>
          <w:lang w:val="uk-UA"/>
        </w:rPr>
        <w:t xml:space="preserve">закупівлі </w:t>
      </w:r>
      <w:r w:rsidRPr="00D44AF9">
        <w:rPr>
          <w:rFonts w:ascii="Times New Roman" w:hAnsi="Times New Roman"/>
          <w:bCs/>
          <w:i/>
          <w:sz w:val="24"/>
          <w:szCs w:val="24"/>
          <w:lang w:val="uk-UA"/>
        </w:rPr>
        <w:t>"Послуги у сфері загальної лікарської практики"</w:t>
      </w:r>
      <w:r>
        <w:rPr>
          <w:rFonts w:ascii="Times New Roman" w:hAnsi="Times New Roman"/>
          <w:bCs/>
          <w:i/>
          <w:sz w:val="24"/>
          <w:szCs w:val="24"/>
          <w:lang w:val="uk-UA"/>
        </w:rPr>
        <w:t xml:space="preserve"> (</w:t>
      </w:r>
      <w:r w:rsidRPr="00D44AF9">
        <w:rPr>
          <w:rFonts w:ascii="Times New Roman" w:hAnsi="Times New Roman"/>
          <w:bCs/>
          <w:i/>
          <w:color w:val="000000"/>
          <w:sz w:val="24"/>
          <w:szCs w:val="24"/>
          <w:lang w:val="uk-UA"/>
        </w:rPr>
        <w:t>Послуги медичного персоналу) (проведення передрейсового медичного огляду</w:t>
      </w:r>
      <w:r>
        <w:rPr>
          <w:rFonts w:ascii="Times New Roman" w:hAnsi="Times New Roman"/>
          <w:bCs/>
          <w:i/>
          <w:color w:val="000000"/>
          <w:sz w:val="24"/>
          <w:szCs w:val="24"/>
          <w:lang w:val="uk-UA"/>
        </w:rPr>
        <w:t xml:space="preserve"> та забезпечення аптечками</w:t>
      </w:r>
      <w:r w:rsidRPr="00D44AF9">
        <w:rPr>
          <w:rFonts w:ascii="Times New Roman" w:hAnsi="Times New Roman"/>
          <w:bCs/>
          <w:i/>
          <w:color w:val="000000"/>
          <w:sz w:val="24"/>
          <w:szCs w:val="24"/>
          <w:lang w:val="uk-UA"/>
        </w:rPr>
        <w:t>)</w:t>
      </w:r>
      <w:r w:rsidRPr="00DC317C">
        <w:rPr>
          <w:rFonts w:ascii="Times New Roman" w:hAnsi="Times New Roman"/>
          <w:sz w:val="24"/>
          <w:szCs w:val="24"/>
          <w:lang w:val="uk-UA"/>
        </w:rPr>
        <w:t xml:space="preserve"> (далі – </w:t>
      </w:r>
      <w:r>
        <w:rPr>
          <w:rFonts w:ascii="Times New Roman" w:hAnsi="Times New Roman"/>
          <w:sz w:val="24"/>
          <w:szCs w:val="24"/>
          <w:lang w:val="uk-UA"/>
        </w:rPr>
        <w:t>Послуги</w:t>
      </w:r>
      <w:r w:rsidRPr="00DC317C">
        <w:rPr>
          <w:rFonts w:ascii="Times New Roman" w:hAnsi="Times New Roman"/>
          <w:sz w:val="24"/>
          <w:szCs w:val="24"/>
          <w:lang w:val="uk-UA"/>
        </w:rPr>
        <w:t xml:space="preserve">), та підтверджуємо, що у разі визнання нас переможцем, зобов'язані укласти договір </w:t>
      </w:r>
      <w:r>
        <w:rPr>
          <w:rFonts w:ascii="Times New Roman" w:hAnsi="Times New Roman"/>
          <w:sz w:val="24"/>
          <w:szCs w:val="24"/>
          <w:lang w:val="uk-UA"/>
        </w:rPr>
        <w:t>відповідно до проекту, зазначеного</w:t>
      </w:r>
      <w:r w:rsidRPr="00DC317C">
        <w:rPr>
          <w:rFonts w:ascii="Times New Roman" w:hAnsi="Times New Roman"/>
          <w:sz w:val="24"/>
          <w:szCs w:val="24"/>
          <w:lang w:val="uk-UA"/>
        </w:rPr>
        <w:t xml:space="preserve"> в Додатку 2 до Документації, у строк не раніше, ніж через </w:t>
      </w:r>
      <w:r>
        <w:rPr>
          <w:rFonts w:ascii="Times New Roman" w:hAnsi="Times New Roman"/>
          <w:sz w:val="24"/>
          <w:szCs w:val="24"/>
          <w:lang w:val="uk-UA"/>
        </w:rPr>
        <w:t>2</w:t>
      </w:r>
      <w:r w:rsidRPr="00DC317C">
        <w:rPr>
          <w:rFonts w:ascii="Times New Roman" w:hAnsi="Times New Roman"/>
          <w:sz w:val="24"/>
          <w:szCs w:val="24"/>
          <w:lang w:val="uk-UA"/>
        </w:rPr>
        <w:t xml:space="preserve"> робочих дні та не пізніше </w:t>
      </w:r>
      <w:r>
        <w:rPr>
          <w:rFonts w:ascii="Times New Roman" w:hAnsi="Times New Roman"/>
          <w:sz w:val="24"/>
          <w:szCs w:val="24"/>
          <w:lang w:val="uk-UA"/>
        </w:rPr>
        <w:t>20</w:t>
      </w:r>
      <w:r w:rsidRPr="00DC317C">
        <w:rPr>
          <w:rFonts w:ascii="Times New Roman" w:hAnsi="Times New Roman"/>
          <w:sz w:val="24"/>
          <w:szCs w:val="24"/>
          <w:lang w:val="uk-UA"/>
        </w:rPr>
        <w:t xml:space="preserve"> днів з моменту оприлюднення інформації про визначення переможця, а також здійснити </w:t>
      </w:r>
      <w:r>
        <w:rPr>
          <w:rFonts w:ascii="Times New Roman" w:hAnsi="Times New Roman"/>
          <w:sz w:val="24"/>
          <w:szCs w:val="24"/>
          <w:lang w:val="uk-UA"/>
        </w:rPr>
        <w:t>надання</w:t>
      </w:r>
      <w:r w:rsidRPr="00DC317C">
        <w:rPr>
          <w:rFonts w:ascii="Times New Roman" w:hAnsi="Times New Roman"/>
          <w:sz w:val="24"/>
          <w:szCs w:val="24"/>
          <w:lang w:val="uk-UA"/>
        </w:rPr>
        <w:t xml:space="preserve"> вказан</w:t>
      </w:r>
      <w:r>
        <w:rPr>
          <w:rFonts w:ascii="Times New Roman" w:hAnsi="Times New Roman"/>
          <w:sz w:val="24"/>
          <w:szCs w:val="24"/>
          <w:lang w:val="uk-UA"/>
        </w:rPr>
        <w:t>их</w:t>
      </w:r>
      <w:r w:rsidRPr="00DC317C">
        <w:rPr>
          <w:rFonts w:ascii="Times New Roman" w:hAnsi="Times New Roman"/>
          <w:sz w:val="24"/>
          <w:szCs w:val="24"/>
          <w:lang w:val="uk-UA"/>
        </w:rPr>
        <w:t xml:space="preserve"> </w:t>
      </w:r>
      <w:r>
        <w:rPr>
          <w:rFonts w:ascii="Times New Roman" w:hAnsi="Times New Roman"/>
          <w:sz w:val="24"/>
          <w:szCs w:val="24"/>
          <w:lang w:val="uk-UA"/>
        </w:rPr>
        <w:t>Послуг</w:t>
      </w:r>
      <w:r w:rsidRPr="00DC317C">
        <w:rPr>
          <w:rFonts w:ascii="Times New Roman" w:hAnsi="Times New Roman"/>
          <w:sz w:val="24"/>
          <w:szCs w:val="24"/>
          <w:lang w:val="uk-UA"/>
        </w:rPr>
        <w:t xml:space="preserve"> в терміни, передбачені договором. Під час укладання договору зобов</w:t>
      </w:r>
      <w:r w:rsidRPr="00DC317C">
        <w:rPr>
          <w:rFonts w:ascii="Times New Roman" w:hAnsi="Times New Roman"/>
          <w:sz w:val="24"/>
          <w:szCs w:val="24"/>
        </w:rPr>
        <w:t>'</w:t>
      </w:r>
      <w:r w:rsidRPr="00DC317C">
        <w:rPr>
          <w:rFonts w:ascii="Times New Roman" w:hAnsi="Times New Roman"/>
          <w:sz w:val="24"/>
          <w:szCs w:val="24"/>
          <w:lang w:val="uk-UA"/>
        </w:rPr>
        <w:t>язуємось надати документи, передбачені п. 10.1 Документації.</w:t>
      </w:r>
    </w:p>
    <w:p w:rsidR="006559BF" w:rsidRPr="00DC317C" w:rsidRDefault="006559BF" w:rsidP="00735BBC">
      <w:pPr>
        <w:spacing w:after="0" w:line="240" w:lineRule="auto"/>
        <w:ind w:firstLine="567"/>
        <w:jc w:val="both"/>
        <w:rPr>
          <w:rFonts w:ascii="Times New Roman" w:hAnsi="Times New Roman"/>
          <w:sz w:val="24"/>
          <w:szCs w:val="24"/>
          <w:lang w:val="uk-UA"/>
        </w:rPr>
      </w:pPr>
      <w:r w:rsidRPr="00DC317C">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w:t>
      </w:r>
      <w:r>
        <w:rPr>
          <w:rFonts w:ascii="Times New Roman" w:hAnsi="Times New Roman"/>
          <w:sz w:val="24"/>
          <w:szCs w:val="24"/>
          <w:lang w:val="uk-UA"/>
        </w:rPr>
        <w:t>ій</w:t>
      </w:r>
      <w:r w:rsidRPr="00DC317C">
        <w:rPr>
          <w:rFonts w:ascii="Times New Roman" w:hAnsi="Times New Roman"/>
          <w:sz w:val="24"/>
          <w:szCs w:val="24"/>
          <w:lang w:val="uk-UA"/>
        </w:rPr>
        <w:t xml:space="preserve"> системі закупівель ProZorro.</w:t>
      </w:r>
    </w:p>
    <w:p w:rsidR="006559BF" w:rsidRPr="00DC317C" w:rsidRDefault="006559BF" w:rsidP="00735BBC">
      <w:pPr>
        <w:spacing w:after="0" w:line="240" w:lineRule="auto"/>
        <w:ind w:firstLine="720"/>
        <w:jc w:val="both"/>
        <w:rPr>
          <w:rFonts w:ascii="Times New Roman" w:hAnsi="Times New Roman"/>
          <w:sz w:val="24"/>
          <w:szCs w:val="24"/>
          <w:lang w:val="uk-UA"/>
        </w:rPr>
      </w:pPr>
    </w:p>
    <w:p w:rsidR="006559BF" w:rsidRPr="00594277" w:rsidRDefault="006559BF"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DC317C">
        <w:rPr>
          <w:rFonts w:ascii="Times New Roman" w:hAnsi="Times New Roman"/>
          <w:sz w:val="24"/>
          <w:szCs w:val="24"/>
          <w:lang w:val="uk-UA"/>
        </w:rPr>
        <w:t>Керівник організації-учасника</w:t>
      </w:r>
      <w:r w:rsidRPr="00594277">
        <w:rPr>
          <w:rFonts w:ascii="Times New Roman" w:hAnsi="Times New Roman"/>
          <w:sz w:val="26"/>
          <w:szCs w:val="26"/>
          <w:lang w:val="uk-UA"/>
        </w:rPr>
        <w:t xml:space="preserve">   _______________         ___________________</w:t>
      </w:r>
    </w:p>
    <w:p w:rsidR="006559BF" w:rsidRPr="00594277" w:rsidRDefault="006559BF"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6559BF" w:rsidRPr="009568F8" w:rsidRDefault="006559BF" w:rsidP="002A41C2">
      <w:pPr>
        <w:pStyle w:val="NormalWeb"/>
        <w:spacing w:before="0" w:beforeAutospacing="0" w:after="0" w:afterAutospacing="0"/>
        <w:jc w:val="center"/>
        <w:rPr>
          <w:i/>
          <w:color w:val="000000"/>
        </w:rPr>
      </w:pPr>
    </w:p>
    <w:p w:rsidR="006559BF" w:rsidRPr="00921DD4" w:rsidRDefault="006559BF"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6559BF" w:rsidRPr="00921DD4" w:rsidRDefault="006559BF"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 xml:space="preserve">Друкується на бланку </w:t>
      </w:r>
      <w:r>
        <w:rPr>
          <w:rFonts w:ascii="Times New Roman" w:hAnsi="Times New Roman"/>
          <w:i/>
          <w:iCs/>
          <w:color w:val="000000"/>
          <w:sz w:val="20"/>
        </w:rPr>
        <w:t>Учасни</w:t>
      </w:r>
      <w:r w:rsidRPr="00921DD4">
        <w:rPr>
          <w:rFonts w:ascii="Times New Roman" w:hAnsi="Times New Roman"/>
          <w:i/>
          <w:iCs/>
          <w:color w:val="000000"/>
          <w:sz w:val="20"/>
        </w:rPr>
        <w:t>ка.</w:t>
      </w:r>
    </w:p>
    <w:p w:rsidR="006559BF" w:rsidRPr="00921DD4" w:rsidRDefault="006559BF" w:rsidP="00122897">
      <w:pPr>
        <w:spacing w:after="0" w:line="200" w:lineRule="exact"/>
        <w:jc w:val="both"/>
        <w:rPr>
          <w:rFonts w:ascii="Times New Roman" w:hAnsi="Times New Roman"/>
          <w:i/>
          <w:iCs/>
          <w:color w:val="000000"/>
          <w:sz w:val="20"/>
          <w:szCs w:val="20"/>
          <w:lang w:val="uk-UA"/>
        </w:rPr>
      </w:pPr>
      <w:r>
        <w:rPr>
          <w:rFonts w:ascii="Times New Roman" w:hAnsi="Times New Roman"/>
          <w:i/>
          <w:iCs/>
          <w:color w:val="000000"/>
          <w:sz w:val="20"/>
          <w:szCs w:val="20"/>
          <w:lang w:val="uk-UA"/>
        </w:rPr>
        <w:t>Вартість</w:t>
      </w:r>
      <w:r w:rsidRPr="00921DD4">
        <w:rPr>
          <w:rFonts w:ascii="Times New Roman" w:hAnsi="Times New Roman"/>
          <w:i/>
          <w:iCs/>
          <w:color w:val="000000"/>
          <w:sz w:val="20"/>
          <w:szCs w:val="20"/>
          <w:lang w:val="uk-UA"/>
        </w:rPr>
        <w:t>, ПДВ, що відображаються цифрами у цій формі - визначаються з точністю до другого десяткового знаку (другий розряд після коми).</w:t>
      </w:r>
    </w:p>
    <w:p w:rsidR="006559BF" w:rsidRPr="00921DD4" w:rsidRDefault="006559BF"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xml:space="preserve">* Розраховується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з урахуванням положень Податкового кодексу України. У разі надання пропозицій </w:t>
      </w:r>
      <w:r>
        <w:rPr>
          <w:rFonts w:ascii="Times New Roman" w:hAnsi="Times New Roman"/>
          <w:i/>
          <w:iCs/>
          <w:color w:val="000000"/>
          <w:sz w:val="20"/>
          <w:szCs w:val="20"/>
          <w:lang w:val="uk-UA"/>
        </w:rPr>
        <w:t>Учасником</w:t>
      </w:r>
      <w:r w:rsidRPr="00921DD4">
        <w:rPr>
          <w:rFonts w:ascii="Times New Roman" w:hAnsi="Times New Roman"/>
          <w:i/>
          <w:iCs/>
          <w:color w:val="000000"/>
          <w:sz w:val="20"/>
          <w:szCs w:val="20"/>
          <w:lang w:val="uk-UA"/>
        </w:rPr>
        <w:t xml:space="preserve"> - не платником ПДВ, такі пропозиц</w:t>
      </w:r>
      <w:r>
        <w:rPr>
          <w:rFonts w:ascii="Times New Roman" w:hAnsi="Times New Roman"/>
          <w:i/>
          <w:iCs/>
          <w:color w:val="000000"/>
          <w:sz w:val="20"/>
          <w:szCs w:val="20"/>
          <w:lang w:val="uk-UA"/>
        </w:rPr>
        <w:t>ії надаються без врахування ПДВ</w:t>
      </w:r>
      <w:r w:rsidRPr="00921DD4">
        <w:rPr>
          <w:rFonts w:ascii="Times New Roman" w:hAnsi="Times New Roman"/>
          <w:i/>
          <w:iCs/>
          <w:color w:val="000000"/>
          <w:sz w:val="20"/>
          <w:szCs w:val="20"/>
          <w:lang w:val="uk-UA"/>
        </w:rPr>
        <w:t>.</w:t>
      </w: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122897">
      <w:pPr>
        <w:spacing w:after="0" w:line="200" w:lineRule="exact"/>
        <w:jc w:val="both"/>
        <w:rPr>
          <w:rFonts w:ascii="Times New Roman" w:hAnsi="Times New Roman"/>
          <w:bCs/>
          <w:i/>
          <w:color w:val="000000"/>
          <w:sz w:val="20"/>
          <w:szCs w:val="20"/>
          <w:lang w:val="uk-UA"/>
        </w:rPr>
      </w:pPr>
    </w:p>
    <w:p w:rsidR="006559BF" w:rsidRDefault="006559BF" w:rsidP="00CA3A6A">
      <w:pPr>
        <w:pStyle w:val="NormalWeb"/>
        <w:spacing w:before="0" w:beforeAutospacing="0" w:after="0" w:afterAutospacing="0" w:line="240" w:lineRule="exact"/>
        <w:jc w:val="right"/>
        <w:rPr>
          <w:rFonts w:ascii="Times New Roman" w:hAnsi="Times New Roman"/>
          <w:color w:val="000000"/>
        </w:rPr>
      </w:pPr>
    </w:p>
    <w:p w:rsidR="006559BF" w:rsidRDefault="006559BF" w:rsidP="00CA3A6A">
      <w:pPr>
        <w:pStyle w:val="NormalWeb"/>
        <w:spacing w:before="0" w:beforeAutospacing="0" w:after="0" w:afterAutospacing="0" w:line="240" w:lineRule="exact"/>
        <w:jc w:val="right"/>
        <w:rPr>
          <w:rFonts w:ascii="Times New Roman" w:hAnsi="Times New Roman"/>
          <w:color w:val="000000"/>
        </w:rPr>
      </w:pPr>
    </w:p>
    <w:p w:rsidR="006559BF" w:rsidRPr="00921DD4" w:rsidRDefault="006559BF"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6559BF" w:rsidRPr="00013FD9" w:rsidRDefault="006559BF"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6559BF" w:rsidRPr="00013FD9" w:rsidRDefault="006559BF"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6559BF" w:rsidRPr="00013FD9" w:rsidRDefault="006559BF" w:rsidP="005C6AE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6559BF" w:rsidRPr="00013FD9" w:rsidRDefault="006559BF" w:rsidP="00CA3A6A">
      <w:pPr>
        <w:autoSpaceDE w:val="0"/>
        <w:autoSpaceDN w:val="0"/>
        <w:adjustRightInd w:val="0"/>
        <w:spacing w:after="0" w:line="240" w:lineRule="exact"/>
        <w:jc w:val="right"/>
        <w:rPr>
          <w:rFonts w:ascii="Times New Roman" w:hAnsi="Times New Roman"/>
          <w:color w:val="000000"/>
        </w:rPr>
      </w:pPr>
    </w:p>
    <w:p w:rsidR="006559BF" w:rsidRPr="00BA532D" w:rsidRDefault="006559BF" w:rsidP="00E04B39">
      <w:pPr>
        <w:tabs>
          <w:tab w:val="left" w:pos="2160"/>
          <w:tab w:val="left" w:pos="3600"/>
        </w:tabs>
        <w:spacing w:after="0" w:line="240" w:lineRule="auto"/>
        <w:ind w:firstLine="567"/>
        <w:jc w:val="both"/>
        <w:rPr>
          <w:rFonts w:ascii="Times New Roman" w:hAnsi="Times New Roman"/>
          <w:b/>
          <w:bCs/>
          <w:i/>
          <w:color w:val="000000"/>
          <w:sz w:val="24"/>
          <w:szCs w:val="24"/>
          <w:lang w:val="uk-UA"/>
        </w:rPr>
      </w:pPr>
      <w:r w:rsidRPr="00BA532D">
        <w:rPr>
          <w:rFonts w:ascii="Times New Roman" w:hAnsi="Times New Roman"/>
          <w:bCs/>
          <w:i/>
          <w:sz w:val="24"/>
          <w:szCs w:val="24"/>
          <w:lang w:val="uk-UA"/>
        </w:rPr>
        <w:t>З переможцем планується укладення договору стосовно надання</w:t>
      </w:r>
      <w:r w:rsidRPr="00BA532D">
        <w:rPr>
          <w:rFonts w:ascii="Times New Roman" w:hAnsi="Times New Roman"/>
          <w:b/>
          <w:bCs/>
          <w:i/>
          <w:sz w:val="24"/>
          <w:szCs w:val="24"/>
          <w:lang w:val="uk-UA"/>
        </w:rPr>
        <w:t xml:space="preserve"> "Послуги у сфері загальної лікарської практики"</w:t>
      </w:r>
      <w:r w:rsidRPr="00BA532D">
        <w:rPr>
          <w:rFonts w:ascii="Times New Roman" w:hAnsi="Times New Roman"/>
          <w:b/>
          <w:i/>
          <w:sz w:val="24"/>
          <w:szCs w:val="24"/>
          <w:lang w:val="uk-UA"/>
        </w:rPr>
        <w:t xml:space="preserve"> (</w:t>
      </w:r>
      <w:r w:rsidRPr="00BA532D">
        <w:rPr>
          <w:rFonts w:ascii="Times New Roman" w:hAnsi="Times New Roman"/>
          <w:b/>
          <w:bCs/>
          <w:i/>
          <w:color w:val="000000"/>
          <w:sz w:val="24"/>
          <w:szCs w:val="24"/>
          <w:lang w:val="uk-UA"/>
        </w:rPr>
        <w:t>Послуги медичного персоналу) (проведення передрейсового медичного огляду</w:t>
      </w:r>
      <w:r>
        <w:rPr>
          <w:rFonts w:ascii="Times New Roman" w:hAnsi="Times New Roman"/>
          <w:b/>
          <w:bCs/>
          <w:i/>
          <w:color w:val="000000"/>
          <w:sz w:val="24"/>
          <w:szCs w:val="24"/>
          <w:lang w:val="uk-UA"/>
        </w:rPr>
        <w:t xml:space="preserve"> та забезпечення аптечками</w:t>
      </w:r>
      <w:r w:rsidRPr="00BA532D">
        <w:rPr>
          <w:rFonts w:ascii="Times New Roman" w:hAnsi="Times New Roman"/>
          <w:b/>
          <w:bCs/>
          <w:i/>
          <w:color w:val="000000"/>
          <w:sz w:val="24"/>
          <w:szCs w:val="24"/>
          <w:lang w:val="uk-UA"/>
        </w:rPr>
        <w:t>)</w:t>
      </w:r>
      <w:r w:rsidRPr="00BA532D">
        <w:rPr>
          <w:rFonts w:ascii="Times New Roman" w:hAnsi="Times New Roman"/>
          <w:bCs/>
          <w:i/>
          <w:color w:val="000000"/>
          <w:sz w:val="24"/>
          <w:szCs w:val="24"/>
          <w:lang w:val="uk-UA"/>
        </w:rPr>
        <w:t xml:space="preserve"> </w:t>
      </w:r>
      <w:r w:rsidRPr="00BA532D">
        <w:rPr>
          <w:rFonts w:ascii="Times New Roman" w:hAnsi="Times New Roman"/>
          <w:i/>
          <w:sz w:val="24"/>
          <w:szCs w:val="24"/>
          <w:lang w:val="uk-UA"/>
        </w:rPr>
        <w:t>згідно з цим проектом:</w:t>
      </w:r>
    </w:p>
    <w:p w:rsidR="006559BF" w:rsidRPr="00BA532D" w:rsidRDefault="006559BF" w:rsidP="006B57DD">
      <w:pPr>
        <w:spacing w:after="0" w:line="200" w:lineRule="exact"/>
        <w:jc w:val="both"/>
        <w:rPr>
          <w:rFonts w:ascii="Times New Roman" w:hAnsi="Times New Roman"/>
          <w:sz w:val="28"/>
          <w:szCs w:val="28"/>
          <w:lang w:val="uk-UA" w:eastAsia="ru-RU"/>
        </w:rPr>
      </w:pPr>
    </w:p>
    <w:p w:rsidR="006559BF" w:rsidRPr="00BA532D" w:rsidRDefault="006559BF" w:rsidP="00CC1871">
      <w:pPr>
        <w:spacing w:after="0" w:line="240" w:lineRule="auto"/>
        <w:ind w:right="-181" w:firstLine="284"/>
        <w:jc w:val="center"/>
        <w:rPr>
          <w:rFonts w:ascii="Times New Roman" w:hAnsi="Times New Roman"/>
          <w:b/>
          <w:bCs/>
          <w:sz w:val="24"/>
          <w:szCs w:val="24"/>
          <w:lang w:val="uk-UA"/>
        </w:rPr>
      </w:pPr>
      <w:r w:rsidRPr="00BA532D">
        <w:rPr>
          <w:rFonts w:ascii="Times New Roman" w:hAnsi="Times New Roman"/>
          <w:b/>
          <w:bCs/>
          <w:sz w:val="24"/>
          <w:szCs w:val="24"/>
          <w:lang w:val="uk-UA"/>
        </w:rPr>
        <w:t xml:space="preserve">ПРОЕКТ ДОГОВОРУ </w:t>
      </w:r>
    </w:p>
    <w:p w:rsidR="006559BF" w:rsidRPr="00BA532D" w:rsidRDefault="006559BF" w:rsidP="00CC1871">
      <w:pPr>
        <w:pStyle w:val="Footer"/>
        <w:tabs>
          <w:tab w:val="left" w:pos="-4860"/>
        </w:tabs>
        <w:ind w:right="-1" w:firstLine="284"/>
        <w:jc w:val="both"/>
        <w:rPr>
          <w:rFonts w:ascii="Times New Roman" w:hAnsi="Times New Roman"/>
          <w:sz w:val="24"/>
          <w:szCs w:val="24"/>
          <w:lang w:val="uk-UA"/>
        </w:rPr>
      </w:pPr>
      <w:r w:rsidRPr="00BA532D">
        <w:rPr>
          <w:rFonts w:ascii="Times New Roman" w:hAnsi="Times New Roman"/>
          <w:sz w:val="24"/>
          <w:szCs w:val="24"/>
          <w:lang w:val="uk-UA"/>
        </w:rPr>
        <w:t>Виконавець – Учасник переможець</w:t>
      </w:r>
    </w:p>
    <w:p w:rsidR="006559BF" w:rsidRPr="00BA532D" w:rsidRDefault="006559BF" w:rsidP="008E461C">
      <w:pPr>
        <w:pStyle w:val="Footer"/>
        <w:tabs>
          <w:tab w:val="left" w:pos="-4860"/>
        </w:tabs>
        <w:ind w:right="-1" w:firstLine="284"/>
        <w:jc w:val="both"/>
        <w:rPr>
          <w:rFonts w:ascii="Times New Roman" w:hAnsi="Times New Roman"/>
          <w:sz w:val="24"/>
          <w:szCs w:val="24"/>
          <w:lang w:val="uk-UA"/>
        </w:rPr>
      </w:pPr>
      <w:r w:rsidRPr="00BA532D">
        <w:rPr>
          <w:rFonts w:ascii="Times New Roman" w:hAnsi="Times New Roman"/>
          <w:sz w:val="24"/>
          <w:szCs w:val="24"/>
          <w:lang w:val="uk-UA"/>
        </w:rPr>
        <w:t xml:space="preserve">Замовник – </w:t>
      </w:r>
      <w:r w:rsidRPr="00BA532D">
        <w:rPr>
          <w:rFonts w:ascii="Times New Roman" w:hAnsi="Times New Roman"/>
          <w:b/>
          <w:sz w:val="24"/>
          <w:szCs w:val="24"/>
          <w:lang w:val="uk-UA"/>
        </w:rPr>
        <w:t>Державне підприємство "Енергоринок"</w:t>
      </w:r>
    </w:p>
    <w:p w:rsidR="006559BF" w:rsidRDefault="006559BF" w:rsidP="00ED322A">
      <w:pPr>
        <w:pStyle w:val="Footer"/>
        <w:tabs>
          <w:tab w:val="left" w:pos="-4860"/>
        </w:tabs>
        <w:ind w:right="-1" w:firstLine="284"/>
        <w:jc w:val="both"/>
        <w:rPr>
          <w:rFonts w:ascii="Times New Roman" w:hAnsi="Times New Roman"/>
          <w:i/>
          <w:iCs/>
          <w:sz w:val="24"/>
          <w:szCs w:val="24"/>
          <w:lang w:val="uk-UA"/>
        </w:rPr>
      </w:pPr>
      <w:r w:rsidRPr="00BA532D">
        <w:rPr>
          <w:rFonts w:ascii="Times New Roman" w:hAnsi="Times New Roman"/>
          <w:sz w:val="24"/>
          <w:szCs w:val="24"/>
          <w:lang w:val="uk-UA"/>
        </w:rPr>
        <w:t xml:space="preserve">В подальшому іменуються </w:t>
      </w:r>
      <w:r w:rsidRPr="00BA532D">
        <w:rPr>
          <w:rFonts w:ascii="Times New Roman" w:hAnsi="Times New Roman"/>
          <w:i/>
          <w:iCs/>
          <w:sz w:val="24"/>
          <w:szCs w:val="24"/>
          <w:lang w:val="uk-UA"/>
        </w:rPr>
        <w:t>"Сторони"</w:t>
      </w:r>
      <w:r w:rsidRPr="00BA532D">
        <w:rPr>
          <w:rFonts w:ascii="Times New Roman" w:hAnsi="Times New Roman"/>
          <w:sz w:val="24"/>
          <w:szCs w:val="24"/>
          <w:lang w:val="uk-UA"/>
        </w:rPr>
        <w:t xml:space="preserve">, а кожна окремо </w:t>
      </w:r>
      <w:r w:rsidRPr="00BA532D">
        <w:rPr>
          <w:rFonts w:ascii="Times New Roman" w:hAnsi="Times New Roman"/>
          <w:i/>
          <w:sz w:val="24"/>
          <w:szCs w:val="24"/>
          <w:lang w:val="uk-UA"/>
        </w:rPr>
        <w:t>"</w:t>
      </w:r>
      <w:r w:rsidRPr="00BA532D">
        <w:rPr>
          <w:rFonts w:ascii="Times New Roman" w:hAnsi="Times New Roman"/>
          <w:i/>
          <w:iCs/>
          <w:sz w:val="24"/>
          <w:szCs w:val="24"/>
          <w:lang w:val="uk-UA"/>
        </w:rPr>
        <w:t>Сторона".</w:t>
      </w:r>
    </w:p>
    <w:p w:rsidR="006559BF" w:rsidRPr="00BA532D" w:rsidRDefault="006559BF" w:rsidP="00ED322A">
      <w:pPr>
        <w:pStyle w:val="Footer"/>
        <w:tabs>
          <w:tab w:val="left" w:pos="-4860"/>
        </w:tabs>
        <w:ind w:right="-1" w:firstLine="284"/>
        <w:jc w:val="both"/>
        <w:rPr>
          <w:rFonts w:ascii="Times New Roman" w:hAnsi="Times New Roman"/>
          <w:i/>
          <w:iCs/>
          <w:sz w:val="24"/>
          <w:szCs w:val="24"/>
          <w:lang w:val="uk-UA"/>
        </w:rPr>
      </w:pPr>
    </w:p>
    <w:p w:rsidR="006559BF" w:rsidRPr="00BA532D" w:rsidRDefault="006559BF" w:rsidP="002D449D">
      <w:pPr>
        <w:spacing w:after="0" w:line="240" w:lineRule="auto"/>
        <w:jc w:val="center"/>
        <w:outlineLvl w:val="0"/>
        <w:rPr>
          <w:rFonts w:ascii="Times New Roman" w:hAnsi="Times New Roman"/>
          <w:b/>
          <w:bCs/>
          <w:sz w:val="24"/>
          <w:szCs w:val="24"/>
          <w:lang w:val="uk-UA" w:eastAsia="ru-RU"/>
        </w:rPr>
      </w:pPr>
      <w:r w:rsidRPr="00BA532D">
        <w:rPr>
          <w:rFonts w:ascii="Times New Roman" w:hAnsi="Times New Roman"/>
          <w:b/>
          <w:bCs/>
          <w:sz w:val="24"/>
          <w:szCs w:val="24"/>
          <w:lang w:val="uk-UA" w:eastAsia="ru-RU"/>
        </w:rPr>
        <w:t>1. ПРЕДМЕТ ДОГОВОРУ</w:t>
      </w:r>
    </w:p>
    <w:p w:rsidR="006559BF" w:rsidRPr="00BA532D" w:rsidRDefault="006559BF" w:rsidP="00444D3B">
      <w:pPr>
        <w:numPr>
          <w:ilvl w:val="1"/>
          <w:numId w:val="6"/>
        </w:numPr>
        <w:tabs>
          <w:tab w:val="left" w:pos="993"/>
        </w:tabs>
        <w:spacing w:after="0" w:line="240" w:lineRule="auto"/>
        <w:ind w:left="0" w:right="-5" w:firstLine="567"/>
        <w:jc w:val="both"/>
        <w:rPr>
          <w:rFonts w:ascii="Times New Roman" w:hAnsi="Times New Roman"/>
          <w:sz w:val="24"/>
          <w:szCs w:val="20"/>
          <w:lang w:val="uk-UA" w:eastAsia="ru-RU"/>
        </w:rPr>
      </w:pPr>
      <w:r w:rsidRPr="00BA532D">
        <w:rPr>
          <w:rFonts w:ascii="Times New Roman" w:hAnsi="Times New Roman"/>
          <w:sz w:val="24"/>
          <w:szCs w:val="20"/>
          <w:lang w:val="uk-UA" w:eastAsia="ru-RU"/>
        </w:rPr>
        <w:t xml:space="preserve">В порядку та на умовах, визначених цим Договором, Виконавець зобов`язується, за завданням Замовника, протягом визначеного в Договорі строку надавати медичні послуги </w:t>
      </w:r>
      <w:r>
        <w:rPr>
          <w:rFonts w:ascii="Times New Roman" w:hAnsi="Times New Roman"/>
          <w:sz w:val="24"/>
          <w:szCs w:val="20"/>
          <w:lang w:val="uk-UA" w:eastAsia="ru-RU"/>
        </w:rPr>
        <w:t>з проведення передрейсового медичного огляду та забезпечення аптечками</w:t>
      </w:r>
      <w:r w:rsidRPr="00BA532D">
        <w:rPr>
          <w:rFonts w:ascii="Times New Roman" w:hAnsi="Times New Roman"/>
          <w:sz w:val="24"/>
          <w:szCs w:val="20"/>
          <w:lang w:val="uk-UA" w:eastAsia="ru-RU"/>
        </w:rPr>
        <w:t xml:space="preserve"> (далі - послуги), а Замовник зобов`язується оплачувати такі послуги.</w:t>
      </w:r>
    </w:p>
    <w:p w:rsidR="006559BF" w:rsidRPr="00BA532D" w:rsidRDefault="006559BF" w:rsidP="00444D3B">
      <w:pPr>
        <w:numPr>
          <w:ilvl w:val="1"/>
          <w:numId w:val="6"/>
        </w:numPr>
        <w:tabs>
          <w:tab w:val="left" w:pos="993"/>
        </w:tabs>
        <w:spacing w:after="0" w:line="240" w:lineRule="auto"/>
        <w:ind w:left="0" w:right="-5" w:firstLine="567"/>
        <w:jc w:val="both"/>
        <w:rPr>
          <w:rFonts w:ascii="Times New Roman" w:hAnsi="Times New Roman"/>
          <w:sz w:val="24"/>
          <w:szCs w:val="20"/>
          <w:lang w:val="uk-UA" w:eastAsia="ru-RU"/>
        </w:rPr>
      </w:pPr>
      <w:r w:rsidRPr="00BA532D">
        <w:rPr>
          <w:rFonts w:ascii="Times New Roman" w:hAnsi="Times New Roman"/>
          <w:sz w:val="24"/>
          <w:szCs w:val="20"/>
          <w:lang w:val="uk-UA" w:eastAsia="ru-RU"/>
        </w:rPr>
        <w:t>Послуги, які надаються за цим Договором, складаються з:</w:t>
      </w:r>
    </w:p>
    <w:p w:rsidR="006559BF" w:rsidRPr="00BA532D" w:rsidRDefault="006559BF" w:rsidP="00444D3B">
      <w:pPr>
        <w:tabs>
          <w:tab w:val="left" w:pos="993"/>
        </w:tabs>
        <w:spacing w:after="0" w:line="240" w:lineRule="auto"/>
        <w:ind w:right="-5" w:firstLine="567"/>
        <w:jc w:val="both"/>
        <w:rPr>
          <w:rFonts w:ascii="Times New Roman" w:hAnsi="Times New Roman"/>
          <w:sz w:val="24"/>
          <w:szCs w:val="20"/>
          <w:lang w:val="uk-UA" w:eastAsia="ru-RU"/>
        </w:rPr>
      </w:pPr>
      <w:r w:rsidRPr="00BA532D">
        <w:rPr>
          <w:rFonts w:ascii="Times New Roman" w:hAnsi="Times New Roman"/>
          <w:sz w:val="24"/>
          <w:szCs w:val="20"/>
          <w:lang w:val="uk-UA" w:eastAsia="ru-RU"/>
        </w:rPr>
        <w:t xml:space="preserve">- щозмінного передрейсового медичного огляду водіїв, що мають право керувати автотранспортом Замовника (надалі – водії), відповідно до Положення про медичний огляд кандидатів у водії та водіїв транспортних засобів, затвердженого наказом МОЗ України та МВС </w:t>
      </w:r>
      <w:r w:rsidRPr="0054176E">
        <w:rPr>
          <w:rFonts w:ascii="Times New Roman" w:hAnsi="Times New Roman"/>
          <w:sz w:val="24"/>
          <w:szCs w:val="20"/>
          <w:lang w:val="uk-UA" w:eastAsia="ru-RU"/>
        </w:rPr>
        <w:t>України від 31.01.2013 №65/80, який Виконавець проводить в робочі дні з 08.30 до 09.00 години у приміщенні Замовника. Перелік водіїв, які мають проходити медичний огляд, надається</w:t>
      </w:r>
      <w:r w:rsidRPr="00BA532D">
        <w:rPr>
          <w:rFonts w:ascii="Times New Roman" w:hAnsi="Times New Roman"/>
          <w:sz w:val="24"/>
          <w:szCs w:val="20"/>
          <w:lang w:val="uk-UA" w:eastAsia="ru-RU"/>
        </w:rPr>
        <w:t xml:space="preserve"> Замовником Виконавцю перед початком надання послуг за цим Договором, та, у разі необхідності, уточнюється;</w:t>
      </w:r>
    </w:p>
    <w:p w:rsidR="006559BF" w:rsidRPr="00BA532D" w:rsidRDefault="006559BF" w:rsidP="00444D3B">
      <w:pPr>
        <w:tabs>
          <w:tab w:val="left" w:pos="993"/>
        </w:tabs>
        <w:spacing w:after="0" w:line="240" w:lineRule="auto"/>
        <w:ind w:right="-5" w:firstLine="567"/>
        <w:jc w:val="both"/>
        <w:rPr>
          <w:rFonts w:ascii="Times New Roman" w:hAnsi="Times New Roman"/>
          <w:sz w:val="24"/>
          <w:szCs w:val="20"/>
          <w:lang w:val="uk-UA" w:eastAsia="ru-RU"/>
        </w:rPr>
      </w:pPr>
      <w:r w:rsidRPr="00BA532D">
        <w:rPr>
          <w:rFonts w:ascii="Times New Roman" w:hAnsi="Times New Roman"/>
          <w:sz w:val="24"/>
          <w:szCs w:val="20"/>
          <w:lang w:val="uk-UA" w:eastAsia="ru-RU"/>
        </w:rPr>
        <w:t xml:space="preserve">- забезпечення медичними аптечками відповідно до норм, передбачених чинним законодавством України, яке включає в себе щомісячну перевірку стану аптечок першої </w:t>
      </w:r>
      <w:r w:rsidRPr="0054176E">
        <w:rPr>
          <w:rFonts w:ascii="Times New Roman" w:hAnsi="Times New Roman"/>
          <w:sz w:val="24"/>
          <w:szCs w:val="20"/>
          <w:lang w:val="uk-UA" w:eastAsia="ru-RU"/>
        </w:rPr>
        <w:t>медичної допомоги та їх поповнення. Перевірка стану аптечок першої медичної допомоги здійснюється у такій послідовності: протягом трьох перших робочих днів поточного місяця Виконавець перевіряє комплектацію всіх аптечок, терміни придатності препаратів та, протягом наступних двох робочих днів здійснює поновлення їх стану. Кількість аптечок: 5 (п`ять)</w:t>
      </w:r>
      <w:r w:rsidRPr="00BA532D">
        <w:rPr>
          <w:rFonts w:ascii="Times New Roman" w:hAnsi="Times New Roman"/>
          <w:sz w:val="24"/>
          <w:szCs w:val="20"/>
          <w:lang w:val="uk-UA" w:eastAsia="ru-RU"/>
        </w:rPr>
        <w:t xml:space="preserve"> аптечок у департаментах та приймальні Замовника, 7 (сім) автомобільних аптечок.</w:t>
      </w:r>
    </w:p>
    <w:p w:rsidR="006559BF" w:rsidRDefault="006559BF" w:rsidP="00D25D8A">
      <w:pPr>
        <w:numPr>
          <w:ilvl w:val="1"/>
          <w:numId w:val="6"/>
        </w:numPr>
        <w:tabs>
          <w:tab w:val="left" w:pos="993"/>
        </w:tabs>
        <w:spacing w:after="0" w:line="240" w:lineRule="auto"/>
        <w:ind w:left="0" w:right="-5" w:firstLine="567"/>
        <w:jc w:val="both"/>
        <w:rPr>
          <w:rFonts w:ascii="Times New Roman" w:hAnsi="Times New Roman"/>
          <w:sz w:val="24"/>
          <w:szCs w:val="20"/>
          <w:lang w:val="uk-UA" w:eastAsia="ru-RU"/>
        </w:rPr>
      </w:pPr>
      <w:r w:rsidRPr="00BA532D">
        <w:rPr>
          <w:rFonts w:ascii="Times New Roman" w:hAnsi="Times New Roman"/>
          <w:sz w:val="24"/>
          <w:szCs w:val="20"/>
          <w:lang w:val="uk-UA" w:eastAsia="ru-RU"/>
        </w:rPr>
        <w:t>Після медичного огляду, якщо водій допускається до керування транспортним засобом, представник Виконавця робить відмітку у подорожньому листі "Придатний", ставить підпис та печатку.</w:t>
      </w:r>
    </w:p>
    <w:p w:rsidR="006559BF" w:rsidRPr="00BA532D" w:rsidRDefault="006559BF" w:rsidP="0054176E">
      <w:pPr>
        <w:tabs>
          <w:tab w:val="left" w:pos="993"/>
        </w:tabs>
        <w:spacing w:after="0" w:line="240" w:lineRule="auto"/>
        <w:ind w:right="-5"/>
        <w:jc w:val="both"/>
        <w:rPr>
          <w:rFonts w:ascii="Times New Roman" w:hAnsi="Times New Roman"/>
          <w:sz w:val="24"/>
          <w:szCs w:val="20"/>
          <w:lang w:val="uk-UA" w:eastAsia="ru-RU"/>
        </w:rPr>
      </w:pPr>
    </w:p>
    <w:p w:rsidR="006559BF" w:rsidRPr="00BA532D" w:rsidRDefault="006559BF" w:rsidP="00F60AC5">
      <w:pPr>
        <w:spacing w:after="0" w:line="240" w:lineRule="auto"/>
        <w:ind w:right="395"/>
        <w:jc w:val="center"/>
        <w:rPr>
          <w:rFonts w:ascii="Times New Roman" w:hAnsi="Times New Roman"/>
          <w:b/>
          <w:sz w:val="24"/>
          <w:szCs w:val="20"/>
          <w:lang w:val="uk-UA" w:eastAsia="ru-RU"/>
        </w:rPr>
      </w:pPr>
      <w:r w:rsidRPr="00BA532D">
        <w:rPr>
          <w:rFonts w:ascii="Times New Roman" w:hAnsi="Times New Roman"/>
          <w:b/>
          <w:sz w:val="24"/>
          <w:szCs w:val="20"/>
          <w:lang w:val="uk-UA" w:eastAsia="ru-RU"/>
        </w:rPr>
        <w:t>2. ВАРТІСТЬ ДОГОВОРУ</w:t>
      </w:r>
    </w:p>
    <w:p w:rsidR="006559BF" w:rsidRPr="00BA532D" w:rsidRDefault="006559BF" w:rsidP="004175A1">
      <w:pPr>
        <w:spacing w:after="0" w:line="240" w:lineRule="auto"/>
        <w:ind w:right="22"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2.1. Загальна вартість цього Договору становить __________________________________ (_______________________________________________________________) з ПДВ.</w:t>
      </w:r>
    </w:p>
    <w:p w:rsidR="006559BF" w:rsidRDefault="006559BF" w:rsidP="004175A1">
      <w:pPr>
        <w:spacing w:after="0" w:line="240" w:lineRule="auto"/>
        <w:ind w:right="22"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2.2. Вартість послуг за місяць вказана у розрахунку вартості медичних послуг (Додаток № 1), що є невід’ємною частиною Договору.</w:t>
      </w:r>
    </w:p>
    <w:p w:rsidR="006559BF" w:rsidRPr="00BA532D" w:rsidRDefault="006559BF" w:rsidP="004175A1">
      <w:pPr>
        <w:spacing w:after="0" w:line="240" w:lineRule="auto"/>
        <w:ind w:right="22" w:firstLine="708"/>
        <w:jc w:val="both"/>
        <w:rPr>
          <w:rFonts w:ascii="Times New Roman" w:hAnsi="Times New Roman"/>
          <w:sz w:val="24"/>
          <w:szCs w:val="20"/>
          <w:lang w:val="uk-UA" w:eastAsia="ru-RU"/>
        </w:rPr>
      </w:pPr>
    </w:p>
    <w:p w:rsidR="006559BF" w:rsidRPr="00BA532D" w:rsidRDefault="006559BF" w:rsidP="00F60AC5">
      <w:pPr>
        <w:numPr>
          <w:ilvl w:val="0"/>
          <w:numId w:val="8"/>
        </w:numPr>
        <w:spacing w:after="0" w:line="240" w:lineRule="auto"/>
        <w:ind w:right="395"/>
        <w:jc w:val="center"/>
        <w:rPr>
          <w:rFonts w:ascii="Times New Roman" w:hAnsi="Times New Roman"/>
          <w:b/>
          <w:sz w:val="24"/>
          <w:szCs w:val="20"/>
          <w:lang w:val="uk-UA" w:eastAsia="ru-RU"/>
        </w:rPr>
      </w:pPr>
      <w:r w:rsidRPr="00BA532D">
        <w:rPr>
          <w:rFonts w:ascii="Times New Roman" w:hAnsi="Times New Roman"/>
          <w:b/>
          <w:sz w:val="24"/>
          <w:szCs w:val="20"/>
          <w:lang w:val="uk-UA" w:eastAsia="ru-RU"/>
        </w:rPr>
        <w:t>ПОРЯДОК ПРИЙМАННЯ ПОСЛУГ ТА ЇХ ОПЛАТА</w:t>
      </w:r>
    </w:p>
    <w:p w:rsidR="006559BF" w:rsidRPr="00BA532D" w:rsidRDefault="006559BF" w:rsidP="004175A1">
      <w:pPr>
        <w:numPr>
          <w:ilvl w:val="1"/>
          <w:numId w:val="8"/>
        </w:numPr>
        <w:tabs>
          <w:tab w:val="clear" w:pos="720"/>
        </w:tabs>
        <w:spacing w:after="0" w:line="240" w:lineRule="auto"/>
        <w:ind w:left="0" w:right="22" w:firstLine="720"/>
        <w:jc w:val="both"/>
        <w:rPr>
          <w:rFonts w:ascii="Times New Roman" w:hAnsi="Times New Roman"/>
          <w:sz w:val="24"/>
          <w:szCs w:val="24"/>
          <w:lang w:val="uk-UA" w:eastAsia="ru-RU"/>
        </w:rPr>
      </w:pPr>
      <w:r w:rsidRPr="00BA532D">
        <w:rPr>
          <w:rFonts w:ascii="Times New Roman" w:hAnsi="Times New Roman"/>
          <w:sz w:val="24"/>
          <w:szCs w:val="24"/>
          <w:lang w:val="uk-UA" w:eastAsia="ru-RU"/>
        </w:rPr>
        <w:t>Розрахунки за Договором здійснюються Замовником шляхом безготівкового перерахування грошових коштів на поточний рахунок Виконавця на підставі рахунків-фактур.</w:t>
      </w:r>
    </w:p>
    <w:p w:rsidR="006559BF" w:rsidRPr="00BA532D" w:rsidRDefault="006559BF" w:rsidP="004175A1">
      <w:pPr>
        <w:numPr>
          <w:ilvl w:val="1"/>
          <w:numId w:val="8"/>
        </w:numPr>
        <w:tabs>
          <w:tab w:val="clear" w:pos="720"/>
        </w:tabs>
        <w:spacing w:after="0" w:line="240" w:lineRule="auto"/>
        <w:ind w:left="0" w:right="22" w:firstLine="720"/>
        <w:jc w:val="both"/>
        <w:rPr>
          <w:rFonts w:ascii="Times New Roman" w:hAnsi="Times New Roman"/>
          <w:sz w:val="24"/>
          <w:szCs w:val="24"/>
          <w:lang w:val="uk-UA" w:eastAsia="ru-RU"/>
        </w:rPr>
      </w:pPr>
      <w:r w:rsidRPr="00BA532D">
        <w:rPr>
          <w:rFonts w:ascii="Times New Roman" w:hAnsi="Times New Roman"/>
          <w:sz w:val="24"/>
          <w:szCs w:val="24"/>
          <w:lang w:val="uk-UA" w:eastAsia="ru-RU"/>
        </w:rPr>
        <w:t xml:space="preserve">Факт надання Послуг фіксується шляхом підписання Акту приймання-передачі наданих послуг (далі – Акт). Виконавець </w:t>
      </w:r>
      <w:r w:rsidRPr="00BA532D">
        <w:rPr>
          <w:rFonts w:ascii="Times New Roman" w:hAnsi="Times New Roman"/>
          <w:bCs/>
          <w:sz w:val="24"/>
          <w:szCs w:val="24"/>
          <w:lang w:val="uk-UA" w:eastAsia="ru-RU"/>
        </w:rPr>
        <w:t xml:space="preserve">надає Замовнику два екземпляри підписаного та скріпленого печаткою зі своєї сторони </w:t>
      </w:r>
      <w:r w:rsidRPr="00BA532D">
        <w:rPr>
          <w:rFonts w:ascii="Times New Roman" w:hAnsi="Times New Roman"/>
          <w:sz w:val="24"/>
          <w:szCs w:val="24"/>
          <w:lang w:val="uk-UA" w:eastAsia="ru-RU"/>
        </w:rPr>
        <w:t>Акту за минулий місяць не пізніше 5 (п’ятого) числа поточного місяця</w:t>
      </w:r>
      <w:r w:rsidRPr="00BA532D">
        <w:rPr>
          <w:rFonts w:ascii="Times New Roman" w:hAnsi="Times New Roman"/>
          <w:bCs/>
          <w:sz w:val="24"/>
          <w:szCs w:val="24"/>
          <w:lang w:val="uk-UA" w:eastAsia="ru-RU"/>
        </w:rPr>
        <w:t xml:space="preserve">. Замовник </w:t>
      </w:r>
      <w:r w:rsidRPr="00BA532D">
        <w:rPr>
          <w:rFonts w:ascii="Times New Roman" w:hAnsi="Times New Roman"/>
          <w:sz w:val="24"/>
          <w:szCs w:val="24"/>
          <w:lang w:val="uk-UA" w:eastAsia="ru-RU"/>
        </w:rPr>
        <w:t>повертає Виконавцю підписаний екземпляр Акту за минулий місяць протягом 3 (трьох) робочих днів з дня отримання Акту від Виконавця.</w:t>
      </w:r>
    </w:p>
    <w:p w:rsidR="006559BF" w:rsidRPr="0054176E" w:rsidRDefault="006559BF" w:rsidP="004175A1">
      <w:pPr>
        <w:numPr>
          <w:ilvl w:val="1"/>
          <w:numId w:val="8"/>
        </w:numPr>
        <w:tabs>
          <w:tab w:val="clear" w:pos="720"/>
        </w:tabs>
        <w:spacing w:after="0" w:line="240" w:lineRule="auto"/>
        <w:ind w:left="0" w:right="22" w:firstLine="720"/>
        <w:jc w:val="both"/>
        <w:rPr>
          <w:rFonts w:ascii="Times New Roman" w:hAnsi="Times New Roman"/>
          <w:sz w:val="24"/>
          <w:szCs w:val="24"/>
          <w:lang w:val="uk-UA" w:eastAsia="ru-RU"/>
        </w:rPr>
      </w:pPr>
      <w:r w:rsidRPr="0054176E">
        <w:rPr>
          <w:rFonts w:ascii="Times New Roman" w:hAnsi="Times New Roman"/>
          <w:sz w:val="24"/>
          <w:szCs w:val="24"/>
          <w:lang w:val="uk-UA"/>
        </w:rPr>
        <w:t>Замовник протягом 3 (трьох) робочих днів з дати отримання Акту розглядає його та приймає рішення про його підписання або про мотивовану відмову від його підписання (в тому числі у випадках ненадання або неналежного надання послуг, передбачених цим Договором). У разі прийняття Замовником рішення про мотивовану відмову від підписання Акту, Замовник повертає Виконавцю такий Акт з письмовим поясненням  причин відмови. Виконавець  протягом 3 (трьох) робочих днів з дня отримання відмови від підписання Акту зобов’язаний усунути  вказані недоліки та повторно направити Акт Замовнику. У разі, якщо Виконавцем не усунуто вказані Замовником недоліки протягом цього терміну та не надано належним чином оформлений Акт, Замовник має право застосувати положення, визначені п. 5.5 Договору.  Застосування п.5.5 не звільняє Виконавця від обов’язків усунути вказані Замовником недоліки та надати Замовнику належно оформлений Акт.</w:t>
      </w:r>
    </w:p>
    <w:p w:rsidR="006559BF" w:rsidRPr="00BA532D" w:rsidRDefault="006559BF" w:rsidP="004175A1">
      <w:pPr>
        <w:tabs>
          <w:tab w:val="left" w:pos="-3420"/>
        </w:tabs>
        <w:spacing w:after="0" w:line="240" w:lineRule="auto"/>
        <w:ind w:right="22" w:firstLine="720"/>
        <w:jc w:val="both"/>
        <w:rPr>
          <w:rFonts w:ascii="Times New Roman" w:hAnsi="Times New Roman"/>
          <w:sz w:val="24"/>
          <w:szCs w:val="24"/>
          <w:lang w:val="uk-UA" w:eastAsia="ru-RU"/>
        </w:rPr>
      </w:pPr>
      <w:r w:rsidRPr="00BA532D">
        <w:rPr>
          <w:rFonts w:ascii="Times New Roman" w:hAnsi="Times New Roman"/>
          <w:sz w:val="24"/>
          <w:szCs w:val="24"/>
          <w:lang w:val="uk-UA" w:eastAsia="ru-RU"/>
        </w:rPr>
        <w:t xml:space="preserve"> 3.4. 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10 (десяти) банківських днів з дати отримання рахунку-фактури від Виконавця. Рахунок-фактура надається Виконавцем Замовнику у день підписання Сторонами Акту.</w:t>
      </w:r>
    </w:p>
    <w:p w:rsidR="006559BF" w:rsidRDefault="006559BF" w:rsidP="004175A1">
      <w:pPr>
        <w:spacing w:after="0" w:line="240" w:lineRule="auto"/>
        <w:ind w:right="22" w:firstLine="720"/>
        <w:jc w:val="both"/>
        <w:rPr>
          <w:rFonts w:ascii="Times New Roman" w:hAnsi="Times New Roman"/>
          <w:sz w:val="24"/>
          <w:szCs w:val="20"/>
          <w:lang w:val="uk-UA" w:eastAsia="ru-RU"/>
        </w:rPr>
      </w:pPr>
      <w:r w:rsidRPr="00BA532D">
        <w:rPr>
          <w:rFonts w:ascii="Times New Roman" w:hAnsi="Times New Roman"/>
          <w:sz w:val="24"/>
          <w:szCs w:val="20"/>
          <w:lang w:val="uk-UA" w:eastAsia="ru-RU"/>
        </w:rPr>
        <w:t xml:space="preserve">3.5. У випадку ненадання Виконавцем оформленого належним чином рахунку-фактури, у строки передбачені цим Договором, Замовник не несе відповідальність за прострочення по оплаті вартості послуг, відповідно на кількість прострочених днів Виконавцем по наданню рахунку-фактури за цим Договором. </w:t>
      </w:r>
    </w:p>
    <w:p w:rsidR="006559BF" w:rsidRPr="00BA532D" w:rsidRDefault="006559BF" w:rsidP="004175A1">
      <w:pPr>
        <w:spacing w:after="0" w:line="240" w:lineRule="auto"/>
        <w:ind w:right="22" w:firstLine="720"/>
        <w:jc w:val="both"/>
        <w:rPr>
          <w:rFonts w:ascii="Times New Roman" w:hAnsi="Times New Roman"/>
          <w:sz w:val="20"/>
          <w:szCs w:val="20"/>
          <w:lang w:val="uk-UA" w:eastAsia="ru-RU"/>
        </w:rPr>
      </w:pPr>
    </w:p>
    <w:p w:rsidR="006559BF" w:rsidRPr="00BA532D" w:rsidRDefault="006559BF" w:rsidP="00D25D8A">
      <w:pPr>
        <w:spacing w:after="0" w:line="240" w:lineRule="auto"/>
        <w:ind w:right="395"/>
        <w:jc w:val="center"/>
        <w:rPr>
          <w:rFonts w:ascii="Times New Roman" w:hAnsi="Times New Roman"/>
          <w:b/>
          <w:sz w:val="24"/>
          <w:szCs w:val="20"/>
          <w:lang w:val="uk-UA" w:eastAsia="ru-RU"/>
        </w:rPr>
      </w:pPr>
      <w:r w:rsidRPr="00BA532D">
        <w:rPr>
          <w:rFonts w:ascii="Times New Roman" w:hAnsi="Times New Roman"/>
          <w:b/>
          <w:sz w:val="24"/>
          <w:szCs w:val="20"/>
          <w:lang w:val="uk-UA" w:eastAsia="ru-RU"/>
        </w:rPr>
        <w:t>4. ПРАВА ТА ОБОВ`ЯЗКИ СТОРІН</w:t>
      </w:r>
    </w:p>
    <w:p w:rsidR="006559BF" w:rsidRPr="00BA532D" w:rsidRDefault="006559BF" w:rsidP="00444D3B">
      <w:pPr>
        <w:spacing w:after="0" w:line="240" w:lineRule="auto"/>
        <w:ind w:right="395"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 xml:space="preserve">4.1. Проведення щозмінних передрейсових медичних оглядів водіїв Замовника здійснюють медичні працівники Виконавця, які мають медичну освіту за спеціальністю "сестринська справа", "лікувальна справа" та пройшли відповідне навчання, що підтверджується дипломом державного зразка. </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4.2. Виконавець зобов’язаний:</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забезпечувати якість наданих послуг відповідно до вимог чинного законодавства  України;</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проводити щозмінний передрейсовий медичний огляд водіїв Замовника безпосередньо перед їх виїздом;</w:t>
      </w:r>
    </w:p>
    <w:p w:rsidR="006559BF" w:rsidRPr="00BA532D" w:rsidRDefault="006559BF" w:rsidP="00444D3B">
      <w:pPr>
        <w:tabs>
          <w:tab w:val="left" w:pos="0"/>
        </w:tabs>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проводити щозмінні передрейсові медичні огляди водіїв транспортних засобів в індивідуальному порядку. Під час огляду присутність сторонніх осіб забороняється;</w:t>
      </w:r>
    </w:p>
    <w:p w:rsidR="006559BF" w:rsidRPr="00BA532D" w:rsidRDefault="006559BF" w:rsidP="00444D3B">
      <w:pPr>
        <w:spacing w:after="0" w:line="240" w:lineRule="auto"/>
        <w:ind w:right="395"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 проводити щозмінні передрейсові медичні огляди водіїв у спеціальному приміщенні, оснащеному у відповідності до чинного законодавства України;</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здійснювати під час проведення медичного огляду опитування водія щодо його самопочуття, настрою, тривалості сну, наявності або відсутності скарг на стан здоров’я;</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проводити медичний огляд, звертаючи увагу на те, як водій заходить до приміщення, на характер ходи, його зовнішній вигляд та поведінку, уважно оглядати стан шкіри водія, наявність подряпин, синців, розчухів, слідів від ін'єкцій, почервоніння або блідість шкіри тощо. Температура тіла вимірюється за наявності об'єктивних показників;</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перевіряти наявність у водія симптомів гострого захворювання або загострення хронічного захворювання, на що можуть вказувати підвищення температури тіла понад 37,2°С, скарги на погане самопочуття, загальну слабкість, головний або зубний біль, гострі болі очей, болі в ділянці вуха, грудної клітки, черевної порожнини тощо;</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при огляді в обов'язковому порядку вимірювати артеріальний тиск та частоту скорочень серця;</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здійснювати аналіз проведених щозмінних передрейсових медичних оглядів, причин відсторонення від роботи водіїв та доводити їх до відома Замовника;</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при неможливості, в передбачений цим Договором строк надати послуги, негайно письмово, факсом, телефонограмою повідомити про це Замовника;</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у разі виявлення ознак тимчасової непрацездатності водій не допускається до керування транспортним засобом;</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направляти відсторонених від роботи за станом здоров'я водіїв для дообстеження до закладу охорони здоров'я;</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визнавати водія непридатним до безпечного керування транспортним засобом при наявності таких підстав:</w:t>
      </w:r>
    </w:p>
    <w:p w:rsidR="006559BF" w:rsidRPr="00BA532D" w:rsidRDefault="006559BF" w:rsidP="00444D3B">
      <w:pPr>
        <w:numPr>
          <w:ilvl w:val="0"/>
          <w:numId w:val="7"/>
        </w:numPr>
        <w:tabs>
          <w:tab w:val="left" w:pos="0"/>
        </w:tabs>
        <w:spacing w:after="0" w:line="240" w:lineRule="auto"/>
        <w:ind w:left="0" w:right="395" w:firstLine="349"/>
        <w:jc w:val="both"/>
        <w:rPr>
          <w:rFonts w:ascii="Times New Roman" w:hAnsi="Times New Roman"/>
          <w:sz w:val="24"/>
          <w:szCs w:val="20"/>
          <w:lang w:val="uk-UA" w:eastAsia="ru-RU"/>
        </w:rPr>
      </w:pPr>
      <w:r w:rsidRPr="00BA532D">
        <w:rPr>
          <w:rFonts w:ascii="Times New Roman" w:hAnsi="Times New Roman"/>
          <w:sz w:val="24"/>
          <w:szCs w:val="20"/>
          <w:lang w:val="uk-UA" w:eastAsia="ru-RU"/>
        </w:rPr>
        <w:t>підвищення або зниження артеріального тиску, частоти скорочень серця або значні відхилення від індивідуальної норми кожного водія;</w:t>
      </w:r>
    </w:p>
    <w:p w:rsidR="006559BF" w:rsidRPr="00BA532D" w:rsidRDefault="006559BF" w:rsidP="00444D3B">
      <w:pPr>
        <w:numPr>
          <w:ilvl w:val="0"/>
          <w:numId w:val="7"/>
        </w:numPr>
        <w:tabs>
          <w:tab w:val="left" w:pos="0"/>
        </w:tabs>
        <w:spacing w:after="0" w:line="240" w:lineRule="auto"/>
        <w:ind w:left="0" w:right="395" w:firstLine="360"/>
        <w:jc w:val="both"/>
        <w:rPr>
          <w:rFonts w:ascii="Times New Roman" w:hAnsi="Times New Roman"/>
          <w:sz w:val="24"/>
          <w:szCs w:val="20"/>
          <w:lang w:val="uk-UA" w:eastAsia="ru-RU"/>
        </w:rPr>
      </w:pPr>
      <w:r w:rsidRPr="00BA532D">
        <w:rPr>
          <w:rFonts w:ascii="Times New Roman" w:hAnsi="Times New Roman"/>
          <w:sz w:val="24"/>
          <w:szCs w:val="20"/>
          <w:lang w:val="uk-UA" w:eastAsia="ru-RU"/>
        </w:rPr>
        <w:t>перебування водія у стані алкогольного, наркотичного чи іншого сп’яніння або під впливом лікарських препаратів, що знижують увагу та швидкість реакції;</w:t>
      </w:r>
    </w:p>
    <w:p w:rsidR="006559BF" w:rsidRPr="00BA532D" w:rsidRDefault="006559BF" w:rsidP="00444D3B">
      <w:pPr>
        <w:numPr>
          <w:ilvl w:val="0"/>
          <w:numId w:val="7"/>
        </w:numPr>
        <w:tabs>
          <w:tab w:val="left" w:pos="0"/>
        </w:tabs>
        <w:spacing w:after="0" w:line="240" w:lineRule="auto"/>
        <w:ind w:left="0" w:right="395" w:firstLine="360"/>
        <w:jc w:val="both"/>
        <w:rPr>
          <w:rFonts w:ascii="Times New Roman" w:hAnsi="Times New Roman"/>
          <w:sz w:val="24"/>
          <w:szCs w:val="20"/>
          <w:lang w:val="uk-UA" w:eastAsia="ru-RU"/>
        </w:rPr>
      </w:pPr>
      <w:r w:rsidRPr="00BA532D">
        <w:rPr>
          <w:rFonts w:ascii="Times New Roman" w:hAnsi="Times New Roman"/>
          <w:sz w:val="24"/>
          <w:szCs w:val="20"/>
          <w:lang w:val="uk-UA" w:eastAsia="ru-RU"/>
        </w:rPr>
        <w:t>виявлення ознак захворювання або вади, включених до Переліку захворювань і вад при яких особа не може бути допущена до керування відповідним транспортним засобом, затвердженого наказом МОЗ України від 24.12.</w:t>
      </w:r>
      <w:r>
        <w:rPr>
          <w:rFonts w:ascii="Times New Roman" w:hAnsi="Times New Roman"/>
          <w:sz w:val="24"/>
          <w:szCs w:val="20"/>
          <w:lang w:val="uk-UA" w:eastAsia="ru-RU"/>
        </w:rPr>
        <w:t>1999</w:t>
      </w:r>
      <w:r w:rsidRPr="00BA532D">
        <w:rPr>
          <w:rFonts w:ascii="Times New Roman" w:hAnsi="Times New Roman"/>
          <w:sz w:val="24"/>
          <w:szCs w:val="20"/>
          <w:lang w:val="uk-UA" w:eastAsia="ru-RU"/>
        </w:rPr>
        <w:t xml:space="preserve"> №299;</w:t>
      </w:r>
    </w:p>
    <w:p w:rsidR="006559BF" w:rsidRPr="00BA532D" w:rsidRDefault="006559BF" w:rsidP="00444D3B">
      <w:pPr>
        <w:tabs>
          <w:tab w:val="left" w:pos="0"/>
        </w:tabs>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вносити результати проведеного передрейсового медичного огляду до Журналу щозмінного передрейсового медичного огляду водіїв (далі - Журнал) за встановленою формою;</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заповнювати усі графи Журналу, в якому водій також ставить свій підпис у графі "Підпис водія про відсутність скарг";</w:t>
      </w:r>
    </w:p>
    <w:p w:rsidR="006559BF" w:rsidRPr="0054176E" w:rsidRDefault="006559BF" w:rsidP="00444D3B">
      <w:pPr>
        <w:spacing w:after="0" w:line="240" w:lineRule="auto"/>
        <w:ind w:right="395"/>
        <w:jc w:val="both"/>
        <w:rPr>
          <w:rFonts w:ascii="Times New Roman" w:hAnsi="Times New Roman"/>
          <w:sz w:val="24"/>
          <w:szCs w:val="20"/>
          <w:lang w:val="uk-UA" w:eastAsia="ru-RU"/>
        </w:rPr>
      </w:pPr>
      <w:r w:rsidRPr="0054176E">
        <w:rPr>
          <w:rFonts w:ascii="Times New Roman" w:hAnsi="Times New Roman"/>
          <w:sz w:val="24"/>
          <w:szCs w:val="20"/>
          <w:lang w:val="uk-UA" w:eastAsia="ru-RU"/>
        </w:rPr>
        <w:tab/>
        <w:t xml:space="preserve">- здійснювати щомісячну перевірку стану аптечок першої медичної допомоги та поновлення їх стану. </w:t>
      </w:r>
    </w:p>
    <w:p w:rsidR="006559BF" w:rsidRPr="0054176E" w:rsidRDefault="006559BF" w:rsidP="00444D3B">
      <w:pPr>
        <w:spacing w:after="0" w:line="240" w:lineRule="auto"/>
        <w:ind w:right="395"/>
        <w:jc w:val="both"/>
        <w:rPr>
          <w:rFonts w:ascii="Times New Roman" w:hAnsi="Times New Roman"/>
          <w:sz w:val="24"/>
          <w:szCs w:val="20"/>
          <w:lang w:val="uk-UA" w:eastAsia="ru-RU"/>
        </w:rPr>
      </w:pPr>
      <w:r w:rsidRPr="0054176E">
        <w:rPr>
          <w:rFonts w:ascii="Times New Roman" w:hAnsi="Times New Roman"/>
          <w:sz w:val="24"/>
          <w:szCs w:val="20"/>
          <w:lang w:val="uk-UA" w:eastAsia="ru-RU"/>
        </w:rPr>
        <w:tab/>
        <w:t>4.3. Виконавець має право:</w:t>
      </w:r>
    </w:p>
    <w:p w:rsidR="006559BF" w:rsidRPr="0054176E" w:rsidRDefault="006559BF" w:rsidP="00444D3B">
      <w:pPr>
        <w:spacing w:after="0" w:line="240" w:lineRule="auto"/>
        <w:ind w:right="395" w:firstLine="708"/>
        <w:jc w:val="both"/>
        <w:rPr>
          <w:rFonts w:ascii="Times New Roman" w:hAnsi="Times New Roman"/>
          <w:sz w:val="24"/>
          <w:szCs w:val="20"/>
          <w:lang w:val="uk-UA" w:eastAsia="ru-RU"/>
        </w:rPr>
      </w:pPr>
      <w:r w:rsidRPr="0054176E">
        <w:rPr>
          <w:rFonts w:ascii="Times New Roman" w:hAnsi="Times New Roman"/>
          <w:sz w:val="24"/>
          <w:szCs w:val="20"/>
          <w:lang w:val="uk-UA" w:eastAsia="ru-RU"/>
        </w:rPr>
        <w:t>- отримувати від Замовника інформацію необхідну для надання послуг за цим Договором, а саме: прізвище, ім`я, по батькові водіїв, порядок їх роботи, тощо;</w:t>
      </w:r>
    </w:p>
    <w:p w:rsidR="006559BF" w:rsidRPr="0054176E" w:rsidRDefault="006559BF" w:rsidP="00444D3B">
      <w:pPr>
        <w:spacing w:after="0" w:line="240" w:lineRule="auto"/>
        <w:ind w:right="395" w:firstLine="708"/>
        <w:jc w:val="both"/>
        <w:rPr>
          <w:rFonts w:ascii="Times New Roman" w:hAnsi="Times New Roman"/>
          <w:sz w:val="24"/>
          <w:szCs w:val="20"/>
          <w:lang w:eastAsia="ru-RU"/>
        </w:rPr>
      </w:pPr>
      <w:r w:rsidRPr="0054176E">
        <w:rPr>
          <w:rFonts w:ascii="Times New Roman" w:hAnsi="Times New Roman"/>
          <w:sz w:val="24"/>
          <w:szCs w:val="20"/>
          <w:lang w:val="uk-UA" w:eastAsia="ru-RU"/>
        </w:rPr>
        <w:t>- отримати за надані послуги оплату в розмірах і строки  передбачені цим Договором.</w:t>
      </w:r>
    </w:p>
    <w:p w:rsidR="006559BF" w:rsidRPr="0054176E" w:rsidRDefault="006559BF" w:rsidP="00444D3B">
      <w:pPr>
        <w:spacing w:after="0" w:line="240" w:lineRule="auto"/>
        <w:ind w:right="395" w:firstLine="708"/>
        <w:jc w:val="both"/>
        <w:rPr>
          <w:rFonts w:ascii="Times New Roman" w:hAnsi="Times New Roman"/>
          <w:sz w:val="24"/>
          <w:szCs w:val="20"/>
          <w:lang w:eastAsia="ru-RU"/>
        </w:rPr>
      </w:pPr>
      <w:r w:rsidRPr="0054176E">
        <w:rPr>
          <w:rFonts w:ascii="Times New Roman" w:hAnsi="Times New Roman"/>
          <w:sz w:val="24"/>
          <w:szCs w:val="20"/>
          <w:lang w:eastAsia="ru-RU"/>
        </w:rPr>
        <w:t xml:space="preserve">- </w:t>
      </w:r>
      <w:r w:rsidRPr="0054176E">
        <w:rPr>
          <w:rFonts w:ascii="Times New Roman" w:hAnsi="Times New Roman"/>
          <w:sz w:val="24"/>
          <w:szCs w:val="24"/>
          <w:lang w:val="uk-UA" w:eastAsia="ru-RU"/>
        </w:rPr>
        <w:t>достроково, в односторонньому порядку, розірвати цей Договір у разі невиконання зобов’язань Замовником, письмово повідомивши про це його у строк не менш ніж за</w:t>
      </w:r>
      <w:r w:rsidRPr="0054176E">
        <w:rPr>
          <w:rFonts w:ascii="Times New Roman" w:hAnsi="Times New Roman"/>
          <w:sz w:val="24"/>
          <w:szCs w:val="20"/>
          <w:lang w:val="uk-UA" w:eastAsia="ru-RU"/>
        </w:rPr>
        <w:t xml:space="preserve"> двадцять робочих днів  дати розірвання цього Договору.</w:t>
      </w:r>
    </w:p>
    <w:p w:rsidR="006559BF" w:rsidRPr="0054176E" w:rsidRDefault="006559BF" w:rsidP="00444D3B">
      <w:pPr>
        <w:spacing w:after="0" w:line="240" w:lineRule="auto"/>
        <w:ind w:left="900" w:right="395"/>
        <w:jc w:val="both"/>
        <w:rPr>
          <w:rFonts w:ascii="Times New Roman" w:hAnsi="Times New Roman"/>
          <w:sz w:val="24"/>
          <w:szCs w:val="20"/>
          <w:lang w:val="uk-UA" w:eastAsia="ru-RU"/>
        </w:rPr>
      </w:pPr>
      <w:r w:rsidRPr="0054176E">
        <w:rPr>
          <w:rFonts w:ascii="Times New Roman" w:hAnsi="Times New Roman"/>
          <w:sz w:val="24"/>
          <w:szCs w:val="20"/>
          <w:lang w:val="uk-UA" w:eastAsia="ru-RU"/>
        </w:rPr>
        <w:t>4.4. Замовник зобов`язаний:</w:t>
      </w:r>
    </w:p>
    <w:p w:rsidR="006559BF" w:rsidRPr="00BA532D" w:rsidRDefault="006559BF" w:rsidP="00444D3B">
      <w:pPr>
        <w:spacing w:after="0" w:line="240" w:lineRule="auto"/>
        <w:ind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ab/>
        <w:t>- щомісяця розглядати результати щозмінних передрейсових медичних оглядів, звертаючи особливу увагу на випадки відсторонення від роботи водіїв, які на момент оглядів перебували у стані алкогольного, наркотичного чи іншого сп’яніння або під впливом лікарських препаратів, що знижують увагу та швидкість реакції;</w:t>
      </w:r>
    </w:p>
    <w:p w:rsidR="006559BF" w:rsidRPr="00BA532D" w:rsidRDefault="006559BF" w:rsidP="00444D3B">
      <w:pPr>
        <w:spacing w:after="0" w:line="240" w:lineRule="auto"/>
        <w:ind w:right="395"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 приймати, у разі відсутності зауважень, наданні Виконавцем послуги шляхом підписання Акту і оплачувати їх в розмірах і в строки, передбачені цим Договором.</w:t>
      </w:r>
    </w:p>
    <w:p w:rsidR="006559BF" w:rsidRPr="00BA532D" w:rsidRDefault="006559BF" w:rsidP="00444D3B">
      <w:pPr>
        <w:spacing w:after="0" w:line="240" w:lineRule="auto"/>
        <w:ind w:left="900" w:right="395"/>
        <w:jc w:val="both"/>
        <w:rPr>
          <w:rFonts w:ascii="Times New Roman" w:hAnsi="Times New Roman"/>
          <w:sz w:val="24"/>
          <w:szCs w:val="20"/>
          <w:lang w:val="uk-UA" w:eastAsia="ru-RU"/>
        </w:rPr>
      </w:pPr>
      <w:r w:rsidRPr="00BA532D">
        <w:rPr>
          <w:rFonts w:ascii="Times New Roman" w:hAnsi="Times New Roman"/>
          <w:sz w:val="24"/>
          <w:szCs w:val="20"/>
          <w:lang w:val="uk-UA" w:eastAsia="ru-RU"/>
        </w:rPr>
        <w:t>4.5. Замовник має право:</w:t>
      </w:r>
    </w:p>
    <w:p w:rsidR="006559BF" w:rsidRPr="00BA532D" w:rsidRDefault="006559BF" w:rsidP="00444D3B">
      <w:pPr>
        <w:spacing w:after="0" w:line="240" w:lineRule="auto"/>
        <w:ind w:right="395" w:firstLine="708"/>
        <w:jc w:val="both"/>
        <w:rPr>
          <w:rFonts w:ascii="Times New Roman" w:hAnsi="Times New Roman"/>
          <w:sz w:val="24"/>
          <w:szCs w:val="20"/>
          <w:lang w:val="uk-UA" w:eastAsia="ru-RU"/>
        </w:rPr>
      </w:pPr>
      <w:r w:rsidRPr="00BA532D">
        <w:rPr>
          <w:rFonts w:ascii="Times New Roman" w:hAnsi="Times New Roman"/>
          <w:sz w:val="24"/>
          <w:szCs w:val="24"/>
          <w:lang w:val="uk-UA" w:eastAsia="ru-RU"/>
        </w:rPr>
        <w:t>- достроково, в односторонньому порядку, розірвати цей Договір у разі невиконання зобов’язань Виконавцем</w:t>
      </w:r>
      <w:r>
        <w:rPr>
          <w:rFonts w:ascii="Times New Roman" w:hAnsi="Times New Roman"/>
          <w:sz w:val="24"/>
          <w:szCs w:val="24"/>
          <w:lang w:val="uk-UA" w:eastAsia="ru-RU"/>
        </w:rPr>
        <w:t>,</w:t>
      </w:r>
      <w:r w:rsidRPr="00BA532D">
        <w:rPr>
          <w:rFonts w:ascii="Times New Roman" w:hAnsi="Times New Roman"/>
          <w:sz w:val="24"/>
          <w:szCs w:val="24"/>
          <w:lang w:val="uk-UA" w:eastAsia="ru-RU"/>
        </w:rPr>
        <w:t xml:space="preserve"> письмово повідомивши про це його у строк не менш ніж за</w:t>
      </w:r>
      <w:r w:rsidRPr="00BA532D">
        <w:rPr>
          <w:rFonts w:ascii="Times New Roman" w:hAnsi="Times New Roman"/>
          <w:sz w:val="24"/>
          <w:szCs w:val="20"/>
          <w:lang w:val="uk-UA" w:eastAsia="ru-RU"/>
        </w:rPr>
        <w:t xml:space="preserve"> </w:t>
      </w:r>
      <w:r>
        <w:rPr>
          <w:rFonts w:ascii="Times New Roman" w:hAnsi="Times New Roman"/>
          <w:sz w:val="24"/>
          <w:szCs w:val="20"/>
          <w:lang w:val="uk-UA" w:eastAsia="ru-RU"/>
        </w:rPr>
        <w:t xml:space="preserve">двадцять робочих днів </w:t>
      </w:r>
      <w:r w:rsidRPr="00BA532D">
        <w:rPr>
          <w:rFonts w:ascii="Times New Roman" w:hAnsi="Times New Roman"/>
          <w:sz w:val="24"/>
          <w:szCs w:val="20"/>
          <w:lang w:val="uk-UA" w:eastAsia="ru-RU"/>
        </w:rPr>
        <w:t>до дати розірвання цього Договору;</w:t>
      </w:r>
    </w:p>
    <w:p w:rsidR="006559BF" w:rsidRPr="00BA532D" w:rsidRDefault="006559BF" w:rsidP="00444D3B">
      <w:pPr>
        <w:spacing w:after="0" w:line="240" w:lineRule="auto"/>
        <w:ind w:right="395"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 xml:space="preserve">- контролювати надання медичних послуг у строки, встановлені цим Договором; </w:t>
      </w:r>
    </w:p>
    <w:p w:rsidR="006559BF" w:rsidRPr="00BA532D" w:rsidRDefault="006559BF" w:rsidP="00444D3B">
      <w:pPr>
        <w:spacing w:after="0" w:line="240" w:lineRule="auto"/>
        <w:ind w:right="395"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 повернути рахунок-фактуру Виконавцю без здійснення оплати в разі неналежного оформлення документів (відсутність печатки, підписів, наявності помилок тощо);</w:t>
      </w:r>
    </w:p>
    <w:p w:rsidR="006559BF" w:rsidRPr="00BA532D" w:rsidRDefault="006559BF" w:rsidP="00444D3B">
      <w:pPr>
        <w:spacing w:after="0" w:line="240" w:lineRule="auto"/>
        <w:ind w:right="395"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 отримати від Виконавця медичні послуги належної якості та у строки, передбачені цим Договором;</w:t>
      </w:r>
    </w:p>
    <w:p w:rsidR="006559BF" w:rsidRPr="00BA532D" w:rsidRDefault="006559BF" w:rsidP="00444D3B">
      <w:pPr>
        <w:spacing w:after="0" w:line="240" w:lineRule="auto"/>
        <w:ind w:right="395"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 письмово надавати обґрунтовані зауваження щодо якості та кількості наданих послуг за цим Договором;</w:t>
      </w:r>
    </w:p>
    <w:p w:rsidR="006559BF" w:rsidRPr="00BA532D" w:rsidRDefault="006559BF" w:rsidP="00444D3B">
      <w:pPr>
        <w:spacing w:after="0" w:line="240" w:lineRule="auto"/>
        <w:ind w:right="395"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 узгоджувати з Виконавцем та контролювати обсяг, строки та якість медичних послуг, наданих Замовнику;</w:t>
      </w:r>
    </w:p>
    <w:p w:rsidR="006559BF" w:rsidRPr="00BA532D" w:rsidRDefault="006559BF" w:rsidP="00444D3B">
      <w:pPr>
        <w:spacing w:after="0" w:line="240" w:lineRule="auto"/>
        <w:ind w:right="395"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 отримувати від Виконавця невідкладну медичну допомогу для водіїв Замовника;</w:t>
      </w:r>
    </w:p>
    <w:p w:rsidR="006559BF" w:rsidRDefault="006559BF" w:rsidP="00D25D8A">
      <w:pPr>
        <w:spacing w:after="0" w:line="240" w:lineRule="auto"/>
        <w:ind w:right="395" w:firstLine="708"/>
        <w:jc w:val="both"/>
        <w:rPr>
          <w:rFonts w:ascii="Times New Roman" w:hAnsi="Times New Roman"/>
          <w:sz w:val="24"/>
          <w:szCs w:val="20"/>
          <w:lang w:val="uk-UA" w:eastAsia="ru-RU"/>
        </w:rPr>
      </w:pPr>
      <w:r w:rsidRPr="00BA532D">
        <w:rPr>
          <w:rFonts w:ascii="Times New Roman" w:hAnsi="Times New Roman"/>
          <w:sz w:val="24"/>
          <w:szCs w:val="20"/>
          <w:lang w:val="uk-UA" w:eastAsia="ru-RU"/>
        </w:rPr>
        <w:t>- вимагати від Виконавця забезпечення належного та своєчасного надання послуг за цим Договором.</w:t>
      </w:r>
    </w:p>
    <w:p w:rsidR="006559BF" w:rsidRPr="00BA532D" w:rsidRDefault="006559BF" w:rsidP="00D25D8A">
      <w:pPr>
        <w:spacing w:after="0" w:line="240" w:lineRule="auto"/>
        <w:ind w:right="395" w:firstLine="708"/>
        <w:jc w:val="both"/>
        <w:rPr>
          <w:rFonts w:ascii="Times New Roman" w:hAnsi="Times New Roman"/>
          <w:sz w:val="24"/>
          <w:szCs w:val="20"/>
          <w:lang w:val="uk-UA" w:eastAsia="ru-RU"/>
        </w:rPr>
      </w:pPr>
    </w:p>
    <w:p w:rsidR="006559BF" w:rsidRPr="00BA532D" w:rsidRDefault="006559BF" w:rsidP="00603BFE">
      <w:pPr>
        <w:spacing w:after="0" w:line="240" w:lineRule="auto"/>
        <w:ind w:left="1416" w:right="395"/>
        <w:jc w:val="both"/>
        <w:rPr>
          <w:rFonts w:ascii="Times New Roman" w:hAnsi="Times New Roman"/>
          <w:b/>
          <w:sz w:val="24"/>
          <w:szCs w:val="20"/>
          <w:lang w:val="uk-UA" w:eastAsia="ru-RU"/>
        </w:rPr>
      </w:pPr>
      <w:r w:rsidRPr="00BA532D">
        <w:rPr>
          <w:rFonts w:ascii="Times New Roman" w:hAnsi="Times New Roman"/>
          <w:b/>
          <w:sz w:val="24"/>
          <w:szCs w:val="20"/>
          <w:lang w:val="uk-UA" w:eastAsia="ru-RU"/>
        </w:rPr>
        <w:t>5. ВІДПОВІДАЛЬНІСТЬ СТОРІН ЗА ПОРУШЕННЯ ДОГОВОРУ</w:t>
      </w:r>
    </w:p>
    <w:p w:rsidR="006559BF" w:rsidRPr="00BA532D" w:rsidRDefault="006559BF" w:rsidP="00D25D8A">
      <w:pPr>
        <w:spacing w:after="0" w:line="240" w:lineRule="auto"/>
        <w:ind w:firstLine="720"/>
        <w:jc w:val="both"/>
        <w:rPr>
          <w:rFonts w:ascii="Times New Roman" w:hAnsi="Times New Roman"/>
          <w:sz w:val="24"/>
          <w:szCs w:val="24"/>
          <w:lang w:val="uk-UA" w:eastAsia="uk-UA"/>
        </w:rPr>
      </w:pPr>
      <w:r w:rsidRPr="00BA532D">
        <w:rPr>
          <w:rFonts w:ascii="Times New Roman" w:hAnsi="Times New Roman"/>
          <w:sz w:val="24"/>
          <w:szCs w:val="24"/>
          <w:lang w:val="uk-UA" w:eastAsia="uk-UA"/>
        </w:rPr>
        <w:t xml:space="preserve">5.1. У разі невиконання чи неналежного виконання обов'язків, передбачених цим Договором, сторони несуть відповідальність відповідно до чинного законодавства України та цього Договору. </w:t>
      </w:r>
    </w:p>
    <w:p w:rsidR="006559BF" w:rsidRPr="00BA532D" w:rsidRDefault="006559BF" w:rsidP="00444D3B">
      <w:pPr>
        <w:spacing w:after="0" w:line="240" w:lineRule="auto"/>
        <w:ind w:firstLine="708"/>
        <w:jc w:val="both"/>
        <w:rPr>
          <w:rFonts w:ascii="Times New Roman" w:hAnsi="Times New Roman"/>
          <w:sz w:val="24"/>
          <w:szCs w:val="24"/>
          <w:lang w:val="uk-UA" w:eastAsia="uk-UA"/>
        </w:rPr>
      </w:pPr>
      <w:r w:rsidRPr="00BA532D">
        <w:rPr>
          <w:rFonts w:ascii="Times New Roman" w:hAnsi="Times New Roman"/>
          <w:sz w:val="24"/>
          <w:szCs w:val="24"/>
          <w:lang w:val="uk-UA" w:eastAsia="uk-UA"/>
        </w:rPr>
        <w:t xml:space="preserve">5.2. За прострочення оплати послуг Замовник сплачує </w:t>
      </w:r>
      <w:r>
        <w:rPr>
          <w:rFonts w:ascii="Times New Roman" w:hAnsi="Times New Roman"/>
          <w:sz w:val="24"/>
          <w:szCs w:val="24"/>
          <w:lang w:val="uk-UA" w:eastAsia="uk-UA"/>
        </w:rPr>
        <w:t>неустойку (</w:t>
      </w:r>
      <w:r w:rsidRPr="00BA532D">
        <w:rPr>
          <w:rFonts w:ascii="Times New Roman" w:hAnsi="Times New Roman"/>
          <w:sz w:val="24"/>
          <w:szCs w:val="24"/>
          <w:lang w:val="uk-UA" w:eastAsia="uk-UA"/>
        </w:rPr>
        <w:t>пеню</w:t>
      </w:r>
      <w:r>
        <w:rPr>
          <w:rFonts w:ascii="Times New Roman" w:hAnsi="Times New Roman"/>
          <w:sz w:val="24"/>
          <w:szCs w:val="24"/>
          <w:lang w:val="uk-UA" w:eastAsia="uk-UA"/>
        </w:rPr>
        <w:t>)</w:t>
      </w:r>
      <w:r w:rsidRPr="00BA532D">
        <w:rPr>
          <w:rFonts w:ascii="Times New Roman" w:hAnsi="Times New Roman"/>
          <w:sz w:val="24"/>
          <w:szCs w:val="24"/>
          <w:lang w:val="uk-UA" w:eastAsia="uk-UA"/>
        </w:rPr>
        <w:t xml:space="preserve"> в розмірі 0,1% від суми</w:t>
      </w:r>
      <w:r>
        <w:rPr>
          <w:rFonts w:ascii="Times New Roman" w:hAnsi="Times New Roman"/>
          <w:sz w:val="24"/>
          <w:szCs w:val="24"/>
          <w:lang w:val="uk-UA" w:eastAsia="uk-UA"/>
        </w:rPr>
        <w:t>,</w:t>
      </w:r>
      <w:r w:rsidRPr="00BA532D">
        <w:rPr>
          <w:rFonts w:ascii="Times New Roman" w:hAnsi="Times New Roman"/>
          <w:sz w:val="24"/>
          <w:szCs w:val="24"/>
          <w:lang w:val="uk-UA" w:eastAsia="uk-UA"/>
        </w:rPr>
        <w:t xml:space="preserve"> строк по оплаті якої порушено</w:t>
      </w:r>
      <w:r>
        <w:rPr>
          <w:rFonts w:ascii="Times New Roman" w:hAnsi="Times New Roman"/>
          <w:sz w:val="24"/>
          <w:szCs w:val="24"/>
          <w:lang w:val="uk-UA" w:eastAsia="uk-UA"/>
        </w:rPr>
        <w:t>,</w:t>
      </w:r>
      <w:r w:rsidRPr="00BA532D">
        <w:rPr>
          <w:rFonts w:ascii="Times New Roman" w:hAnsi="Times New Roman"/>
          <w:sz w:val="24"/>
          <w:szCs w:val="24"/>
          <w:lang w:val="uk-UA" w:eastAsia="uk-UA"/>
        </w:rPr>
        <w:t xml:space="preserve"> за кожен день прострочення оплати, але не більше подвійної облікової ставки НБУ, яка діяла на момент прострочення.</w:t>
      </w:r>
    </w:p>
    <w:p w:rsidR="006559BF" w:rsidRPr="00BA532D" w:rsidRDefault="006559BF" w:rsidP="00444D3B">
      <w:pPr>
        <w:spacing w:after="0" w:line="240" w:lineRule="auto"/>
        <w:ind w:firstLine="708"/>
        <w:jc w:val="both"/>
        <w:rPr>
          <w:rFonts w:ascii="Times New Roman" w:hAnsi="Times New Roman"/>
          <w:sz w:val="24"/>
          <w:szCs w:val="24"/>
          <w:lang w:val="uk-UA" w:eastAsia="uk-UA"/>
        </w:rPr>
      </w:pPr>
      <w:r w:rsidRPr="00BA532D">
        <w:rPr>
          <w:rFonts w:ascii="Times New Roman" w:hAnsi="Times New Roman"/>
          <w:sz w:val="24"/>
          <w:szCs w:val="24"/>
          <w:lang w:val="uk-UA" w:eastAsia="uk-UA"/>
        </w:rPr>
        <w:t xml:space="preserve">5.3. Виконавець несе матеріальну відповідальність за шкоду, завдану Замовнику та його працівникам неналежним виконанням обов`язків за цим Договором. </w:t>
      </w:r>
    </w:p>
    <w:p w:rsidR="006559BF" w:rsidRPr="00BA532D" w:rsidRDefault="006559BF" w:rsidP="00444D3B">
      <w:pPr>
        <w:spacing w:after="0" w:line="240" w:lineRule="auto"/>
        <w:ind w:firstLine="708"/>
        <w:jc w:val="both"/>
        <w:rPr>
          <w:rFonts w:ascii="Times New Roman" w:hAnsi="Times New Roman"/>
          <w:sz w:val="24"/>
          <w:szCs w:val="24"/>
          <w:lang w:val="uk-UA" w:eastAsia="uk-UA"/>
        </w:rPr>
      </w:pPr>
      <w:r w:rsidRPr="00BA532D">
        <w:rPr>
          <w:rFonts w:ascii="Times New Roman" w:hAnsi="Times New Roman"/>
          <w:sz w:val="24"/>
          <w:szCs w:val="24"/>
          <w:lang w:val="uk-UA" w:eastAsia="uk-UA"/>
        </w:rPr>
        <w:t>5.4. Виконавець несе відповідальність, передбачену чинним законодавством України, за прийняття рішень та діянь в межах наданих йому обов`язків, які призвели до погіршення стану здоров`я працівників Замовника. У разі, якщо погіршення стану здоров`я працівників Замовника були спричинені невиконанням Замовником та його працівниками медичних вказівок Виконавця – останній звільняється від відповідальності.</w:t>
      </w:r>
    </w:p>
    <w:p w:rsidR="006559BF" w:rsidRDefault="006559BF" w:rsidP="00444D3B">
      <w:pPr>
        <w:spacing w:after="0" w:line="240" w:lineRule="auto"/>
        <w:ind w:firstLine="708"/>
        <w:jc w:val="both"/>
        <w:rPr>
          <w:rFonts w:ascii="Times New Roman" w:hAnsi="Times New Roman"/>
          <w:sz w:val="24"/>
          <w:szCs w:val="24"/>
          <w:lang w:val="uk-UA" w:eastAsia="uk-UA"/>
        </w:rPr>
      </w:pPr>
      <w:r w:rsidRPr="00BA532D">
        <w:rPr>
          <w:rFonts w:ascii="Times New Roman" w:hAnsi="Times New Roman"/>
          <w:sz w:val="24"/>
          <w:szCs w:val="24"/>
          <w:lang w:val="uk-UA" w:eastAsia="uk-UA"/>
        </w:rPr>
        <w:t xml:space="preserve">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 </w:t>
      </w:r>
    </w:p>
    <w:p w:rsidR="006559BF" w:rsidRDefault="006559BF" w:rsidP="00513838">
      <w:pPr>
        <w:tabs>
          <w:tab w:val="left" w:pos="720"/>
        </w:tabs>
        <w:spacing w:after="0" w:line="240" w:lineRule="auto"/>
        <w:jc w:val="both"/>
        <w:rPr>
          <w:rFonts w:ascii="Times New Roman" w:hAnsi="Times New Roman"/>
          <w:sz w:val="24"/>
          <w:szCs w:val="24"/>
          <w:lang w:val="uk-UA"/>
        </w:rPr>
      </w:pPr>
      <w:r w:rsidRPr="0054176E">
        <w:rPr>
          <w:rFonts w:ascii="Times New Roman" w:hAnsi="Times New Roman"/>
          <w:sz w:val="24"/>
          <w:szCs w:val="24"/>
          <w:lang w:val="uk-UA" w:eastAsia="uk-UA"/>
        </w:rPr>
        <w:tab/>
        <w:t xml:space="preserve">5.6. </w:t>
      </w:r>
      <w:r w:rsidRPr="0054176E">
        <w:rPr>
          <w:rFonts w:ascii="Times New Roman" w:hAnsi="Times New Roman"/>
          <w:sz w:val="24"/>
          <w:szCs w:val="24"/>
          <w:lang w:val="uk-UA"/>
        </w:rPr>
        <w:t>Відомості, які містять комерційну або таємну інформацію, та стали відомі Виконавцю під час виконання Договору не можуть будь-яким чином розголошуватися Виконавцем без отримання попередньої письмової згоди Змовника, крім випадків, передбачених чинним законодавством України.</w:t>
      </w:r>
    </w:p>
    <w:p w:rsidR="006559BF" w:rsidRPr="0054176E" w:rsidRDefault="006559BF" w:rsidP="00513838">
      <w:pPr>
        <w:tabs>
          <w:tab w:val="left" w:pos="720"/>
        </w:tabs>
        <w:spacing w:after="0" w:line="240" w:lineRule="auto"/>
        <w:jc w:val="both"/>
        <w:rPr>
          <w:rFonts w:ascii="Times New Roman" w:hAnsi="Times New Roman"/>
          <w:sz w:val="24"/>
          <w:szCs w:val="24"/>
          <w:lang w:val="uk-UA"/>
        </w:rPr>
      </w:pPr>
    </w:p>
    <w:p w:rsidR="006559BF" w:rsidRPr="00BA532D" w:rsidRDefault="006559BF" w:rsidP="00D25D8A">
      <w:pPr>
        <w:spacing w:after="0" w:line="240" w:lineRule="auto"/>
        <w:ind w:right="395"/>
        <w:jc w:val="center"/>
        <w:rPr>
          <w:rFonts w:ascii="Times New Roman" w:hAnsi="Times New Roman"/>
          <w:b/>
          <w:sz w:val="24"/>
          <w:szCs w:val="20"/>
          <w:lang w:val="uk-UA" w:eastAsia="ru-RU"/>
        </w:rPr>
      </w:pPr>
      <w:r w:rsidRPr="00BA532D">
        <w:rPr>
          <w:rFonts w:ascii="Times New Roman" w:hAnsi="Times New Roman"/>
          <w:b/>
          <w:sz w:val="24"/>
          <w:szCs w:val="20"/>
          <w:lang w:val="uk-UA" w:eastAsia="ru-RU"/>
        </w:rPr>
        <w:t>6. ОБСТАВИНИ НЕПЕРЕБОРНОЇ СИЛИ</w:t>
      </w:r>
    </w:p>
    <w:p w:rsidR="006559BF" w:rsidRPr="00BA532D" w:rsidRDefault="006559BF" w:rsidP="00444D3B">
      <w:pPr>
        <w:spacing w:after="0" w:line="240" w:lineRule="auto"/>
        <w:ind w:firstLine="709"/>
        <w:jc w:val="both"/>
        <w:rPr>
          <w:rFonts w:ascii="Times New Roman" w:hAnsi="Times New Roman"/>
          <w:sz w:val="24"/>
          <w:szCs w:val="24"/>
          <w:lang w:val="uk-UA" w:eastAsia="ru-RU"/>
        </w:rPr>
      </w:pPr>
      <w:r w:rsidRPr="00BA532D">
        <w:rPr>
          <w:rFonts w:ascii="Times New Roman" w:hAnsi="Times New Roman"/>
          <w:sz w:val="24"/>
          <w:szCs w:val="24"/>
          <w:lang w:val="uk-UA" w:eastAsia="ru-RU"/>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6559BF" w:rsidRPr="00BA532D" w:rsidRDefault="006559BF" w:rsidP="00444D3B">
      <w:pPr>
        <w:spacing w:after="0" w:line="240" w:lineRule="auto"/>
        <w:ind w:firstLine="709"/>
        <w:jc w:val="both"/>
        <w:rPr>
          <w:rFonts w:ascii="Times New Roman" w:hAnsi="Times New Roman"/>
          <w:sz w:val="24"/>
          <w:szCs w:val="24"/>
          <w:lang w:val="uk-UA" w:eastAsia="ru-RU"/>
        </w:rPr>
      </w:pPr>
      <w:r w:rsidRPr="00BA532D">
        <w:rPr>
          <w:rFonts w:ascii="Times New Roman" w:hAnsi="Times New Roman"/>
          <w:sz w:val="24"/>
          <w:szCs w:val="24"/>
          <w:lang w:val="uk-UA" w:eastAsia="ru-RU"/>
        </w:rPr>
        <w:t xml:space="preserve">6.2. Наявність обставин непереборної сили підтверджується відповідною довідкою (сертифікатом) Торгово-промислової палати України. </w:t>
      </w:r>
    </w:p>
    <w:p w:rsidR="006559BF" w:rsidRPr="00BA532D" w:rsidRDefault="006559BF" w:rsidP="00444D3B">
      <w:pPr>
        <w:spacing w:after="0" w:line="240" w:lineRule="auto"/>
        <w:ind w:firstLine="709"/>
        <w:jc w:val="both"/>
        <w:rPr>
          <w:rFonts w:ascii="Times New Roman" w:hAnsi="Times New Roman"/>
          <w:sz w:val="24"/>
          <w:szCs w:val="24"/>
          <w:lang w:val="uk-UA" w:eastAsia="ru-RU"/>
        </w:rPr>
      </w:pPr>
      <w:r w:rsidRPr="00BA532D">
        <w:rPr>
          <w:rFonts w:ascii="Times New Roman" w:hAnsi="Times New Roman"/>
          <w:sz w:val="24"/>
          <w:szCs w:val="24"/>
          <w:lang w:val="uk-UA" w:eastAsia="ru-RU"/>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6559BF" w:rsidRPr="00BA532D" w:rsidRDefault="006559BF" w:rsidP="00444D3B">
      <w:pPr>
        <w:spacing w:after="0" w:line="240" w:lineRule="auto"/>
        <w:ind w:firstLine="709"/>
        <w:jc w:val="both"/>
        <w:rPr>
          <w:rFonts w:ascii="Times New Roman" w:hAnsi="Times New Roman"/>
          <w:sz w:val="24"/>
          <w:szCs w:val="24"/>
          <w:lang w:val="uk-UA" w:eastAsia="ru-RU"/>
        </w:rPr>
      </w:pPr>
      <w:r w:rsidRPr="00BA532D">
        <w:rPr>
          <w:rFonts w:ascii="Times New Roman" w:hAnsi="Times New Roman"/>
          <w:sz w:val="24"/>
          <w:szCs w:val="24"/>
          <w:lang w:val="uk-UA" w:eastAsia="ru-RU"/>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6559BF" w:rsidRDefault="006559BF" w:rsidP="00444D3B">
      <w:pPr>
        <w:spacing w:after="0" w:line="240" w:lineRule="auto"/>
        <w:ind w:firstLine="709"/>
        <w:jc w:val="both"/>
        <w:rPr>
          <w:rFonts w:ascii="Times New Roman" w:hAnsi="Times New Roman"/>
          <w:b/>
          <w:bCs/>
          <w:sz w:val="24"/>
          <w:szCs w:val="24"/>
          <w:lang w:val="uk-UA" w:eastAsia="ru-RU"/>
        </w:rPr>
      </w:pPr>
      <w:r w:rsidRPr="00BA532D">
        <w:rPr>
          <w:rFonts w:ascii="Times New Roman" w:hAnsi="Times New Roman"/>
          <w:sz w:val="24"/>
          <w:szCs w:val="24"/>
          <w:lang w:val="uk-UA" w:eastAsia="ru-RU"/>
        </w:rPr>
        <w:t>6.5. У разі коли строк дії обставин непереборної сили продовжується більше ніж два тижні, кожна із Сторін має право розірвати цей Договір</w:t>
      </w:r>
      <w:r>
        <w:rPr>
          <w:rFonts w:ascii="Times New Roman" w:hAnsi="Times New Roman"/>
          <w:sz w:val="24"/>
          <w:szCs w:val="24"/>
          <w:lang w:val="uk-UA" w:eastAsia="ru-RU"/>
        </w:rPr>
        <w:t>,</w:t>
      </w:r>
      <w:r w:rsidRPr="00BA532D">
        <w:rPr>
          <w:rFonts w:ascii="Times New Roman" w:hAnsi="Times New Roman"/>
          <w:sz w:val="24"/>
          <w:szCs w:val="24"/>
          <w:lang w:val="uk-UA" w:eastAsia="ru-RU"/>
        </w:rPr>
        <w:t xml:space="preserve"> письмово повідомивши про це іншу Сторону за 5 (п’ять) робочих днів до</w:t>
      </w:r>
      <w:r w:rsidRPr="00BA532D">
        <w:rPr>
          <w:rFonts w:ascii="Times New Roman" w:hAnsi="Times New Roman"/>
          <w:b/>
          <w:bCs/>
          <w:sz w:val="24"/>
          <w:szCs w:val="24"/>
          <w:lang w:val="uk-UA" w:eastAsia="ru-RU"/>
        </w:rPr>
        <w:t xml:space="preserve"> </w:t>
      </w:r>
      <w:r w:rsidRPr="00BA532D">
        <w:rPr>
          <w:rFonts w:ascii="Times New Roman" w:hAnsi="Times New Roman"/>
          <w:sz w:val="24"/>
          <w:szCs w:val="24"/>
          <w:lang w:val="uk-UA" w:eastAsia="ru-RU"/>
        </w:rPr>
        <w:t>дати розірвання цього Договору.</w:t>
      </w:r>
      <w:r w:rsidRPr="00BA532D">
        <w:rPr>
          <w:rFonts w:ascii="Times New Roman" w:hAnsi="Times New Roman"/>
          <w:b/>
          <w:bCs/>
          <w:sz w:val="24"/>
          <w:szCs w:val="24"/>
          <w:lang w:val="uk-UA" w:eastAsia="ru-RU"/>
        </w:rPr>
        <w:t xml:space="preserve"> </w:t>
      </w:r>
    </w:p>
    <w:p w:rsidR="006559BF" w:rsidRPr="00BA532D" w:rsidRDefault="006559BF" w:rsidP="00444D3B">
      <w:pPr>
        <w:spacing w:after="0" w:line="240" w:lineRule="auto"/>
        <w:ind w:firstLine="709"/>
        <w:jc w:val="both"/>
        <w:rPr>
          <w:rFonts w:ascii="Times New Roman" w:hAnsi="Times New Roman"/>
          <w:b/>
          <w:bCs/>
          <w:sz w:val="24"/>
          <w:szCs w:val="24"/>
          <w:lang w:val="uk-UA" w:eastAsia="ru-RU"/>
        </w:rPr>
      </w:pPr>
    </w:p>
    <w:p w:rsidR="006559BF" w:rsidRPr="00BA532D" w:rsidRDefault="006559BF" w:rsidP="00D25D8A">
      <w:pPr>
        <w:spacing w:after="0" w:line="240" w:lineRule="auto"/>
        <w:ind w:right="395"/>
        <w:jc w:val="center"/>
        <w:rPr>
          <w:rFonts w:ascii="Times New Roman" w:hAnsi="Times New Roman"/>
          <w:b/>
          <w:sz w:val="24"/>
          <w:szCs w:val="20"/>
          <w:lang w:val="uk-UA" w:eastAsia="ru-RU"/>
        </w:rPr>
      </w:pPr>
      <w:r w:rsidRPr="00BA532D">
        <w:rPr>
          <w:rFonts w:ascii="Times New Roman" w:hAnsi="Times New Roman"/>
          <w:b/>
          <w:sz w:val="24"/>
          <w:szCs w:val="20"/>
          <w:lang w:val="uk-UA" w:eastAsia="ru-RU"/>
        </w:rPr>
        <w:t>7. ВИРІШЕННЯ СПОРІВ</w:t>
      </w:r>
    </w:p>
    <w:p w:rsidR="006559BF" w:rsidRPr="00BA532D" w:rsidRDefault="006559BF" w:rsidP="00D25D8A">
      <w:pPr>
        <w:spacing w:after="0" w:line="240" w:lineRule="auto"/>
        <w:ind w:firstLine="720"/>
        <w:jc w:val="both"/>
        <w:rPr>
          <w:rFonts w:ascii="Times New Roman" w:hAnsi="Times New Roman"/>
          <w:sz w:val="24"/>
          <w:szCs w:val="20"/>
          <w:lang w:val="uk-UA" w:eastAsia="ru-RU"/>
        </w:rPr>
      </w:pPr>
      <w:r w:rsidRPr="00BA532D">
        <w:rPr>
          <w:rFonts w:ascii="Times New Roman" w:hAnsi="Times New Roman"/>
          <w:sz w:val="24"/>
          <w:szCs w:val="20"/>
          <w:lang w:val="uk-UA" w:eastAsia="ru-RU"/>
        </w:rPr>
        <w:t>7.1. Усі спори, що виникають з цього Договору або пов’язані із ним, вирішуються шляхом переговорів між Сторонами.</w:t>
      </w:r>
    </w:p>
    <w:p w:rsidR="006559BF" w:rsidRDefault="006559BF" w:rsidP="00D25D8A">
      <w:pPr>
        <w:spacing w:after="0" w:line="240" w:lineRule="auto"/>
        <w:ind w:firstLine="720"/>
        <w:jc w:val="both"/>
        <w:rPr>
          <w:rFonts w:ascii="Times New Roman" w:hAnsi="Times New Roman"/>
          <w:sz w:val="24"/>
          <w:szCs w:val="20"/>
          <w:lang w:val="uk-UA" w:eastAsia="ru-RU"/>
        </w:rPr>
      </w:pPr>
      <w:r>
        <w:rPr>
          <w:rFonts w:ascii="Times New Roman" w:hAnsi="Times New Roman"/>
          <w:sz w:val="24"/>
          <w:szCs w:val="20"/>
          <w:lang w:val="uk-UA" w:eastAsia="ru-RU"/>
        </w:rPr>
        <w:t>7.2. Якщо відповідний спір не</w:t>
      </w:r>
      <w:r w:rsidRPr="00BA532D">
        <w:rPr>
          <w:rFonts w:ascii="Times New Roman" w:hAnsi="Times New Roman"/>
          <w:sz w:val="24"/>
          <w:szCs w:val="20"/>
          <w:lang w:val="uk-UA" w:eastAsia="ru-RU"/>
        </w:rPr>
        <w:t>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6559BF" w:rsidRPr="00BA532D" w:rsidRDefault="006559BF" w:rsidP="00D25D8A">
      <w:pPr>
        <w:spacing w:after="0" w:line="240" w:lineRule="auto"/>
        <w:ind w:firstLine="720"/>
        <w:jc w:val="both"/>
        <w:rPr>
          <w:rFonts w:ascii="Times New Roman" w:hAnsi="Times New Roman"/>
          <w:sz w:val="24"/>
          <w:szCs w:val="20"/>
          <w:lang w:val="uk-UA" w:eastAsia="ru-RU"/>
        </w:rPr>
      </w:pPr>
    </w:p>
    <w:p w:rsidR="006559BF" w:rsidRPr="00BA532D" w:rsidRDefault="006559BF" w:rsidP="007B6189">
      <w:pPr>
        <w:spacing w:after="0" w:line="240" w:lineRule="auto"/>
        <w:ind w:left="900" w:right="395"/>
        <w:jc w:val="center"/>
        <w:rPr>
          <w:rFonts w:ascii="Times New Roman" w:hAnsi="Times New Roman"/>
          <w:b/>
          <w:sz w:val="24"/>
          <w:szCs w:val="20"/>
          <w:lang w:val="uk-UA" w:eastAsia="ru-RU"/>
        </w:rPr>
      </w:pPr>
      <w:r w:rsidRPr="00BA532D">
        <w:rPr>
          <w:rFonts w:ascii="Times New Roman" w:hAnsi="Times New Roman"/>
          <w:b/>
          <w:sz w:val="24"/>
          <w:szCs w:val="20"/>
          <w:lang w:val="uk-UA" w:eastAsia="ru-RU"/>
        </w:rPr>
        <w:t>8. ДІЯ ДОГОВОРУ</w:t>
      </w:r>
    </w:p>
    <w:p w:rsidR="006559BF" w:rsidRDefault="006559BF" w:rsidP="007B6189">
      <w:pPr>
        <w:spacing w:after="0" w:line="240" w:lineRule="auto"/>
        <w:ind w:firstLine="720"/>
        <w:jc w:val="both"/>
        <w:outlineLvl w:val="0"/>
        <w:rPr>
          <w:rFonts w:ascii="Times New Roman" w:hAnsi="Times New Roman"/>
          <w:sz w:val="24"/>
          <w:szCs w:val="24"/>
          <w:lang w:val="uk-UA" w:eastAsia="ru-RU"/>
        </w:rPr>
      </w:pPr>
      <w:r w:rsidRPr="00BA532D">
        <w:rPr>
          <w:rFonts w:ascii="Times New Roman" w:hAnsi="Times New Roman"/>
          <w:sz w:val="24"/>
          <w:szCs w:val="24"/>
          <w:lang w:val="uk-UA" w:eastAsia="ru-RU"/>
        </w:rPr>
        <w:t>8.1</w:t>
      </w:r>
      <w:r w:rsidRPr="00BA532D">
        <w:rPr>
          <w:rFonts w:ascii="Times New Roman" w:hAnsi="Times New Roman"/>
          <w:sz w:val="25"/>
          <w:szCs w:val="25"/>
          <w:lang w:val="uk-UA" w:eastAsia="ru-RU"/>
        </w:rPr>
        <w:t xml:space="preserve">. </w:t>
      </w:r>
      <w:r w:rsidRPr="00BA532D">
        <w:rPr>
          <w:rFonts w:ascii="Times New Roman" w:hAnsi="Times New Roman"/>
          <w:sz w:val="24"/>
          <w:szCs w:val="24"/>
          <w:lang w:val="uk-UA" w:eastAsia="ru-RU"/>
        </w:rPr>
        <w:t>Даний Договір вважається укладеним і набирає чинності з 01 січня 2017 року та діє до 31 грудня 2017 року включно, але у будь-якому випадку до повного виконання Сторонами своїх зобов’язань за цим Договором.</w:t>
      </w:r>
    </w:p>
    <w:p w:rsidR="006559BF" w:rsidRPr="00BA532D" w:rsidRDefault="006559BF" w:rsidP="007B6189">
      <w:pPr>
        <w:spacing w:after="0" w:line="240" w:lineRule="auto"/>
        <w:ind w:firstLine="720"/>
        <w:jc w:val="both"/>
        <w:outlineLvl w:val="0"/>
        <w:rPr>
          <w:rFonts w:ascii="Times New Roman" w:hAnsi="Times New Roman"/>
          <w:sz w:val="24"/>
          <w:szCs w:val="24"/>
          <w:lang w:val="uk-UA" w:eastAsia="ru-RU"/>
        </w:rPr>
      </w:pPr>
    </w:p>
    <w:p w:rsidR="006559BF" w:rsidRPr="00BA532D" w:rsidRDefault="006559BF" w:rsidP="00D25D8A">
      <w:pPr>
        <w:spacing w:after="0" w:line="240" w:lineRule="auto"/>
        <w:jc w:val="center"/>
        <w:rPr>
          <w:rFonts w:ascii="Times New Roman" w:hAnsi="Times New Roman"/>
          <w:b/>
          <w:sz w:val="24"/>
          <w:szCs w:val="24"/>
          <w:lang w:val="uk-UA" w:eastAsia="ru-RU"/>
        </w:rPr>
      </w:pPr>
      <w:r w:rsidRPr="00BA532D">
        <w:rPr>
          <w:rFonts w:ascii="Times New Roman" w:hAnsi="Times New Roman"/>
          <w:b/>
          <w:sz w:val="24"/>
          <w:szCs w:val="24"/>
          <w:lang w:val="uk-UA" w:eastAsia="ru-RU"/>
        </w:rPr>
        <w:t>9. ПРИКІНЦЕВІ</w:t>
      </w:r>
      <w:r w:rsidRPr="00BA532D">
        <w:rPr>
          <w:rFonts w:ascii="Times New Roman" w:hAnsi="Times New Roman"/>
          <w:sz w:val="24"/>
          <w:szCs w:val="24"/>
          <w:lang w:val="uk-UA" w:eastAsia="ru-RU"/>
        </w:rPr>
        <w:t xml:space="preserve"> </w:t>
      </w:r>
      <w:r w:rsidRPr="00BA532D">
        <w:rPr>
          <w:rFonts w:ascii="Times New Roman" w:hAnsi="Times New Roman"/>
          <w:b/>
          <w:sz w:val="24"/>
          <w:szCs w:val="24"/>
          <w:lang w:val="uk-UA" w:eastAsia="ru-RU"/>
        </w:rPr>
        <w:t>ПОЛОЖЕННЯ</w:t>
      </w:r>
    </w:p>
    <w:p w:rsidR="006559BF" w:rsidRPr="00BA532D" w:rsidRDefault="006559BF" w:rsidP="00444D3B">
      <w:pPr>
        <w:spacing w:after="0" w:line="240" w:lineRule="auto"/>
        <w:jc w:val="both"/>
        <w:outlineLvl w:val="0"/>
        <w:rPr>
          <w:rFonts w:ascii="Times New Roman" w:hAnsi="Times New Roman"/>
          <w:sz w:val="24"/>
          <w:szCs w:val="24"/>
          <w:lang w:val="uk-UA" w:eastAsia="ru-RU"/>
        </w:rPr>
      </w:pPr>
      <w:r w:rsidRPr="00BA532D">
        <w:rPr>
          <w:rFonts w:ascii="Times New Roman" w:hAnsi="Times New Roman"/>
          <w:sz w:val="24"/>
          <w:szCs w:val="24"/>
          <w:lang w:val="uk-UA" w:eastAsia="ru-RU"/>
        </w:rPr>
        <w:tab/>
        <w:t>9.1. Даний Договір складено українською мовою у двох примірниках, по одному для кожної із Сторін.</w:t>
      </w:r>
    </w:p>
    <w:p w:rsidR="006559BF" w:rsidRPr="00BA532D" w:rsidRDefault="006559BF" w:rsidP="00444D3B">
      <w:pPr>
        <w:spacing w:after="0" w:line="240" w:lineRule="auto"/>
        <w:jc w:val="both"/>
        <w:outlineLvl w:val="0"/>
        <w:rPr>
          <w:rFonts w:ascii="Times New Roman" w:hAnsi="Times New Roman"/>
          <w:sz w:val="24"/>
          <w:szCs w:val="24"/>
          <w:lang w:val="uk-UA" w:eastAsia="ru-RU"/>
        </w:rPr>
      </w:pPr>
      <w:r w:rsidRPr="00BA532D">
        <w:rPr>
          <w:rFonts w:ascii="Times New Roman" w:hAnsi="Times New Roman"/>
          <w:sz w:val="24"/>
          <w:szCs w:val="24"/>
          <w:lang w:val="uk-UA" w:eastAsia="ru-RU"/>
        </w:rPr>
        <w:tab/>
        <w:t>9.2. У випадках, не передбачених даним Договором, Сторони керуються чинним законодавством України.</w:t>
      </w:r>
    </w:p>
    <w:p w:rsidR="006559BF" w:rsidRPr="00BA532D" w:rsidRDefault="006559BF" w:rsidP="00444D3B">
      <w:pPr>
        <w:spacing w:after="0" w:line="240" w:lineRule="auto"/>
        <w:jc w:val="both"/>
        <w:outlineLvl w:val="0"/>
        <w:rPr>
          <w:rFonts w:ascii="Times New Roman" w:hAnsi="Times New Roman"/>
          <w:sz w:val="24"/>
          <w:szCs w:val="24"/>
          <w:lang w:val="uk-UA" w:eastAsia="ru-RU"/>
        </w:rPr>
      </w:pPr>
      <w:r w:rsidRPr="00BA532D">
        <w:rPr>
          <w:rFonts w:ascii="Times New Roman" w:hAnsi="Times New Roman"/>
          <w:sz w:val="24"/>
          <w:szCs w:val="24"/>
          <w:lang w:val="uk-UA" w:eastAsia="ru-RU"/>
        </w:rPr>
        <w:tab/>
        <w:t xml:space="preserve">9.3. Після підписання даного Договору всі попередні переговори за ним – листування, попередні угоди та протоколи про наміри з питань, що так чи інакше стосуються цього Договору, втрачають юридичну силу.  </w:t>
      </w:r>
    </w:p>
    <w:p w:rsidR="006559BF" w:rsidRPr="00BA532D" w:rsidRDefault="006559BF" w:rsidP="00444D3B">
      <w:pPr>
        <w:spacing w:after="0" w:line="240" w:lineRule="auto"/>
        <w:ind w:firstLine="720"/>
        <w:jc w:val="both"/>
        <w:outlineLvl w:val="0"/>
        <w:rPr>
          <w:rFonts w:ascii="Times New Roman" w:hAnsi="Times New Roman"/>
          <w:sz w:val="24"/>
          <w:szCs w:val="24"/>
          <w:lang w:val="uk-UA" w:eastAsia="ru-RU"/>
        </w:rPr>
      </w:pPr>
      <w:r w:rsidRPr="00BA532D">
        <w:rPr>
          <w:rFonts w:ascii="Times New Roman" w:hAnsi="Times New Roman"/>
          <w:sz w:val="24"/>
          <w:szCs w:val="24"/>
          <w:lang w:val="uk-UA" w:eastAsia="ru-RU"/>
        </w:rPr>
        <w:t>9.4. Усі зміни та доповнення до цього Договору оформлюються письмово додатковою угодою, підписуються уповноваженими представниками Сторін і скріплюються їх печатками. Додаткова угода набирає чинності з дня її підписання, якщо інше не встановлено в додатковій угоді і є невід’ємною частиною цього Договору.</w:t>
      </w:r>
    </w:p>
    <w:p w:rsidR="006559BF" w:rsidRPr="00BA532D" w:rsidRDefault="006559BF" w:rsidP="00444D3B">
      <w:pPr>
        <w:spacing w:after="0" w:line="240" w:lineRule="auto"/>
        <w:ind w:firstLine="720"/>
        <w:jc w:val="both"/>
        <w:outlineLvl w:val="0"/>
        <w:rPr>
          <w:rFonts w:ascii="Times New Roman" w:hAnsi="Times New Roman"/>
          <w:sz w:val="24"/>
          <w:szCs w:val="24"/>
          <w:lang w:val="uk-UA" w:eastAsia="ru-RU"/>
        </w:rPr>
      </w:pPr>
      <w:r w:rsidRPr="00BA532D">
        <w:rPr>
          <w:rFonts w:ascii="Times New Roman" w:hAnsi="Times New Roman"/>
          <w:sz w:val="24"/>
          <w:szCs w:val="24"/>
          <w:lang w:val="uk-UA" w:eastAsia="ru-RU"/>
        </w:rPr>
        <w:t>9.5. Замовник є платником податку на прибуток на загальних підставах.</w:t>
      </w:r>
    </w:p>
    <w:p w:rsidR="006559BF" w:rsidRPr="00BA532D" w:rsidRDefault="006559BF" w:rsidP="00444D3B">
      <w:pPr>
        <w:spacing w:after="0" w:line="240" w:lineRule="auto"/>
        <w:ind w:firstLine="720"/>
        <w:jc w:val="both"/>
        <w:rPr>
          <w:rFonts w:ascii="Times New Roman" w:hAnsi="Times New Roman"/>
          <w:sz w:val="24"/>
          <w:szCs w:val="24"/>
          <w:lang w:val="uk-UA" w:eastAsia="ru-RU"/>
        </w:rPr>
      </w:pPr>
      <w:r w:rsidRPr="00BA532D">
        <w:rPr>
          <w:rFonts w:ascii="Times New Roman" w:hAnsi="Times New Roman"/>
          <w:sz w:val="24"/>
          <w:szCs w:val="24"/>
          <w:lang w:val="uk-UA" w:eastAsia="ru-RU"/>
        </w:rPr>
        <w:t>9.6. Виконавець є ____________________________________________________________.</w:t>
      </w:r>
    </w:p>
    <w:p w:rsidR="006559BF" w:rsidRDefault="006559BF" w:rsidP="00444D3B">
      <w:pPr>
        <w:spacing w:after="0" w:line="240" w:lineRule="auto"/>
        <w:ind w:firstLine="720"/>
        <w:jc w:val="both"/>
        <w:rPr>
          <w:rFonts w:ascii="Times New Roman" w:hAnsi="Times New Roman"/>
          <w:sz w:val="24"/>
          <w:szCs w:val="24"/>
          <w:lang w:val="uk-UA" w:eastAsia="ru-RU"/>
        </w:rPr>
      </w:pPr>
      <w:r w:rsidRPr="00BA532D">
        <w:rPr>
          <w:rFonts w:ascii="Times New Roman" w:hAnsi="Times New Roman"/>
          <w:sz w:val="24"/>
          <w:szCs w:val="24"/>
          <w:lang w:val="uk-UA" w:eastAsia="ru-RU"/>
        </w:rPr>
        <w:t>9.7.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6559BF" w:rsidRPr="00BA532D" w:rsidRDefault="006559BF" w:rsidP="00444D3B">
      <w:pPr>
        <w:spacing w:after="0" w:line="240" w:lineRule="auto"/>
        <w:ind w:firstLine="720"/>
        <w:jc w:val="both"/>
        <w:rPr>
          <w:rFonts w:ascii="Times New Roman" w:hAnsi="Times New Roman"/>
          <w:sz w:val="24"/>
          <w:szCs w:val="24"/>
          <w:lang w:val="uk-UA" w:eastAsia="ru-RU"/>
        </w:rPr>
      </w:pPr>
    </w:p>
    <w:p w:rsidR="006559BF" w:rsidRPr="00BA532D" w:rsidRDefault="006559BF" w:rsidP="00D25D8A">
      <w:pPr>
        <w:spacing w:after="0" w:line="240" w:lineRule="auto"/>
        <w:ind w:firstLine="900"/>
        <w:jc w:val="center"/>
        <w:outlineLvl w:val="0"/>
        <w:rPr>
          <w:rFonts w:ascii="Times New Roman" w:hAnsi="Times New Roman"/>
          <w:b/>
          <w:sz w:val="24"/>
          <w:szCs w:val="24"/>
          <w:lang w:val="uk-UA" w:eastAsia="ru-RU"/>
        </w:rPr>
      </w:pPr>
      <w:r w:rsidRPr="00BA532D">
        <w:rPr>
          <w:rFonts w:ascii="Times New Roman" w:hAnsi="Times New Roman"/>
          <w:b/>
          <w:sz w:val="24"/>
          <w:szCs w:val="24"/>
          <w:lang w:val="uk-UA" w:eastAsia="ru-RU"/>
        </w:rPr>
        <w:t>10. ДОДАТКИ ДО ДОГОВОРУ</w:t>
      </w:r>
    </w:p>
    <w:p w:rsidR="006559BF" w:rsidRDefault="006559BF" w:rsidP="00444D3B">
      <w:pPr>
        <w:spacing w:after="0" w:line="240" w:lineRule="auto"/>
        <w:ind w:firstLine="709"/>
        <w:outlineLvl w:val="0"/>
        <w:rPr>
          <w:rFonts w:ascii="Times New Roman" w:hAnsi="Times New Roman"/>
          <w:sz w:val="24"/>
          <w:szCs w:val="24"/>
          <w:lang w:val="uk-UA" w:eastAsia="ru-RU"/>
        </w:rPr>
      </w:pPr>
      <w:r w:rsidRPr="00BA532D">
        <w:rPr>
          <w:rFonts w:ascii="Times New Roman" w:hAnsi="Times New Roman"/>
          <w:sz w:val="24"/>
          <w:szCs w:val="24"/>
          <w:lang w:val="uk-UA" w:eastAsia="ru-RU"/>
        </w:rPr>
        <w:t>10.1. Невід'ємною частиною цього Договору є Розрахунок вартості медичних послуг (Додаток №1).</w:t>
      </w:r>
    </w:p>
    <w:p w:rsidR="006559BF" w:rsidRPr="00BA532D" w:rsidRDefault="006559BF" w:rsidP="00444D3B">
      <w:pPr>
        <w:spacing w:after="0" w:line="240" w:lineRule="auto"/>
        <w:ind w:firstLine="709"/>
        <w:outlineLvl w:val="0"/>
        <w:rPr>
          <w:rFonts w:ascii="Times New Roman" w:hAnsi="Times New Roman"/>
          <w:sz w:val="24"/>
          <w:szCs w:val="24"/>
          <w:lang w:val="uk-UA" w:eastAsia="ru-RU"/>
        </w:rPr>
      </w:pPr>
    </w:p>
    <w:p w:rsidR="006559BF" w:rsidRPr="00BA532D" w:rsidRDefault="006559BF" w:rsidP="00E1607A">
      <w:pPr>
        <w:spacing w:after="0" w:line="240" w:lineRule="auto"/>
        <w:jc w:val="center"/>
        <w:rPr>
          <w:rFonts w:ascii="Times New Roman" w:hAnsi="Times New Roman"/>
          <w:b/>
          <w:bCs/>
          <w:color w:val="000000"/>
          <w:w w:val="101"/>
          <w:sz w:val="24"/>
          <w:szCs w:val="24"/>
          <w:lang w:val="uk-UA" w:eastAsia="ru-RU"/>
        </w:rPr>
      </w:pPr>
      <w:r w:rsidRPr="00BA532D">
        <w:rPr>
          <w:rFonts w:ascii="Times New Roman" w:hAnsi="Times New Roman"/>
          <w:b/>
          <w:bCs/>
          <w:color w:val="000000"/>
          <w:w w:val="101"/>
          <w:sz w:val="24"/>
          <w:szCs w:val="24"/>
          <w:lang w:val="uk-UA" w:eastAsia="ru-RU"/>
        </w:rPr>
        <w:t>11. РЕКВІЗИТИ СТОРІН</w:t>
      </w:r>
    </w:p>
    <w:p w:rsidR="006559BF" w:rsidRPr="00E1607A" w:rsidRDefault="006559BF" w:rsidP="00E1607A">
      <w:pPr>
        <w:spacing w:after="0" w:line="240" w:lineRule="auto"/>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6"/>
        <w:gridCol w:w="4927"/>
      </w:tblGrid>
      <w:tr w:rsidR="006559BF" w:rsidRPr="00E1607A" w:rsidTr="004163FB">
        <w:tc>
          <w:tcPr>
            <w:tcW w:w="4926" w:type="dxa"/>
          </w:tcPr>
          <w:p w:rsidR="006559BF" w:rsidRPr="00E1607A" w:rsidRDefault="006559BF" w:rsidP="00E1607A">
            <w:pPr>
              <w:spacing w:after="0" w:line="240" w:lineRule="auto"/>
              <w:jc w:val="center"/>
              <w:rPr>
                <w:rFonts w:ascii="Times New Roman" w:hAnsi="Times New Roman"/>
                <w:color w:val="000000"/>
                <w:w w:val="101"/>
                <w:sz w:val="24"/>
                <w:szCs w:val="24"/>
                <w:lang w:eastAsia="ru-RU"/>
              </w:rPr>
            </w:pPr>
            <w:r w:rsidRPr="00E1607A">
              <w:rPr>
                <w:rFonts w:ascii="Times New Roman" w:hAnsi="Times New Roman"/>
                <w:b/>
                <w:bCs/>
                <w:color w:val="000000"/>
                <w:w w:val="101"/>
                <w:sz w:val="24"/>
                <w:szCs w:val="24"/>
                <w:lang w:eastAsia="ru-RU"/>
              </w:rPr>
              <w:t>Виконавець:</w:t>
            </w:r>
          </w:p>
          <w:p w:rsidR="006559BF" w:rsidRPr="00E1607A" w:rsidRDefault="006559BF" w:rsidP="00E1607A">
            <w:pPr>
              <w:spacing w:after="0" w:line="240" w:lineRule="auto"/>
              <w:rPr>
                <w:rFonts w:ascii="Times New Roman" w:hAnsi="Times New Roman"/>
                <w:b/>
                <w:bCs/>
                <w:sz w:val="24"/>
                <w:szCs w:val="24"/>
                <w:lang w:eastAsia="ru-RU"/>
              </w:rPr>
            </w:pPr>
          </w:p>
        </w:tc>
        <w:tc>
          <w:tcPr>
            <w:tcW w:w="4927" w:type="dxa"/>
          </w:tcPr>
          <w:p w:rsidR="006559BF" w:rsidRPr="00E1607A" w:rsidRDefault="006559BF" w:rsidP="00E1607A">
            <w:pPr>
              <w:spacing w:after="0" w:line="240" w:lineRule="auto"/>
              <w:jc w:val="center"/>
              <w:rPr>
                <w:rFonts w:ascii="Times New Roman" w:hAnsi="Times New Roman"/>
                <w:color w:val="000000"/>
                <w:w w:val="101"/>
                <w:sz w:val="24"/>
                <w:szCs w:val="24"/>
                <w:lang w:eastAsia="ru-RU"/>
              </w:rPr>
            </w:pPr>
            <w:r w:rsidRPr="00E1607A">
              <w:rPr>
                <w:rFonts w:ascii="Times New Roman" w:hAnsi="Times New Roman"/>
                <w:b/>
                <w:bCs/>
                <w:color w:val="000000"/>
                <w:w w:val="101"/>
                <w:sz w:val="24"/>
                <w:szCs w:val="24"/>
                <w:lang w:eastAsia="ru-RU"/>
              </w:rPr>
              <w:t>Замовник:</w:t>
            </w:r>
          </w:p>
          <w:p w:rsidR="006559BF" w:rsidRPr="00387D85" w:rsidRDefault="006559BF" w:rsidP="00E1607A">
            <w:pPr>
              <w:spacing w:after="0" w:line="240" w:lineRule="auto"/>
              <w:jc w:val="center"/>
              <w:rPr>
                <w:rFonts w:ascii="Times New Roman" w:hAnsi="Times New Roman"/>
                <w:color w:val="000000"/>
                <w:w w:val="101"/>
                <w:sz w:val="24"/>
                <w:szCs w:val="24"/>
                <w:lang w:val="uk-UA" w:eastAsia="ru-RU"/>
              </w:rPr>
            </w:pPr>
            <w:r w:rsidRPr="00E1607A">
              <w:rPr>
                <w:rFonts w:ascii="Times New Roman" w:hAnsi="Times New Roman"/>
                <w:b/>
                <w:bCs/>
                <w:color w:val="000000"/>
                <w:w w:val="101"/>
                <w:sz w:val="24"/>
                <w:szCs w:val="24"/>
                <w:lang w:eastAsia="ru-RU"/>
              </w:rPr>
              <w:t xml:space="preserve">Державне підприємство </w:t>
            </w:r>
            <w:r>
              <w:rPr>
                <w:rFonts w:ascii="Times New Roman" w:hAnsi="Times New Roman"/>
                <w:b/>
                <w:bCs/>
                <w:color w:val="000000"/>
                <w:w w:val="101"/>
                <w:sz w:val="24"/>
                <w:szCs w:val="24"/>
                <w:lang w:val="uk-UA" w:eastAsia="ru-RU"/>
              </w:rPr>
              <w:t>"</w:t>
            </w:r>
            <w:r w:rsidRPr="00E1607A">
              <w:rPr>
                <w:rFonts w:ascii="Times New Roman" w:hAnsi="Times New Roman"/>
                <w:b/>
                <w:bCs/>
                <w:color w:val="000000"/>
                <w:w w:val="101"/>
                <w:sz w:val="24"/>
                <w:szCs w:val="24"/>
                <w:lang w:eastAsia="ru-RU"/>
              </w:rPr>
              <w:t>Енергоринок</w:t>
            </w:r>
            <w:r>
              <w:rPr>
                <w:rFonts w:ascii="Times New Roman" w:hAnsi="Times New Roman"/>
                <w:b/>
                <w:bCs/>
                <w:color w:val="000000"/>
                <w:w w:val="101"/>
                <w:sz w:val="24"/>
                <w:szCs w:val="24"/>
                <w:lang w:val="uk-UA" w:eastAsia="ru-RU"/>
              </w:rPr>
              <w:t>"</w:t>
            </w:r>
          </w:p>
          <w:p w:rsidR="006559BF" w:rsidRPr="00E1607A" w:rsidRDefault="006559BF" w:rsidP="00E1607A">
            <w:pPr>
              <w:spacing w:after="0" w:line="240" w:lineRule="auto"/>
              <w:rPr>
                <w:rFonts w:ascii="Times New Roman" w:hAnsi="Times New Roman"/>
                <w:color w:val="000000"/>
                <w:w w:val="101"/>
                <w:sz w:val="24"/>
                <w:szCs w:val="24"/>
                <w:lang w:eastAsia="ru-RU"/>
              </w:rPr>
            </w:pPr>
            <w:r w:rsidRPr="00E1607A">
              <w:rPr>
                <w:rFonts w:ascii="Times New Roman" w:hAnsi="Times New Roman"/>
                <w:color w:val="000000"/>
                <w:w w:val="101"/>
                <w:sz w:val="24"/>
                <w:szCs w:val="24"/>
                <w:lang w:eastAsia="ru-RU"/>
              </w:rPr>
              <w:t xml:space="preserve">Адреса: Україна, 01032, м. Київ, </w:t>
            </w:r>
          </w:p>
          <w:p w:rsidR="006559BF" w:rsidRPr="00E1607A" w:rsidRDefault="006559BF" w:rsidP="00E1607A">
            <w:pPr>
              <w:spacing w:after="0" w:line="240" w:lineRule="auto"/>
              <w:rPr>
                <w:rFonts w:ascii="Times New Roman" w:hAnsi="Times New Roman"/>
                <w:color w:val="000000"/>
                <w:w w:val="101"/>
                <w:sz w:val="24"/>
                <w:szCs w:val="24"/>
                <w:lang w:eastAsia="ru-RU"/>
              </w:rPr>
            </w:pPr>
            <w:r w:rsidRPr="00E1607A">
              <w:rPr>
                <w:rFonts w:ascii="Times New Roman" w:hAnsi="Times New Roman"/>
                <w:color w:val="000000"/>
                <w:w w:val="101"/>
                <w:sz w:val="24"/>
                <w:szCs w:val="24"/>
                <w:lang w:eastAsia="ru-RU"/>
              </w:rPr>
              <w:t>вул. Симона Петлюри, 27</w:t>
            </w:r>
          </w:p>
          <w:p w:rsidR="006559BF" w:rsidRPr="00E1607A" w:rsidRDefault="006559BF" w:rsidP="00E1607A">
            <w:pPr>
              <w:spacing w:after="0" w:line="240" w:lineRule="auto"/>
              <w:rPr>
                <w:rFonts w:ascii="Times New Roman" w:hAnsi="Times New Roman"/>
                <w:color w:val="000000"/>
                <w:w w:val="101"/>
                <w:sz w:val="24"/>
                <w:szCs w:val="24"/>
                <w:lang w:eastAsia="ru-RU"/>
              </w:rPr>
            </w:pPr>
            <w:r w:rsidRPr="00E1607A">
              <w:rPr>
                <w:rFonts w:ascii="Times New Roman" w:hAnsi="Times New Roman"/>
                <w:color w:val="000000"/>
                <w:w w:val="101"/>
                <w:sz w:val="24"/>
                <w:szCs w:val="24"/>
                <w:lang w:eastAsia="ru-RU"/>
              </w:rPr>
              <w:t>код ЄДРПОУ 21515381</w:t>
            </w:r>
            <w:r>
              <w:rPr>
                <w:rFonts w:ascii="Times New Roman" w:hAnsi="Times New Roman"/>
                <w:color w:val="000000"/>
                <w:w w:val="101"/>
                <w:sz w:val="24"/>
                <w:szCs w:val="24"/>
                <w:lang w:val="uk-UA" w:eastAsia="ru-RU"/>
              </w:rPr>
              <w:t xml:space="preserve">, </w:t>
            </w:r>
            <w:r w:rsidRPr="00E1607A">
              <w:rPr>
                <w:rFonts w:ascii="Times New Roman" w:hAnsi="Times New Roman"/>
                <w:color w:val="000000"/>
                <w:w w:val="101"/>
                <w:sz w:val="24"/>
                <w:szCs w:val="24"/>
                <w:lang w:eastAsia="ru-RU"/>
              </w:rPr>
              <w:t>п/р № 26008302861</w:t>
            </w:r>
          </w:p>
          <w:p w:rsidR="006559BF" w:rsidRPr="00E1607A" w:rsidRDefault="006559BF" w:rsidP="00E1607A">
            <w:pPr>
              <w:spacing w:after="0" w:line="240" w:lineRule="auto"/>
              <w:rPr>
                <w:rFonts w:ascii="Times New Roman" w:hAnsi="Times New Roman"/>
                <w:color w:val="000000"/>
                <w:w w:val="101"/>
                <w:sz w:val="24"/>
                <w:szCs w:val="24"/>
                <w:lang w:eastAsia="ru-RU"/>
              </w:rPr>
            </w:pPr>
            <w:r w:rsidRPr="00E1607A">
              <w:rPr>
                <w:rFonts w:ascii="Times New Roman" w:hAnsi="Times New Roman"/>
                <w:color w:val="000000"/>
                <w:w w:val="101"/>
                <w:sz w:val="24"/>
                <w:szCs w:val="24"/>
                <w:lang w:eastAsia="ru-RU"/>
              </w:rPr>
              <w:t xml:space="preserve">в АТ </w:t>
            </w:r>
            <w:r>
              <w:rPr>
                <w:rFonts w:ascii="Times New Roman" w:hAnsi="Times New Roman"/>
                <w:color w:val="000000"/>
                <w:w w:val="101"/>
                <w:sz w:val="24"/>
                <w:szCs w:val="24"/>
                <w:lang w:val="uk-UA" w:eastAsia="ru-RU"/>
              </w:rPr>
              <w:t>"</w:t>
            </w:r>
            <w:r w:rsidRPr="00E1607A">
              <w:rPr>
                <w:rFonts w:ascii="Times New Roman" w:hAnsi="Times New Roman"/>
                <w:color w:val="000000"/>
                <w:w w:val="101"/>
                <w:sz w:val="24"/>
                <w:szCs w:val="24"/>
                <w:lang w:eastAsia="ru-RU"/>
              </w:rPr>
              <w:t>Ощадбанк</w:t>
            </w:r>
            <w:r>
              <w:rPr>
                <w:rFonts w:ascii="Times New Roman" w:hAnsi="Times New Roman"/>
                <w:color w:val="000000"/>
                <w:w w:val="101"/>
                <w:sz w:val="24"/>
                <w:szCs w:val="24"/>
                <w:lang w:val="uk-UA" w:eastAsia="ru-RU"/>
              </w:rPr>
              <w:t xml:space="preserve">" </w:t>
            </w:r>
            <w:r w:rsidRPr="00E1607A">
              <w:rPr>
                <w:rFonts w:ascii="Times New Roman" w:hAnsi="Times New Roman"/>
                <w:color w:val="000000"/>
                <w:w w:val="101"/>
                <w:sz w:val="24"/>
                <w:szCs w:val="24"/>
                <w:lang w:eastAsia="ru-RU"/>
              </w:rPr>
              <w:t>МФО 300465</w:t>
            </w:r>
          </w:p>
          <w:p w:rsidR="006559BF" w:rsidRPr="00E1607A" w:rsidRDefault="006559BF" w:rsidP="00E1607A">
            <w:pPr>
              <w:spacing w:after="0" w:line="240" w:lineRule="auto"/>
              <w:rPr>
                <w:rFonts w:ascii="Times New Roman" w:hAnsi="Times New Roman"/>
                <w:color w:val="000000"/>
                <w:w w:val="101"/>
                <w:sz w:val="24"/>
                <w:szCs w:val="24"/>
                <w:lang w:eastAsia="ru-RU"/>
              </w:rPr>
            </w:pPr>
            <w:r w:rsidRPr="00E1607A">
              <w:rPr>
                <w:rFonts w:ascii="Times New Roman" w:hAnsi="Times New Roman"/>
                <w:color w:val="000000"/>
                <w:w w:val="101"/>
                <w:sz w:val="24"/>
                <w:szCs w:val="24"/>
                <w:lang w:eastAsia="ru-RU"/>
              </w:rPr>
              <w:t>ІПН  215153826655</w:t>
            </w:r>
          </w:p>
          <w:p w:rsidR="006559BF" w:rsidRPr="00E1607A" w:rsidRDefault="006559BF" w:rsidP="00E1607A">
            <w:pPr>
              <w:spacing w:after="0" w:line="240" w:lineRule="auto"/>
              <w:rPr>
                <w:rFonts w:ascii="Times New Roman" w:hAnsi="Times New Roman"/>
                <w:color w:val="000000"/>
                <w:w w:val="101"/>
                <w:sz w:val="24"/>
                <w:szCs w:val="24"/>
                <w:lang w:eastAsia="ru-RU"/>
              </w:rPr>
            </w:pPr>
            <w:r w:rsidRPr="00E1607A">
              <w:rPr>
                <w:rFonts w:ascii="Times New Roman" w:hAnsi="Times New Roman"/>
                <w:color w:val="000000"/>
                <w:w w:val="101"/>
                <w:sz w:val="24"/>
                <w:szCs w:val="24"/>
                <w:lang w:eastAsia="ru-RU"/>
              </w:rPr>
              <w:t>Свідоцтво платника ПДВ № 200131518</w:t>
            </w:r>
          </w:p>
          <w:p w:rsidR="006559BF" w:rsidRDefault="006559BF" w:rsidP="00E1607A">
            <w:pPr>
              <w:spacing w:after="0" w:line="240" w:lineRule="auto"/>
              <w:rPr>
                <w:rFonts w:ascii="Times New Roman" w:hAnsi="Times New Roman"/>
                <w:color w:val="000000"/>
                <w:w w:val="101"/>
                <w:sz w:val="24"/>
                <w:szCs w:val="24"/>
                <w:lang w:val="uk-UA" w:eastAsia="ru-RU"/>
              </w:rPr>
            </w:pPr>
            <w:r>
              <w:rPr>
                <w:rFonts w:ascii="Times New Roman" w:hAnsi="Times New Roman"/>
                <w:color w:val="000000"/>
                <w:w w:val="101"/>
                <w:sz w:val="24"/>
                <w:szCs w:val="24"/>
                <w:lang w:val="uk-UA" w:eastAsia="ru-RU"/>
              </w:rPr>
              <w:t>Тел.(044)594-86-00</w:t>
            </w:r>
          </w:p>
          <w:p w:rsidR="006559BF" w:rsidRPr="00140A72" w:rsidRDefault="006559BF" w:rsidP="00E1607A">
            <w:pPr>
              <w:spacing w:after="0" w:line="240" w:lineRule="auto"/>
              <w:rPr>
                <w:rFonts w:ascii="Times New Roman" w:hAnsi="Times New Roman"/>
                <w:color w:val="000000"/>
                <w:w w:val="101"/>
                <w:sz w:val="24"/>
                <w:szCs w:val="24"/>
                <w:lang w:val="uk-UA" w:eastAsia="ru-RU"/>
              </w:rPr>
            </w:pPr>
          </w:p>
        </w:tc>
      </w:tr>
      <w:tr w:rsidR="006559BF" w:rsidRPr="00E1607A" w:rsidTr="004163FB">
        <w:tc>
          <w:tcPr>
            <w:tcW w:w="4926" w:type="dxa"/>
          </w:tcPr>
          <w:p w:rsidR="006559BF" w:rsidRDefault="006559BF" w:rsidP="00E1607A">
            <w:pPr>
              <w:spacing w:before="20" w:after="20" w:line="240" w:lineRule="auto"/>
              <w:jc w:val="both"/>
              <w:rPr>
                <w:rFonts w:ascii="Times New Roman" w:hAnsi="Times New Roman"/>
                <w:sz w:val="24"/>
                <w:szCs w:val="24"/>
                <w:lang w:val="uk-UA" w:eastAsia="ru-RU"/>
              </w:rPr>
            </w:pPr>
          </w:p>
          <w:p w:rsidR="006559BF" w:rsidRPr="00E1607A" w:rsidRDefault="006559BF" w:rsidP="00E1607A">
            <w:pPr>
              <w:spacing w:before="20" w:after="2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              </w:t>
            </w:r>
            <w:r w:rsidRPr="00E1607A">
              <w:rPr>
                <w:rFonts w:ascii="Times New Roman" w:hAnsi="Times New Roman"/>
                <w:sz w:val="24"/>
                <w:szCs w:val="24"/>
                <w:lang w:val="uk-UA" w:eastAsia="ru-RU"/>
              </w:rPr>
              <w:t xml:space="preserve"> _________________</w:t>
            </w:r>
          </w:p>
          <w:p w:rsidR="006559BF" w:rsidRPr="00140A72" w:rsidRDefault="006559BF" w:rsidP="00E1607A">
            <w:pPr>
              <w:spacing w:after="0" w:line="240" w:lineRule="auto"/>
              <w:rPr>
                <w:rFonts w:ascii="Times New Roman" w:hAnsi="Times New Roman"/>
                <w:sz w:val="24"/>
                <w:szCs w:val="24"/>
                <w:lang w:val="uk-UA" w:eastAsia="ru-RU"/>
              </w:rPr>
            </w:pPr>
            <w:r w:rsidRPr="00E1607A">
              <w:rPr>
                <w:rFonts w:ascii="Times New Roman" w:hAnsi="Times New Roman"/>
                <w:sz w:val="24"/>
                <w:szCs w:val="24"/>
                <w:lang w:eastAsia="ru-RU"/>
              </w:rPr>
              <w:t>м.п.</w:t>
            </w:r>
          </w:p>
        </w:tc>
        <w:tc>
          <w:tcPr>
            <w:tcW w:w="4927" w:type="dxa"/>
          </w:tcPr>
          <w:p w:rsidR="006559BF" w:rsidRDefault="006559BF" w:rsidP="00E1607A">
            <w:pPr>
              <w:spacing w:after="0" w:line="240" w:lineRule="auto"/>
              <w:rPr>
                <w:rFonts w:ascii="Times New Roman" w:hAnsi="Times New Roman"/>
                <w:sz w:val="24"/>
                <w:szCs w:val="24"/>
                <w:lang w:val="uk-UA" w:eastAsia="ru-RU"/>
              </w:rPr>
            </w:pPr>
          </w:p>
          <w:p w:rsidR="006559BF" w:rsidRPr="00E1607A" w:rsidRDefault="006559BF" w:rsidP="00E1607A">
            <w:pPr>
              <w:spacing w:after="0" w:line="240" w:lineRule="auto"/>
              <w:rPr>
                <w:rFonts w:ascii="Times New Roman" w:hAnsi="Times New Roman"/>
                <w:sz w:val="24"/>
                <w:szCs w:val="24"/>
                <w:lang w:eastAsia="ru-RU"/>
              </w:rPr>
            </w:pPr>
            <w:r>
              <w:rPr>
                <w:rFonts w:ascii="Times New Roman" w:hAnsi="Times New Roman"/>
                <w:sz w:val="24"/>
                <w:szCs w:val="24"/>
                <w:lang w:val="uk-UA" w:eastAsia="ru-RU"/>
              </w:rPr>
              <w:t xml:space="preserve">                    </w:t>
            </w:r>
            <w:r w:rsidRPr="00E1607A">
              <w:rPr>
                <w:rFonts w:ascii="Times New Roman" w:hAnsi="Times New Roman"/>
                <w:sz w:val="24"/>
                <w:szCs w:val="24"/>
                <w:lang w:eastAsia="ru-RU"/>
              </w:rPr>
              <w:t xml:space="preserve">________________ </w:t>
            </w:r>
          </w:p>
          <w:p w:rsidR="006559BF" w:rsidRPr="00E1607A" w:rsidRDefault="006559BF" w:rsidP="00E1607A">
            <w:pPr>
              <w:spacing w:after="0" w:line="240" w:lineRule="auto"/>
              <w:rPr>
                <w:rFonts w:ascii="Times New Roman" w:hAnsi="Times New Roman"/>
                <w:b/>
                <w:bCs/>
                <w:sz w:val="24"/>
                <w:szCs w:val="24"/>
                <w:lang w:eastAsia="ru-RU"/>
              </w:rPr>
            </w:pPr>
            <w:r w:rsidRPr="00E1607A">
              <w:rPr>
                <w:rFonts w:ascii="Times New Roman" w:hAnsi="Times New Roman"/>
                <w:sz w:val="24"/>
                <w:szCs w:val="24"/>
                <w:lang w:eastAsia="ru-RU"/>
              </w:rPr>
              <w:t>м.п.</w:t>
            </w:r>
          </w:p>
        </w:tc>
      </w:tr>
    </w:tbl>
    <w:p w:rsidR="006559BF" w:rsidRDefault="006559BF" w:rsidP="00ED322A">
      <w:pPr>
        <w:spacing w:after="0" w:line="240" w:lineRule="auto"/>
        <w:jc w:val="right"/>
        <w:outlineLvl w:val="0"/>
        <w:rPr>
          <w:rFonts w:ascii="Times New Roman" w:hAnsi="Times New Roman"/>
          <w:b/>
          <w:bCs/>
          <w:sz w:val="24"/>
          <w:szCs w:val="24"/>
          <w:lang w:val="uk-UA" w:eastAsia="ru-RU"/>
        </w:rPr>
      </w:pPr>
    </w:p>
    <w:p w:rsidR="006559BF" w:rsidRDefault="006559BF" w:rsidP="00ED322A">
      <w:pPr>
        <w:spacing w:after="0" w:line="240" w:lineRule="auto"/>
        <w:jc w:val="right"/>
        <w:outlineLvl w:val="0"/>
        <w:rPr>
          <w:rFonts w:ascii="Times New Roman" w:hAnsi="Times New Roman"/>
          <w:b/>
          <w:bCs/>
          <w:sz w:val="24"/>
          <w:szCs w:val="24"/>
          <w:lang w:val="uk-UA" w:eastAsia="ru-RU"/>
        </w:rPr>
      </w:pPr>
    </w:p>
    <w:p w:rsidR="006559BF" w:rsidRDefault="006559BF" w:rsidP="00ED322A">
      <w:pPr>
        <w:spacing w:after="0" w:line="240" w:lineRule="auto"/>
        <w:jc w:val="right"/>
        <w:outlineLvl w:val="0"/>
        <w:rPr>
          <w:rFonts w:ascii="Times New Roman" w:hAnsi="Times New Roman"/>
          <w:b/>
          <w:bCs/>
          <w:sz w:val="24"/>
          <w:szCs w:val="24"/>
          <w:lang w:val="uk-UA" w:eastAsia="ru-RU"/>
        </w:rPr>
      </w:pPr>
    </w:p>
    <w:p w:rsidR="006559BF" w:rsidRDefault="006559BF" w:rsidP="00ED322A">
      <w:pPr>
        <w:spacing w:after="0" w:line="240" w:lineRule="auto"/>
        <w:jc w:val="right"/>
        <w:outlineLvl w:val="0"/>
        <w:rPr>
          <w:rFonts w:ascii="Times New Roman" w:hAnsi="Times New Roman"/>
          <w:b/>
          <w:bCs/>
          <w:sz w:val="24"/>
          <w:szCs w:val="24"/>
          <w:lang w:val="uk-UA" w:eastAsia="ru-RU"/>
        </w:rPr>
      </w:pPr>
      <w:r w:rsidRPr="00ED322A">
        <w:rPr>
          <w:rFonts w:ascii="Times New Roman" w:hAnsi="Times New Roman"/>
          <w:b/>
          <w:bCs/>
          <w:sz w:val="24"/>
          <w:szCs w:val="24"/>
          <w:lang w:val="uk-UA" w:eastAsia="ru-RU"/>
        </w:rPr>
        <w:t xml:space="preserve">Додаток 1 </w:t>
      </w:r>
    </w:p>
    <w:p w:rsidR="006559BF" w:rsidRDefault="006559BF" w:rsidP="004175A1">
      <w:pPr>
        <w:spacing w:after="0" w:line="240" w:lineRule="auto"/>
        <w:jc w:val="right"/>
        <w:outlineLvl w:val="0"/>
        <w:rPr>
          <w:rFonts w:ascii="Times New Roman" w:hAnsi="Times New Roman"/>
          <w:sz w:val="28"/>
          <w:szCs w:val="24"/>
          <w:lang w:val="uk-UA" w:eastAsia="ru-RU"/>
        </w:rPr>
      </w:pPr>
      <w:r w:rsidRPr="00ED322A">
        <w:rPr>
          <w:rFonts w:ascii="Times New Roman" w:hAnsi="Times New Roman"/>
          <w:b/>
          <w:bCs/>
          <w:sz w:val="24"/>
          <w:szCs w:val="24"/>
          <w:lang w:val="uk-UA" w:eastAsia="ru-RU"/>
        </w:rPr>
        <w:t>до</w:t>
      </w:r>
      <w:r w:rsidRPr="00ED322A">
        <w:rPr>
          <w:rFonts w:ascii="Times New Roman" w:hAnsi="Times New Roman"/>
          <w:sz w:val="24"/>
          <w:szCs w:val="24"/>
          <w:lang w:val="uk-UA" w:eastAsia="ru-RU"/>
        </w:rPr>
        <w:t xml:space="preserve"> </w:t>
      </w:r>
      <w:r w:rsidRPr="00ED322A">
        <w:rPr>
          <w:rFonts w:ascii="Times New Roman" w:hAnsi="Times New Roman"/>
          <w:b/>
          <w:sz w:val="24"/>
          <w:szCs w:val="24"/>
          <w:lang w:val="uk-UA" w:eastAsia="ru-RU"/>
        </w:rPr>
        <w:t>Договору</w:t>
      </w:r>
      <w:r w:rsidRPr="00ED322A">
        <w:rPr>
          <w:rFonts w:ascii="Times New Roman" w:hAnsi="Times New Roman"/>
          <w:bCs/>
          <w:sz w:val="24"/>
          <w:szCs w:val="24"/>
          <w:lang w:val="uk-UA" w:eastAsia="ru-RU"/>
        </w:rPr>
        <w:t xml:space="preserve"> </w:t>
      </w:r>
      <w:r w:rsidRPr="00ED322A">
        <w:rPr>
          <w:rFonts w:ascii="Times New Roman" w:hAnsi="Times New Roman"/>
          <w:b/>
          <w:bCs/>
          <w:sz w:val="24"/>
          <w:szCs w:val="24"/>
          <w:lang w:val="uk-UA" w:eastAsia="ru-RU"/>
        </w:rPr>
        <w:t>№</w:t>
      </w:r>
      <w:r>
        <w:rPr>
          <w:rFonts w:ascii="Times New Roman" w:hAnsi="Times New Roman"/>
          <w:b/>
          <w:bCs/>
          <w:sz w:val="24"/>
          <w:szCs w:val="24"/>
          <w:lang w:val="uk-UA" w:eastAsia="ru-RU"/>
        </w:rPr>
        <w:t>____</w:t>
      </w:r>
      <w:r w:rsidRPr="00ED322A">
        <w:rPr>
          <w:rFonts w:ascii="Times New Roman" w:hAnsi="Times New Roman"/>
          <w:bCs/>
          <w:sz w:val="24"/>
          <w:szCs w:val="24"/>
          <w:u w:val="single"/>
          <w:lang w:eastAsia="ru-RU"/>
        </w:rPr>
        <w:t xml:space="preserve"> </w:t>
      </w:r>
      <w:r w:rsidRPr="00ED322A">
        <w:rPr>
          <w:rFonts w:ascii="Times New Roman" w:hAnsi="Times New Roman"/>
          <w:snapToGrid w:val="0"/>
          <w:sz w:val="24"/>
          <w:szCs w:val="24"/>
          <w:lang w:val="uk-UA" w:eastAsia="ru-RU"/>
        </w:rPr>
        <w:t>від</w:t>
      </w:r>
      <w:r>
        <w:rPr>
          <w:rFonts w:ascii="Times New Roman" w:hAnsi="Times New Roman"/>
          <w:snapToGrid w:val="0"/>
          <w:sz w:val="24"/>
          <w:szCs w:val="24"/>
          <w:lang w:val="uk-UA" w:eastAsia="ru-RU"/>
        </w:rPr>
        <w:t xml:space="preserve"> ________________</w:t>
      </w:r>
    </w:p>
    <w:p w:rsidR="006559BF" w:rsidRPr="00140A72" w:rsidRDefault="006559BF" w:rsidP="00140A72">
      <w:pPr>
        <w:spacing w:after="0" w:line="240" w:lineRule="auto"/>
        <w:outlineLvl w:val="0"/>
        <w:rPr>
          <w:rFonts w:ascii="Times New Roman" w:hAnsi="Times New Roman"/>
          <w:b/>
          <w:snapToGrid w:val="0"/>
          <w:sz w:val="24"/>
          <w:szCs w:val="24"/>
          <w:lang w:val="uk-UA" w:eastAsia="ru-RU"/>
        </w:rPr>
      </w:pPr>
      <w:r>
        <w:rPr>
          <w:rFonts w:ascii="Times New Roman" w:hAnsi="Times New Roman"/>
          <w:sz w:val="28"/>
          <w:szCs w:val="24"/>
          <w:lang w:eastAsia="ru-RU"/>
        </w:rPr>
        <w:t xml:space="preserve">   </w:t>
      </w:r>
      <w:r w:rsidRPr="00ED322A">
        <w:rPr>
          <w:rFonts w:ascii="Times New Roman" w:hAnsi="Times New Roman"/>
          <w:sz w:val="28"/>
          <w:szCs w:val="24"/>
          <w:lang w:val="uk-UA" w:eastAsia="ru-RU"/>
        </w:rPr>
        <w:t xml:space="preserve"> </w:t>
      </w:r>
    </w:p>
    <w:p w:rsidR="006559BF" w:rsidRPr="00E02F04" w:rsidRDefault="006559BF" w:rsidP="00E02F04">
      <w:pPr>
        <w:spacing w:after="0" w:line="240" w:lineRule="auto"/>
        <w:jc w:val="center"/>
        <w:rPr>
          <w:rFonts w:ascii="Times New Roman" w:hAnsi="Times New Roman"/>
          <w:bCs/>
          <w:sz w:val="24"/>
          <w:szCs w:val="24"/>
          <w:lang w:val="uk-UA" w:eastAsia="ru-RU"/>
        </w:rPr>
      </w:pPr>
      <w:r>
        <w:rPr>
          <w:rFonts w:ascii="Times New Roman" w:hAnsi="Times New Roman"/>
          <w:bCs/>
          <w:sz w:val="24"/>
          <w:szCs w:val="24"/>
          <w:lang w:val="uk-UA" w:eastAsia="ru-RU"/>
        </w:rPr>
        <w:t>Розрахунок вартості медичних послуг</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5244"/>
        <w:gridCol w:w="1418"/>
        <w:gridCol w:w="1276"/>
        <w:gridCol w:w="1417"/>
      </w:tblGrid>
      <w:tr w:rsidR="006559BF" w:rsidRPr="00ED322A" w:rsidTr="00387D85">
        <w:tc>
          <w:tcPr>
            <w:tcW w:w="534" w:type="dxa"/>
          </w:tcPr>
          <w:p w:rsidR="006559BF" w:rsidRPr="00387D85" w:rsidRDefault="006559BF" w:rsidP="00ED322A">
            <w:pPr>
              <w:spacing w:after="0" w:line="240" w:lineRule="auto"/>
              <w:jc w:val="both"/>
              <w:rPr>
                <w:rFonts w:ascii="Times New Roman" w:hAnsi="Times New Roman"/>
                <w:sz w:val="24"/>
                <w:szCs w:val="24"/>
                <w:lang w:eastAsia="ru-RU"/>
              </w:rPr>
            </w:pPr>
            <w:r w:rsidRPr="00387D85">
              <w:rPr>
                <w:rFonts w:ascii="Times New Roman" w:hAnsi="Times New Roman"/>
                <w:sz w:val="24"/>
                <w:szCs w:val="24"/>
                <w:lang w:eastAsia="ru-RU"/>
              </w:rPr>
              <w:t>№ п/п</w:t>
            </w:r>
          </w:p>
        </w:tc>
        <w:tc>
          <w:tcPr>
            <w:tcW w:w="5244" w:type="dxa"/>
          </w:tcPr>
          <w:p w:rsidR="006559BF" w:rsidRPr="00387D85" w:rsidRDefault="006559BF" w:rsidP="00387D85">
            <w:pPr>
              <w:spacing w:after="0" w:line="240" w:lineRule="auto"/>
              <w:jc w:val="both"/>
              <w:rPr>
                <w:rFonts w:ascii="Times New Roman" w:hAnsi="Times New Roman"/>
                <w:sz w:val="24"/>
                <w:szCs w:val="24"/>
                <w:lang w:val="uk-UA" w:eastAsia="ru-RU"/>
              </w:rPr>
            </w:pPr>
          </w:p>
          <w:p w:rsidR="006559BF" w:rsidRPr="00387D85" w:rsidRDefault="006559BF" w:rsidP="004175A1">
            <w:pPr>
              <w:spacing w:after="0" w:line="240" w:lineRule="auto"/>
              <w:jc w:val="center"/>
              <w:rPr>
                <w:rFonts w:ascii="Times New Roman" w:hAnsi="Times New Roman"/>
                <w:sz w:val="24"/>
                <w:szCs w:val="24"/>
                <w:lang w:eastAsia="ru-RU"/>
              </w:rPr>
            </w:pPr>
            <w:r w:rsidRPr="00387D85">
              <w:rPr>
                <w:rFonts w:ascii="Times New Roman" w:hAnsi="Times New Roman"/>
                <w:sz w:val="24"/>
                <w:szCs w:val="24"/>
                <w:lang w:eastAsia="ru-RU"/>
              </w:rPr>
              <w:t>Найменування</w:t>
            </w:r>
          </w:p>
        </w:tc>
        <w:tc>
          <w:tcPr>
            <w:tcW w:w="1418" w:type="dxa"/>
          </w:tcPr>
          <w:p w:rsidR="006559BF" w:rsidRPr="00387D85" w:rsidRDefault="006559BF" w:rsidP="00387D85">
            <w:pPr>
              <w:spacing w:after="0" w:line="240" w:lineRule="auto"/>
              <w:ind w:right="-108"/>
              <w:jc w:val="center"/>
              <w:rPr>
                <w:rFonts w:ascii="Times New Roman" w:hAnsi="Times New Roman"/>
                <w:sz w:val="24"/>
                <w:szCs w:val="24"/>
                <w:lang w:val="uk-UA" w:eastAsia="ru-RU"/>
              </w:rPr>
            </w:pPr>
            <w:r w:rsidRPr="00387D85">
              <w:rPr>
                <w:rFonts w:ascii="Times New Roman" w:hAnsi="Times New Roman"/>
                <w:sz w:val="24"/>
                <w:szCs w:val="24"/>
                <w:lang w:eastAsia="ru-RU"/>
              </w:rPr>
              <w:t>Вартість</w:t>
            </w:r>
          </w:p>
          <w:p w:rsidR="006559BF" w:rsidRPr="00387D85" w:rsidRDefault="006559BF" w:rsidP="00387D85">
            <w:pPr>
              <w:spacing w:after="0" w:line="240" w:lineRule="auto"/>
              <w:ind w:right="-108"/>
              <w:jc w:val="center"/>
              <w:rPr>
                <w:rFonts w:ascii="Times New Roman" w:hAnsi="Times New Roman"/>
                <w:sz w:val="24"/>
                <w:szCs w:val="24"/>
                <w:lang w:eastAsia="ru-RU"/>
              </w:rPr>
            </w:pPr>
            <w:r w:rsidRPr="00387D85">
              <w:rPr>
                <w:rFonts w:ascii="Times New Roman" w:hAnsi="Times New Roman"/>
                <w:sz w:val="24"/>
                <w:szCs w:val="24"/>
                <w:lang w:eastAsia="ru-RU"/>
              </w:rPr>
              <w:t>без ПДВ, грн.</w:t>
            </w:r>
          </w:p>
        </w:tc>
        <w:tc>
          <w:tcPr>
            <w:tcW w:w="1276" w:type="dxa"/>
          </w:tcPr>
          <w:p w:rsidR="006559BF" w:rsidRDefault="006559BF" w:rsidP="00ED322A">
            <w:pPr>
              <w:spacing w:after="0" w:line="240" w:lineRule="auto"/>
              <w:ind w:right="-108"/>
              <w:rPr>
                <w:rFonts w:ascii="Times New Roman" w:hAnsi="Times New Roman"/>
                <w:sz w:val="24"/>
                <w:szCs w:val="24"/>
                <w:lang w:val="uk-UA" w:eastAsia="ru-RU"/>
              </w:rPr>
            </w:pPr>
          </w:p>
          <w:p w:rsidR="006559BF" w:rsidRPr="00387D85" w:rsidRDefault="006559BF" w:rsidP="00ED322A">
            <w:pPr>
              <w:spacing w:after="0" w:line="240" w:lineRule="auto"/>
              <w:ind w:right="-108"/>
              <w:rPr>
                <w:rFonts w:ascii="Times New Roman" w:hAnsi="Times New Roman"/>
                <w:sz w:val="24"/>
                <w:szCs w:val="24"/>
                <w:lang w:eastAsia="ru-RU"/>
              </w:rPr>
            </w:pPr>
            <w:r w:rsidRPr="00387D85">
              <w:rPr>
                <w:rFonts w:ascii="Times New Roman" w:hAnsi="Times New Roman"/>
                <w:sz w:val="24"/>
                <w:szCs w:val="24"/>
                <w:lang w:eastAsia="ru-RU"/>
              </w:rPr>
              <w:t>ПДВ</w:t>
            </w:r>
            <w:r>
              <w:rPr>
                <w:rFonts w:ascii="Times New Roman" w:hAnsi="Times New Roman"/>
                <w:sz w:val="24"/>
                <w:szCs w:val="24"/>
                <w:lang w:val="uk-UA" w:eastAsia="ru-RU"/>
              </w:rPr>
              <w:t>*</w:t>
            </w:r>
            <w:r w:rsidRPr="00387D85">
              <w:rPr>
                <w:rFonts w:ascii="Times New Roman" w:hAnsi="Times New Roman"/>
                <w:sz w:val="24"/>
                <w:szCs w:val="24"/>
                <w:lang w:eastAsia="ru-RU"/>
              </w:rPr>
              <w:t>, грн</w:t>
            </w:r>
          </w:p>
        </w:tc>
        <w:tc>
          <w:tcPr>
            <w:tcW w:w="1417" w:type="dxa"/>
          </w:tcPr>
          <w:p w:rsidR="006559BF" w:rsidRPr="00387D85" w:rsidRDefault="006559BF" w:rsidP="00387D85">
            <w:pPr>
              <w:spacing w:after="0" w:line="240" w:lineRule="auto"/>
              <w:ind w:right="-108"/>
              <w:jc w:val="center"/>
              <w:rPr>
                <w:rFonts w:ascii="Times New Roman" w:hAnsi="Times New Roman"/>
                <w:sz w:val="24"/>
                <w:szCs w:val="24"/>
                <w:lang w:eastAsia="ru-RU"/>
              </w:rPr>
            </w:pPr>
            <w:r w:rsidRPr="00387D85">
              <w:rPr>
                <w:rFonts w:ascii="Times New Roman" w:hAnsi="Times New Roman"/>
                <w:sz w:val="24"/>
                <w:szCs w:val="24"/>
                <w:lang w:eastAsia="ru-RU"/>
              </w:rPr>
              <w:t>Вартість разом з ПДВ</w:t>
            </w:r>
            <w:r>
              <w:rPr>
                <w:rFonts w:ascii="Times New Roman" w:hAnsi="Times New Roman"/>
                <w:sz w:val="24"/>
                <w:szCs w:val="24"/>
                <w:lang w:val="uk-UA" w:eastAsia="ru-RU"/>
              </w:rPr>
              <w:t>*</w:t>
            </w:r>
            <w:r w:rsidRPr="00387D85">
              <w:rPr>
                <w:rFonts w:ascii="Times New Roman" w:hAnsi="Times New Roman"/>
                <w:sz w:val="24"/>
                <w:szCs w:val="24"/>
                <w:lang w:eastAsia="ru-RU"/>
              </w:rPr>
              <w:t>, грн</w:t>
            </w:r>
          </w:p>
        </w:tc>
      </w:tr>
      <w:tr w:rsidR="006559BF" w:rsidRPr="00ED322A" w:rsidTr="00387D85">
        <w:trPr>
          <w:trHeight w:val="327"/>
        </w:trPr>
        <w:tc>
          <w:tcPr>
            <w:tcW w:w="534" w:type="dxa"/>
          </w:tcPr>
          <w:p w:rsidR="006559BF" w:rsidRPr="00387D85" w:rsidRDefault="006559BF" w:rsidP="00ED322A">
            <w:pPr>
              <w:spacing w:after="0" w:line="240" w:lineRule="auto"/>
              <w:jc w:val="both"/>
              <w:rPr>
                <w:rFonts w:ascii="Times New Roman" w:hAnsi="Times New Roman"/>
                <w:sz w:val="24"/>
                <w:szCs w:val="24"/>
                <w:lang w:eastAsia="ru-RU"/>
              </w:rPr>
            </w:pPr>
            <w:r w:rsidRPr="00387D85">
              <w:rPr>
                <w:rFonts w:ascii="Times New Roman" w:hAnsi="Times New Roman"/>
                <w:sz w:val="24"/>
                <w:szCs w:val="24"/>
                <w:lang w:eastAsia="ru-RU"/>
              </w:rPr>
              <w:t>1.</w:t>
            </w:r>
          </w:p>
          <w:p w:rsidR="006559BF" w:rsidRPr="00387D85" w:rsidRDefault="006559BF" w:rsidP="00ED322A">
            <w:pPr>
              <w:spacing w:after="0" w:line="240" w:lineRule="auto"/>
              <w:jc w:val="both"/>
              <w:rPr>
                <w:rFonts w:ascii="Times New Roman" w:hAnsi="Times New Roman"/>
                <w:sz w:val="24"/>
                <w:szCs w:val="24"/>
                <w:lang w:eastAsia="ru-RU"/>
              </w:rPr>
            </w:pPr>
          </w:p>
        </w:tc>
        <w:tc>
          <w:tcPr>
            <w:tcW w:w="5244" w:type="dxa"/>
          </w:tcPr>
          <w:p w:rsidR="006559BF" w:rsidRPr="00387D85" w:rsidRDefault="006559BF" w:rsidP="00ED322A">
            <w:pPr>
              <w:spacing w:after="0" w:line="240" w:lineRule="auto"/>
              <w:jc w:val="both"/>
              <w:rPr>
                <w:rFonts w:ascii="Times New Roman" w:hAnsi="Times New Roman"/>
                <w:sz w:val="24"/>
                <w:szCs w:val="24"/>
                <w:lang w:eastAsia="ru-RU"/>
              </w:rPr>
            </w:pPr>
            <w:r w:rsidRPr="00387D85">
              <w:rPr>
                <w:rFonts w:ascii="Times New Roman" w:hAnsi="Times New Roman"/>
                <w:sz w:val="24"/>
                <w:szCs w:val="24"/>
                <w:lang w:eastAsia="ru-RU"/>
              </w:rPr>
              <w:t>Щоденні передрейсові медичні огляди 7 (семи) водіїв</w:t>
            </w:r>
          </w:p>
        </w:tc>
        <w:tc>
          <w:tcPr>
            <w:tcW w:w="1418" w:type="dxa"/>
          </w:tcPr>
          <w:p w:rsidR="006559BF" w:rsidRPr="004175A1" w:rsidRDefault="006559BF" w:rsidP="00ED322A">
            <w:pPr>
              <w:spacing w:after="0" w:line="240" w:lineRule="auto"/>
              <w:jc w:val="both"/>
              <w:rPr>
                <w:rFonts w:ascii="Times New Roman" w:hAnsi="Times New Roman"/>
                <w:sz w:val="24"/>
                <w:szCs w:val="24"/>
                <w:lang w:val="uk-UA" w:eastAsia="ru-RU"/>
              </w:rPr>
            </w:pPr>
          </w:p>
        </w:tc>
        <w:tc>
          <w:tcPr>
            <w:tcW w:w="1276" w:type="dxa"/>
          </w:tcPr>
          <w:p w:rsidR="006559BF" w:rsidRPr="00387D85" w:rsidRDefault="006559BF" w:rsidP="00ED322A">
            <w:pPr>
              <w:spacing w:after="0" w:line="240" w:lineRule="auto"/>
              <w:jc w:val="both"/>
              <w:rPr>
                <w:rFonts w:ascii="Times New Roman" w:hAnsi="Times New Roman"/>
                <w:sz w:val="24"/>
                <w:szCs w:val="24"/>
                <w:lang w:eastAsia="ru-RU"/>
              </w:rPr>
            </w:pPr>
          </w:p>
        </w:tc>
        <w:tc>
          <w:tcPr>
            <w:tcW w:w="1417" w:type="dxa"/>
          </w:tcPr>
          <w:p w:rsidR="006559BF" w:rsidRPr="00387D85" w:rsidRDefault="006559BF" w:rsidP="00ED322A">
            <w:pPr>
              <w:spacing w:after="0" w:line="240" w:lineRule="auto"/>
              <w:jc w:val="both"/>
              <w:rPr>
                <w:rFonts w:ascii="Times New Roman" w:hAnsi="Times New Roman"/>
                <w:sz w:val="24"/>
                <w:szCs w:val="24"/>
                <w:lang w:eastAsia="ru-RU"/>
              </w:rPr>
            </w:pPr>
          </w:p>
        </w:tc>
      </w:tr>
      <w:tr w:rsidR="006559BF" w:rsidRPr="00ED322A" w:rsidTr="00387D85">
        <w:tc>
          <w:tcPr>
            <w:tcW w:w="534" w:type="dxa"/>
          </w:tcPr>
          <w:p w:rsidR="006559BF" w:rsidRPr="00387D85" w:rsidRDefault="006559BF" w:rsidP="00ED322A">
            <w:pPr>
              <w:spacing w:after="0" w:line="240" w:lineRule="auto"/>
              <w:jc w:val="both"/>
              <w:rPr>
                <w:rFonts w:ascii="Times New Roman" w:hAnsi="Times New Roman"/>
                <w:sz w:val="24"/>
                <w:szCs w:val="24"/>
                <w:lang w:eastAsia="ru-RU"/>
              </w:rPr>
            </w:pPr>
            <w:r w:rsidRPr="00387D85">
              <w:rPr>
                <w:rFonts w:ascii="Times New Roman" w:hAnsi="Times New Roman"/>
                <w:sz w:val="24"/>
                <w:szCs w:val="24"/>
                <w:lang w:eastAsia="ru-RU"/>
              </w:rPr>
              <w:t>2.</w:t>
            </w:r>
          </w:p>
          <w:p w:rsidR="006559BF" w:rsidRPr="00387D85" w:rsidRDefault="006559BF" w:rsidP="00ED322A">
            <w:pPr>
              <w:spacing w:after="0" w:line="240" w:lineRule="auto"/>
              <w:jc w:val="both"/>
              <w:rPr>
                <w:rFonts w:ascii="Times New Roman" w:hAnsi="Times New Roman"/>
                <w:sz w:val="24"/>
                <w:szCs w:val="24"/>
                <w:lang w:eastAsia="ru-RU"/>
              </w:rPr>
            </w:pPr>
          </w:p>
        </w:tc>
        <w:tc>
          <w:tcPr>
            <w:tcW w:w="5244" w:type="dxa"/>
          </w:tcPr>
          <w:p w:rsidR="006559BF" w:rsidRPr="00387D85" w:rsidRDefault="006559BF" w:rsidP="00ED322A">
            <w:pPr>
              <w:spacing w:after="0" w:line="240" w:lineRule="auto"/>
              <w:jc w:val="both"/>
              <w:rPr>
                <w:rFonts w:ascii="Times New Roman" w:hAnsi="Times New Roman"/>
                <w:sz w:val="24"/>
                <w:szCs w:val="24"/>
                <w:lang w:eastAsia="ru-RU"/>
              </w:rPr>
            </w:pPr>
            <w:r w:rsidRPr="00387D85">
              <w:rPr>
                <w:rFonts w:ascii="Times New Roman" w:hAnsi="Times New Roman"/>
                <w:sz w:val="24"/>
                <w:szCs w:val="24"/>
                <w:lang w:eastAsia="ru-RU"/>
              </w:rPr>
              <w:t>Забезпечення медичними аптечками та їх поповнення</w:t>
            </w:r>
          </w:p>
        </w:tc>
        <w:tc>
          <w:tcPr>
            <w:tcW w:w="1418" w:type="dxa"/>
          </w:tcPr>
          <w:p w:rsidR="006559BF" w:rsidRPr="004175A1" w:rsidRDefault="006559BF" w:rsidP="00ED322A">
            <w:pPr>
              <w:spacing w:after="0" w:line="240" w:lineRule="auto"/>
              <w:jc w:val="both"/>
              <w:rPr>
                <w:rFonts w:ascii="Times New Roman" w:hAnsi="Times New Roman"/>
                <w:sz w:val="24"/>
                <w:szCs w:val="24"/>
                <w:lang w:val="uk-UA" w:eastAsia="ru-RU"/>
              </w:rPr>
            </w:pPr>
          </w:p>
        </w:tc>
        <w:tc>
          <w:tcPr>
            <w:tcW w:w="1276" w:type="dxa"/>
          </w:tcPr>
          <w:p w:rsidR="006559BF" w:rsidRPr="00387D85" w:rsidRDefault="006559BF" w:rsidP="00ED322A">
            <w:pPr>
              <w:spacing w:after="0" w:line="240" w:lineRule="auto"/>
              <w:jc w:val="both"/>
              <w:rPr>
                <w:rFonts w:ascii="Times New Roman" w:hAnsi="Times New Roman"/>
                <w:sz w:val="24"/>
                <w:szCs w:val="24"/>
                <w:lang w:eastAsia="ru-RU"/>
              </w:rPr>
            </w:pPr>
          </w:p>
        </w:tc>
        <w:tc>
          <w:tcPr>
            <w:tcW w:w="1417" w:type="dxa"/>
          </w:tcPr>
          <w:p w:rsidR="006559BF" w:rsidRPr="00387D85" w:rsidRDefault="006559BF" w:rsidP="00ED322A">
            <w:pPr>
              <w:spacing w:after="0" w:line="240" w:lineRule="auto"/>
              <w:jc w:val="both"/>
              <w:rPr>
                <w:rFonts w:ascii="Times New Roman" w:hAnsi="Times New Roman"/>
                <w:sz w:val="24"/>
                <w:szCs w:val="24"/>
                <w:lang w:eastAsia="ru-RU"/>
              </w:rPr>
            </w:pPr>
          </w:p>
        </w:tc>
      </w:tr>
      <w:tr w:rsidR="006559BF" w:rsidRPr="00ED322A" w:rsidTr="00387D85">
        <w:tc>
          <w:tcPr>
            <w:tcW w:w="534" w:type="dxa"/>
          </w:tcPr>
          <w:p w:rsidR="006559BF" w:rsidRPr="00387D85" w:rsidRDefault="006559BF" w:rsidP="00ED322A">
            <w:pPr>
              <w:spacing w:after="0" w:line="240" w:lineRule="auto"/>
              <w:jc w:val="both"/>
              <w:rPr>
                <w:rFonts w:ascii="Times New Roman" w:hAnsi="Times New Roman"/>
                <w:sz w:val="24"/>
                <w:szCs w:val="24"/>
                <w:lang w:eastAsia="ru-RU"/>
              </w:rPr>
            </w:pPr>
            <w:r w:rsidRPr="00387D85">
              <w:rPr>
                <w:rFonts w:ascii="Times New Roman" w:hAnsi="Times New Roman"/>
                <w:sz w:val="24"/>
                <w:szCs w:val="24"/>
                <w:lang w:eastAsia="ru-RU"/>
              </w:rPr>
              <w:t>3.</w:t>
            </w:r>
          </w:p>
        </w:tc>
        <w:tc>
          <w:tcPr>
            <w:tcW w:w="5244" w:type="dxa"/>
          </w:tcPr>
          <w:p w:rsidR="006559BF" w:rsidRPr="00387D85" w:rsidRDefault="006559BF" w:rsidP="00ED322A">
            <w:pPr>
              <w:spacing w:after="0" w:line="240" w:lineRule="auto"/>
              <w:jc w:val="both"/>
              <w:rPr>
                <w:rFonts w:ascii="Times New Roman" w:hAnsi="Times New Roman"/>
                <w:bCs/>
                <w:sz w:val="24"/>
                <w:szCs w:val="24"/>
                <w:lang w:eastAsia="ru-RU"/>
              </w:rPr>
            </w:pPr>
            <w:r w:rsidRPr="00387D85">
              <w:rPr>
                <w:rFonts w:ascii="Times New Roman" w:hAnsi="Times New Roman"/>
                <w:bCs/>
                <w:sz w:val="24"/>
                <w:szCs w:val="24"/>
                <w:lang w:eastAsia="ru-RU"/>
              </w:rPr>
              <w:t>Місячна вартість послуг</w:t>
            </w:r>
          </w:p>
        </w:tc>
        <w:tc>
          <w:tcPr>
            <w:tcW w:w="1418" w:type="dxa"/>
          </w:tcPr>
          <w:p w:rsidR="006559BF" w:rsidRPr="004175A1" w:rsidRDefault="006559BF" w:rsidP="00ED322A">
            <w:pPr>
              <w:spacing w:after="0" w:line="240" w:lineRule="auto"/>
              <w:jc w:val="center"/>
              <w:rPr>
                <w:rFonts w:ascii="Times New Roman" w:hAnsi="Times New Roman"/>
                <w:b/>
                <w:bCs/>
                <w:sz w:val="24"/>
                <w:szCs w:val="24"/>
                <w:lang w:val="uk-UA" w:eastAsia="ru-RU"/>
              </w:rPr>
            </w:pPr>
          </w:p>
        </w:tc>
        <w:tc>
          <w:tcPr>
            <w:tcW w:w="1276" w:type="dxa"/>
          </w:tcPr>
          <w:p w:rsidR="006559BF" w:rsidRPr="00387D85" w:rsidRDefault="006559BF" w:rsidP="00ED322A">
            <w:pPr>
              <w:spacing w:after="0" w:line="240" w:lineRule="auto"/>
              <w:jc w:val="center"/>
              <w:rPr>
                <w:rFonts w:ascii="Times New Roman" w:hAnsi="Times New Roman"/>
                <w:b/>
                <w:bCs/>
                <w:sz w:val="24"/>
                <w:szCs w:val="24"/>
                <w:lang w:eastAsia="ru-RU"/>
              </w:rPr>
            </w:pPr>
          </w:p>
        </w:tc>
        <w:tc>
          <w:tcPr>
            <w:tcW w:w="1417" w:type="dxa"/>
          </w:tcPr>
          <w:p w:rsidR="006559BF" w:rsidRPr="00387D85" w:rsidRDefault="006559BF" w:rsidP="00ED322A">
            <w:pPr>
              <w:spacing w:after="0" w:line="240" w:lineRule="auto"/>
              <w:jc w:val="center"/>
              <w:rPr>
                <w:rFonts w:ascii="Times New Roman" w:hAnsi="Times New Roman"/>
                <w:b/>
                <w:bCs/>
                <w:sz w:val="24"/>
                <w:szCs w:val="24"/>
                <w:lang w:eastAsia="ru-RU"/>
              </w:rPr>
            </w:pPr>
          </w:p>
        </w:tc>
      </w:tr>
      <w:tr w:rsidR="006559BF" w:rsidRPr="00ED322A" w:rsidTr="00387D85">
        <w:tc>
          <w:tcPr>
            <w:tcW w:w="534" w:type="dxa"/>
          </w:tcPr>
          <w:p w:rsidR="006559BF" w:rsidRPr="00387D85" w:rsidRDefault="006559BF" w:rsidP="00ED322A">
            <w:pPr>
              <w:spacing w:after="0" w:line="240" w:lineRule="auto"/>
              <w:jc w:val="both"/>
              <w:rPr>
                <w:rFonts w:ascii="Times New Roman" w:hAnsi="Times New Roman"/>
                <w:sz w:val="24"/>
                <w:szCs w:val="24"/>
                <w:lang w:eastAsia="ru-RU"/>
              </w:rPr>
            </w:pPr>
            <w:r w:rsidRPr="00387D85">
              <w:rPr>
                <w:rFonts w:ascii="Times New Roman" w:hAnsi="Times New Roman"/>
                <w:sz w:val="24"/>
                <w:szCs w:val="24"/>
                <w:lang w:eastAsia="ru-RU"/>
              </w:rPr>
              <w:t>4.</w:t>
            </w:r>
          </w:p>
        </w:tc>
        <w:tc>
          <w:tcPr>
            <w:tcW w:w="5244" w:type="dxa"/>
          </w:tcPr>
          <w:p w:rsidR="006559BF" w:rsidRPr="00387D85" w:rsidRDefault="006559BF" w:rsidP="00ED322A">
            <w:pPr>
              <w:spacing w:after="0" w:line="240" w:lineRule="auto"/>
              <w:jc w:val="both"/>
              <w:rPr>
                <w:rFonts w:ascii="Times New Roman" w:hAnsi="Times New Roman"/>
                <w:bCs/>
                <w:sz w:val="24"/>
                <w:szCs w:val="24"/>
                <w:lang w:eastAsia="ru-RU"/>
              </w:rPr>
            </w:pPr>
            <w:r w:rsidRPr="00387D85">
              <w:rPr>
                <w:rFonts w:ascii="Times New Roman" w:hAnsi="Times New Roman"/>
                <w:bCs/>
                <w:sz w:val="24"/>
                <w:szCs w:val="24"/>
                <w:lang w:eastAsia="ru-RU"/>
              </w:rPr>
              <w:t xml:space="preserve">Загальна вартість послуг </w:t>
            </w:r>
          </w:p>
          <w:p w:rsidR="006559BF" w:rsidRPr="00387D85" w:rsidRDefault="006559BF" w:rsidP="00ED322A">
            <w:pPr>
              <w:spacing w:after="0" w:line="240" w:lineRule="auto"/>
              <w:jc w:val="both"/>
              <w:rPr>
                <w:rFonts w:ascii="Times New Roman" w:hAnsi="Times New Roman"/>
                <w:bCs/>
                <w:sz w:val="24"/>
                <w:szCs w:val="24"/>
                <w:lang w:eastAsia="ru-RU"/>
              </w:rPr>
            </w:pPr>
            <w:r w:rsidRPr="00387D85">
              <w:rPr>
                <w:rFonts w:ascii="Times New Roman" w:hAnsi="Times New Roman"/>
                <w:bCs/>
                <w:sz w:val="24"/>
                <w:szCs w:val="24"/>
                <w:lang w:eastAsia="ru-RU"/>
              </w:rPr>
              <w:t>( у розрахунку на 12 місяців)</w:t>
            </w:r>
          </w:p>
        </w:tc>
        <w:tc>
          <w:tcPr>
            <w:tcW w:w="1418" w:type="dxa"/>
          </w:tcPr>
          <w:p w:rsidR="006559BF" w:rsidRPr="004175A1" w:rsidRDefault="006559BF" w:rsidP="00ED322A">
            <w:pPr>
              <w:spacing w:after="0" w:line="240" w:lineRule="auto"/>
              <w:jc w:val="center"/>
              <w:rPr>
                <w:rFonts w:ascii="Times New Roman" w:hAnsi="Times New Roman"/>
                <w:b/>
                <w:bCs/>
                <w:sz w:val="24"/>
                <w:szCs w:val="24"/>
                <w:lang w:val="uk-UA" w:eastAsia="ru-RU"/>
              </w:rPr>
            </w:pPr>
          </w:p>
        </w:tc>
        <w:tc>
          <w:tcPr>
            <w:tcW w:w="1276" w:type="dxa"/>
          </w:tcPr>
          <w:p w:rsidR="006559BF" w:rsidRPr="00387D85" w:rsidRDefault="006559BF" w:rsidP="00ED322A">
            <w:pPr>
              <w:spacing w:after="0" w:line="240" w:lineRule="auto"/>
              <w:jc w:val="center"/>
              <w:rPr>
                <w:rFonts w:ascii="Times New Roman" w:hAnsi="Times New Roman"/>
                <w:b/>
                <w:bCs/>
                <w:sz w:val="24"/>
                <w:szCs w:val="24"/>
                <w:lang w:eastAsia="ru-RU"/>
              </w:rPr>
            </w:pPr>
          </w:p>
        </w:tc>
        <w:tc>
          <w:tcPr>
            <w:tcW w:w="1417" w:type="dxa"/>
          </w:tcPr>
          <w:p w:rsidR="006559BF" w:rsidRPr="00387D85" w:rsidRDefault="006559BF" w:rsidP="00ED322A">
            <w:pPr>
              <w:spacing w:after="0" w:line="240" w:lineRule="auto"/>
              <w:jc w:val="center"/>
              <w:rPr>
                <w:rFonts w:ascii="Times New Roman" w:hAnsi="Times New Roman"/>
                <w:b/>
                <w:bCs/>
                <w:sz w:val="24"/>
                <w:szCs w:val="24"/>
                <w:lang w:eastAsia="ru-RU"/>
              </w:rPr>
            </w:pPr>
          </w:p>
        </w:tc>
      </w:tr>
    </w:tbl>
    <w:p w:rsidR="006559BF" w:rsidRPr="001C27C2" w:rsidRDefault="006559BF" w:rsidP="00E8557D">
      <w:pPr>
        <w:ind w:left="40" w:firstLine="500"/>
        <w:jc w:val="both"/>
        <w:rPr>
          <w:rFonts w:ascii="Times New Roman" w:hAnsi="Times New Roman"/>
          <w:sz w:val="24"/>
          <w:szCs w:val="24"/>
        </w:rPr>
      </w:pPr>
      <w:r w:rsidRPr="001C27C2">
        <w:rPr>
          <w:rFonts w:ascii="Times New Roman" w:hAnsi="Times New Roman"/>
          <w:sz w:val="24"/>
          <w:szCs w:val="24"/>
        </w:rPr>
        <w:t>* - за</w:t>
      </w:r>
      <w:r>
        <w:rPr>
          <w:rFonts w:ascii="Times New Roman" w:hAnsi="Times New Roman"/>
          <w:sz w:val="24"/>
          <w:szCs w:val="24"/>
        </w:rPr>
        <w:t>повнюється у разі, якщо Виконавець є платником ПДВ</w:t>
      </w:r>
      <w:r w:rsidRPr="001C27C2">
        <w:rPr>
          <w:rFonts w:ascii="Times New Roman" w:hAnsi="Times New Roman"/>
          <w:sz w:val="24"/>
          <w:szCs w:val="24"/>
        </w:rPr>
        <w:t>.</w:t>
      </w:r>
    </w:p>
    <w:p w:rsidR="006559BF" w:rsidRPr="00ED322A" w:rsidRDefault="006559BF" w:rsidP="00ED322A">
      <w:pPr>
        <w:tabs>
          <w:tab w:val="left" w:pos="708"/>
          <w:tab w:val="center" w:pos="4153"/>
          <w:tab w:val="right" w:pos="8306"/>
        </w:tabs>
        <w:autoSpaceDE w:val="0"/>
        <w:autoSpaceDN w:val="0"/>
        <w:spacing w:after="0" w:line="240" w:lineRule="auto"/>
        <w:rPr>
          <w:rFonts w:ascii="Times New Roman" w:hAnsi="Times New Roman"/>
          <w:sz w:val="24"/>
          <w:szCs w:val="24"/>
          <w:lang w:eastAsia="uk-UA"/>
        </w:rPr>
      </w:pPr>
    </w:p>
    <w:tbl>
      <w:tblPr>
        <w:tblW w:w="0" w:type="auto"/>
        <w:tblInd w:w="534" w:type="dxa"/>
        <w:tblLayout w:type="fixed"/>
        <w:tblLook w:val="00A0"/>
      </w:tblPr>
      <w:tblGrid>
        <w:gridCol w:w="4678"/>
        <w:gridCol w:w="4677"/>
      </w:tblGrid>
      <w:tr w:rsidR="006559BF" w:rsidRPr="00ED322A" w:rsidTr="00387D85">
        <w:tc>
          <w:tcPr>
            <w:tcW w:w="4678" w:type="dxa"/>
          </w:tcPr>
          <w:p w:rsidR="006559BF" w:rsidRPr="00ED322A" w:rsidRDefault="006559BF" w:rsidP="004175A1">
            <w:pPr>
              <w:spacing w:after="0"/>
              <w:jc w:val="center"/>
              <w:rPr>
                <w:rFonts w:ascii="Times New Roman" w:hAnsi="Times New Roman"/>
                <w:sz w:val="24"/>
                <w:szCs w:val="24"/>
                <w:lang w:eastAsia="ru-RU"/>
              </w:rPr>
            </w:pPr>
            <w:r w:rsidRPr="00ED322A">
              <w:rPr>
                <w:rFonts w:ascii="Times New Roman" w:hAnsi="Times New Roman"/>
                <w:sz w:val="24"/>
                <w:szCs w:val="24"/>
                <w:lang w:eastAsia="ru-RU"/>
              </w:rPr>
              <w:t>Від ВИКОНАВЦЯ:</w:t>
            </w:r>
          </w:p>
        </w:tc>
        <w:tc>
          <w:tcPr>
            <w:tcW w:w="4677" w:type="dxa"/>
          </w:tcPr>
          <w:p w:rsidR="006559BF" w:rsidRPr="00ED322A" w:rsidRDefault="006559BF" w:rsidP="004175A1">
            <w:pPr>
              <w:spacing w:after="0"/>
              <w:jc w:val="center"/>
              <w:rPr>
                <w:rFonts w:ascii="Times New Roman" w:hAnsi="Times New Roman"/>
                <w:sz w:val="24"/>
                <w:szCs w:val="24"/>
                <w:lang w:eastAsia="ru-RU"/>
              </w:rPr>
            </w:pPr>
            <w:r w:rsidRPr="00ED322A">
              <w:rPr>
                <w:rFonts w:ascii="Times New Roman" w:hAnsi="Times New Roman"/>
                <w:sz w:val="24"/>
                <w:szCs w:val="24"/>
                <w:lang w:eastAsia="ru-RU"/>
              </w:rPr>
              <w:t>Від ЗАМОВНИКА:</w:t>
            </w:r>
          </w:p>
          <w:p w:rsidR="006559BF" w:rsidRPr="00ED322A" w:rsidRDefault="006559BF" w:rsidP="004175A1">
            <w:pPr>
              <w:spacing w:after="0"/>
              <w:jc w:val="center"/>
              <w:rPr>
                <w:rFonts w:ascii="Times New Roman" w:hAnsi="Times New Roman"/>
                <w:sz w:val="24"/>
                <w:szCs w:val="24"/>
                <w:lang w:eastAsia="ru-RU"/>
              </w:rPr>
            </w:pPr>
          </w:p>
        </w:tc>
      </w:tr>
      <w:tr w:rsidR="006559BF" w:rsidRPr="00ED322A" w:rsidTr="00387D85">
        <w:tc>
          <w:tcPr>
            <w:tcW w:w="4678" w:type="dxa"/>
          </w:tcPr>
          <w:p w:rsidR="006559BF" w:rsidRPr="00ED322A" w:rsidRDefault="006559BF" w:rsidP="00ED322A">
            <w:pPr>
              <w:spacing w:after="0"/>
              <w:rPr>
                <w:rFonts w:ascii="Times New Roman" w:hAnsi="Times New Roman"/>
                <w:sz w:val="24"/>
                <w:szCs w:val="24"/>
                <w:lang w:eastAsia="ru-RU"/>
              </w:rPr>
            </w:pPr>
          </w:p>
        </w:tc>
        <w:tc>
          <w:tcPr>
            <w:tcW w:w="4677" w:type="dxa"/>
          </w:tcPr>
          <w:p w:rsidR="006559BF" w:rsidRPr="00ED322A" w:rsidRDefault="006559BF" w:rsidP="00ED322A">
            <w:pPr>
              <w:spacing w:after="0"/>
              <w:rPr>
                <w:rFonts w:ascii="Times New Roman" w:hAnsi="Times New Roman"/>
                <w:sz w:val="24"/>
                <w:szCs w:val="24"/>
                <w:highlight w:val="yellow"/>
                <w:lang w:val="en-US" w:eastAsia="ru-RU"/>
              </w:rPr>
            </w:pPr>
            <w:r w:rsidRPr="00ED322A">
              <w:rPr>
                <w:rFonts w:ascii="Times New Roman" w:hAnsi="Times New Roman"/>
                <w:sz w:val="24"/>
                <w:szCs w:val="24"/>
                <w:highlight w:val="yellow"/>
                <w:lang w:eastAsia="ru-RU"/>
              </w:rPr>
              <w:t xml:space="preserve"> </w:t>
            </w:r>
          </w:p>
          <w:p w:rsidR="006559BF" w:rsidRPr="00ED322A" w:rsidRDefault="006559BF" w:rsidP="00ED322A">
            <w:pPr>
              <w:spacing w:after="0"/>
              <w:rPr>
                <w:rFonts w:ascii="Times New Roman" w:hAnsi="Times New Roman"/>
                <w:sz w:val="24"/>
                <w:szCs w:val="24"/>
                <w:highlight w:val="yellow"/>
                <w:lang w:eastAsia="ru-RU"/>
              </w:rPr>
            </w:pPr>
            <w:r w:rsidRPr="00ED322A">
              <w:rPr>
                <w:rFonts w:ascii="Times New Roman" w:hAnsi="Times New Roman"/>
                <w:sz w:val="24"/>
                <w:szCs w:val="24"/>
                <w:highlight w:val="yellow"/>
                <w:lang w:eastAsia="ru-RU"/>
              </w:rPr>
              <w:t xml:space="preserve"> </w:t>
            </w:r>
          </w:p>
        </w:tc>
      </w:tr>
    </w:tbl>
    <w:p w:rsidR="006559BF" w:rsidRDefault="006559BF" w:rsidP="00877168">
      <w:pPr>
        <w:spacing w:after="0" w:line="240" w:lineRule="auto"/>
        <w:jc w:val="right"/>
        <w:outlineLvl w:val="0"/>
        <w:rPr>
          <w:rFonts w:ascii="Times New Roman" w:hAnsi="Times New Roman"/>
          <w:b/>
          <w:bCs/>
          <w:sz w:val="24"/>
          <w:szCs w:val="24"/>
          <w:lang w:val="uk-UA" w:eastAsia="ru-RU"/>
        </w:rPr>
      </w:pPr>
    </w:p>
    <w:sectPr w:rsidR="006559BF" w:rsidSect="008F7B3F">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9BF" w:rsidRDefault="006559BF" w:rsidP="00B93EE8">
      <w:pPr>
        <w:spacing w:after="0" w:line="240" w:lineRule="auto"/>
      </w:pPr>
      <w:r>
        <w:separator/>
      </w:r>
    </w:p>
  </w:endnote>
  <w:endnote w:type="continuationSeparator" w:id="0">
    <w:p w:rsidR="006559BF" w:rsidRDefault="006559BF"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9BF" w:rsidRDefault="006559BF" w:rsidP="00B93EE8">
      <w:pPr>
        <w:spacing w:after="0" w:line="240" w:lineRule="auto"/>
      </w:pPr>
      <w:r>
        <w:separator/>
      </w:r>
    </w:p>
  </w:footnote>
  <w:footnote w:type="continuationSeparator" w:id="0">
    <w:p w:rsidR="006559BF" w:rsidRDefault="006559BF"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97E"/>
    <w:multiLevelType w:val="multilevel"/>
    <w:tmpl w:val="40B82CF8"/>
    <w:lvl w:ilvl="0">
      <w:start w:val="1"/>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4">
    <w:nsid w:val="23215A78"/>
    <w:multiLevelType w:val="multilevel"/>
    <w:tmpl w:val="7C86AA7A"/>
    <w:lvl w:ilvl="0">
      <w:start w:val="1"/>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color w:val="000000"/>
      </w:rPr>
    </w:lvl>
    <w:lvl w:ilvl="2">
      <w:start w:val="1"/>
      <w:numFmt w:val="decimal"/>
      <w:isLgl/>
      <w:lvlText w:val="%1.%2.%3."/>
      <w:lvlJc w:val="left"/>
      <w:pPr>
        <w:ind w:left="1440" w:hanging="720"/>
      </w:pPr>
      <w:rPr>
        <w:rFonts w:cs="Times New Roman" w:hint="default"/>
        <w:color w:val="000000"/>
      </w:rPr>
    </w:lvl>
    <w:lvl w:ilvl="3">
      <w:start w:val="1"/>
      <w:numFmt w:val="decimal"/>
      <w:isLgl/>
      <w:lvlText w:val="%1.%2.%3.%4."/>
      <w:lvlJc w:val="left"/>
      <w:pPr>
        <w:ind w:left="1440" w:hanging="720"/>
      </w:pPr>
      <w:rPr>
        <w:rFonts w:cs="Times New Roman" w:hint="default"/>
        <w:color w:val="000000"/>
      </w:rPr>
    </w:lvl>
    <w:lvl w:ilvl="4">
      <w:start w:val="1"/>
      <w:numFmt w:val="decimal"/>
      <w:isLgl/>
      <w:lvlText w:val="%1.%2.%3.%4.%5."/>
      <w:lvlJc w:val="left"/>
      <w:pPr>
        <w:ind w:left="1800" w:hanging="1080"/>
      </w:pPr>
      <w:rPr>
        <w:rFonts w:cs="Times New Roman" w:hint="default"/>
        <w:color w:val="000000"/>
      </w:rPr>
    </w:lvl>
    <w:lvl w:ilvl="5">
      <w:start w:val="1"/>
      <w:numFmt w:val="decimal"/>
      <w:isLgl/>
      <w:lvlText w:val="%1.%2.%3.%4.%5.%6."/>
      <w:lvlJc w:val="left"/>
      <w:pPr>
        <w:ind w:left="1800" w:hanging="1080"/>
      </w:pPr>
      <w:rPr>
        <w:rFonts w:cs="Times New Roman" w:hint="default"/>
        <w:color w:val="000000"/>
      </w:rPr>
    </w:lvl>
    <w:lvl w:ilvl="6">
      <w:start w:val="1"/>
      <w:numFmt w:val="decimal"/>
      <w:isLgl/>
      <w:lvlText w:val="%1.%2.%3.%4.%5.%6.%7."/>
      <w:lvlJc w:val="left"/>
      <w:pPr>
        <w:ind w:left="2160" w:hanging="1440"/>
      </w:pPr>
      <w:rPr>
        <w:rFonts w:cs="Times New Roman" w:hint="default"/>
        <w:color w:val="000000"/>
      </w:rPr>
    </w:lvl>
    <w:lvl w:ilvl="7">
      <w:start w:val="1"/>
      <w:numFmt w:val="decimal"/>
      <w:isLgl/>
      <w:lvlText w:val="%1.%2.%3.%4.%5.%6.%7.%8."/>
      <w:lvlJc w:val="left"/>
      <w:pPr>
        <w:ind w:left="2160" w:hanging="1440"/>
      </w:pPr>
      <w:rPr>
        <w:rFonts w:cs="Times New Roman" w:hint="default"/>
        <w:color w:val="000000"/>
      </w:rPr>
    </w:lvl>
    <w:lvl w:ilvl="8">
      <w:start w:val="1"/>
      <w:numFmt w:val="decimal"/>
      <w:isLgl/>
      <w:lvlText w:val="%1.%2.%3.%4.%5.%6.%7.%8.%9."/>
      <w:lvlJc w:val="left"/>
      <w:pPr>
        <w:ind w:left="2520" w:hanging="1800"/>
      </w:pPr>
      <w:rPr>
        <w:rFonts w:cs="Times New Roman" w:hint="default"/>
        <w:color w:val="000000"/>
      </w:rPr>
    </w:lvl>
  </w:abstractNum>
  <w:abstractNum w:abstractNumId="5">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2C8B10EE"/>
    <w:multiLevelType w:val="hybridMultilevel"/>
    <w:tmpl w:val="410850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7FE45B2"/>
    <w:multiLevelType w:val="multilevel"/>
    <w:tmpl w:val="257C7B2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3"/>
  </w:num>
  <w:num w:numId="2">
    <w:abstractNumId w:val="5"/>
  </w:num>
  <w:num w:numId="3">
    <w:abstractNumId w:val="2"/>
  </w:num>
  <w:num w:numId="4">
    <w:abstractNumId w:val="8"/>
  </w:num>
  <w:num w:numId="5">
    <w:abstractNumId w:val="1"/>
  </w:num>
  <w:num w:numId="6">
    <w:abstractNumId w:val="0"/>
  </w:num>
  <w:num w:numId="7">
    <w:abstractNumId w:val="6"/>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2913"/>
    <w:rsid w:val="00007269"/>
    <w:rsid w:val="000136D3"/>
    <w:rsid w:val="00013C35"/>
    <w:rsid w:val="00013FD9"/>
    <w:rsid w:val="00017272"/>
    <w:rsid w:val="0002108C"/>
    <w:rsid w:val="00026F71"/>
    <w:rsid w:val="0003242C"/>
    <w:rsid w:val="00032EE9"/>
    <w:rsid w:val="00035546"/>
    <w:rsid w:val="000361FB"/>
    <w:rsid w:val="00036558"/>
    <w:rsid w:val="0004068E"/>
    <w:rsid w:val="00040B76"/>
    <w:rsid w:val="00044081"/>
    <w:rsid w:val="000477A5"/>
    <w:rsid w:val="00054983"/>
    <w:rsid w:val="00055DF5"/>
    <w:rsid w:val="00061ED4"/>
    <w:rsid w:val="0006501A"/>
    <w:rsid w:val="00065219"/>
    <w:rsid w:val="00074820"/>
    <w:rsid w:val="00085CFC"/>
    <w:rsid w:val="00090180"/>
    <w:rsid w:val="00090600"/>
    <w:rsid w:val="0009149A"/>
    <w:rsid w:val="000943F3"/>
    <w:rsid w:val="000A6346"/>
    <w:rsid w:val="000B0481"/>
    <w:rsid w:val="000B70F0"/>
    <w:rsid w:val="000B7ED2"/>
    <w:rsid w:val="000C2ED7"/>
    <w:rsid w:val="000D3996"/>
    <w:rsid w:val="000D5DD4"/>
    <w:rsid w:val="000E6A7B"/>
    <w:rsid w:val="000F1AFF"/>
    <w:rsid w:val="000F2169"/>
    <w:rsid w:val="000F29AF"/>
    <w:rsid w:val="000F49C0"/>
    <w:rsid w:val="000F6E28"/>
    <w:rsid w:val="000F73FE"/>
    <w:rsid w:val="00100899"/>
    <w:rsid w:val="00107FDA"/>
    <w:rsid w:val="0011110D"/>
    <w:rsid w:val="00112477"/>
    <w:rsid w:val="00114028"/>
    <w:rsid w:val="00116B24"/>
    <w:rsid w:val="00121554"/>
    <w:rsid w:val="00122897"/>
    <w:rsid w:val="00122A2F"/>
    <w:rsid w:val="00134D92"/>
    <w:rsid w:val="0013656D"/>
    <w:rsid w:val="00136BD8"/>
    <w:rsid w:val="001408A6"/>
    <w:rsid w:val="00140A72"/>
    <w:rsid w:val="00140D49"/>
    <w:rsid w:val="00143A01"/>
    <w:rsid w:val="00143B49"/>
    <w:rsid w:val="0014485F"/>
    <w:rsid w:val="00147B40"/>
    <w:rsid w:val="0015047E"/>
    <w:rsid w:val="00150EBD"/>
    <w:rsid w:val="001521F8"/>
    <w:rsid w:val="001536AE"/>
    <w:rsid w:val="00157B2E"/>
    <w:rsid w:val="00157C60"/>
    <w:rsid w:val="00160BF4"/>
    <w:rsid w:val="00162304"/>
    <w:rsid w:val="001652DD"/>
    <w:rsid w:val="00167699"/>
    <w:rsid w:val="00170FB4"/>
    <w:rsid w:val="00171349"/>
    <w:rsid w:val="0017453A"/>
    <w:rsid w:val="00174985"/>
    <w:rsid w:val="0017700F"/>
    <w:rsid w:val="00181DDB"/>
    <w:rsid w:val="001824D4"/>
    <w:rsid w:val="00183281"/>
    <w:rsid w:val="00184957"/>
    <w:rsid w:val="00184E59"/>
    <w:rsid w:val="00186693"/>
    <w:rsid w:val="001903C7"/>
    <w:rsid w:val="001943BA"/>
    <w:rsid w:val="00194D96"/>
    <w:rsid w:val="001A050C"/>
    <w:rsid w:val="001A0BAE"/>
    <w:rsid w:val="001A2C18"/>
    <w:rsid w:val="001B0F5F"/>
    <w:rsid w:val="001B378D"/>
    <w:rsid w:val="001B3DBB"/>
    <w:rsid w:val="001B4B91"/>
    <w:rsid w:val="001B788F"/>
    <w:rsid w:val="001B7B12"/>
    <w:rsid w:val="001C0F48"/>
    <w:rsid w:val="001C1070"/>
    <w:rsid w:val="001C27C2"/>
    <w:rsid w:val="001C33CF"/>
    <w:rsid w:val="001C668F"/>
    <w:rsid w:val="001C6EE6"/>
    <w:rsid w:val="001D0B44"/>
    <w:rsid w:val="001D0F29"/>
    <w:rsid w:val="001E06A1"/>
    <w:rsid w:val="001E08BB"/>
    <w:rsid w:val="001E17A4"/>
    <w:rsid w:val="001E640F"/>
    <w:rsid w:val="001F39B0"/>
    <w:rsid w:val="001F4696"/>
    <w:rsid w:val="001F67F6"/>
    <w:rsid w:val="00205F10"/>
    <w:rsid w:val="00212964"/>
    <w:rsid w:val="00220AB8"/>
    <w:rsid w:val="00243590"/>
    <w:rsid w:val="002447C1"/>
    <w:rsid w:val="00244BC2"/>
    <w:rsid w:val="0024619C"/>
    <w:rsid w:val="00251DDF"/>
    <w:rsid w:val="0025319B"/>
    <w:rsid w:val="002534D9"/>
    <w:rsid w:val="00266818"/>
    <w:rsid w:val="00266991"/>
    <w:rsid w:val="00270F7B"/>
    <w:rsid w:val="00273FC1"/>
    <w:rsid w:val="00277664"/>
    <w:rsid w:val="0028365B"/>
    <w:rsid w:val="00287177"/>
    <w:rsid w:val="00296D29"/>
    <w:rsid w:val="002A0265"/>
    <w:rsid w:val="002A41C2"/>
    <w:rsid w:val="002A493C"/>
    <w:rsid w:val="002A764B"/>
    <w:rsid w:val="002B0206"/>
    <w:rsid w:val="002B23BD"/>
    <w:rsid w:val="002B7F67"/>
    <w:rsid w:val="002C098B"/>
    <w:rsid w:val="002C0ECC"/>
    <w:rsid w:val="002C45A5"/>
    <w:rsid w:val="002C5072"/>
    <w:rsid w:val="002C6BAF"/>
    <w:rsid w:val="002D16DA"/>
    <w:rsid w:val="002D449D"/>
    <w:rsid w:val="002F2AA5"/>
    <w:rsid w:val="002F6DBD"/>
    <w:rsid w:val="002F74D1"/>
    <w:rsid w:val="002F7584"/>
    <w:rsid w:val="0030396B"/>
    <w:rsid w:val="003064FB"/>
    <w:rsid w:val="00306A1E"/>
    <w:rsid w:val="00307F58"/>
    <w:rsid w:val="003115E8"/>
    <w:rsid w:val="00311954"/>
    <w:rsid w:val="00313F21"/>
    <w:rsid w:val="00315B4A"/>
    <w:rsid w:val="0031643A"/>
    <w:rsid w:val="003253AF"/>
    <w:rsid w:val="00325C39"/>
    <w:rsid w:val="00334181"/>
    <w:rsid w:val="003378B5"/>
    <w:rsid w:val="0034068E"/>
    <w:rsid w:val="00345F8F"/>
    <w:rsid w:val="00346DAE"/>
    <w:rsid w:val="00350B53"/>
    <w:rsid w:val="003514C2"/>
    <w:rsid w:val="00357BA8"/>
    <w:rsid w:val="003608EF"/>
    <w:rsid w:val="003629F4"/>
    <w:rsid w:val="00365900"/>
    <w:rsid w:val="00366511"/>
    <w:rsid w:val="00366ACD"/>
    <w:rsid w:val="00372073"/>
    <w:rsid w:val="0037399D"/>
    <w:rsid w:val="00373F47"/>
    <w:rsid w:val="00375BE0"/>
    <w:rsid w:val="003779BB"/>
    <w:rsid w:val="00387D85"/>
    <w:rsid w:val="00392A95"/>
    <w:rsid w:val="00392FF7"/>
    <w:rsid w:val="00394CC5"/>
    <w:rsid w:val="003A0C1B"/>
    <w:rsid w:val="003A6247"/>
    <w:rsid w:val="003B108D"/>
    <w:rsid w:val="003B41CB"/>
    <w:rsid w:val="003B557E"/>
    <w:rsid w:val="003B68A7"/>
    <w:rsid w:val="003B70E9"/>
    <w:rsid w:val="003C0D0F"/>
    <w:rsid w:val="003C1996"/>
    <w:rsid w:val="003D13DA"/>
    <w:rsid w:val="003E1871"/>
    <w:rsid w:val="003E609C"/>
    <w:rsid w:val="003E660C"/>
    <w:rsid w:val="003F3512"/>
    <w:rsid w:val="003F603E"/>
    <w:rsid w:val="003F73A2"/>
    <w:rsid w:val="004029D7"/>
    <w:rsid w:val="004042CC"/>
    <w:rsid w:val="004051EC"/>
    <w:rsid w:val="004163FB"/>
    <w:rsid w:val="004175A1"/>
    <w:rsid w:val="00422765"/>
    <w:rsid w:val="00423C2C"/>
    <w:rsid w:val="004240D9"/>
    <w:rsid w:val="004258BD"/>
    <w:rsid w:val="0042760D"/>
    <w:rsid w:val="0044200A"/>
    <w:rsid w:val="0044474C"/>
    <w:rsid w:val="004449D0"/>
    <w:rsid w:val="00444D3B"/>
    <w:rsid w:val="0044560C"/>
    <w:rsid w:val="004539AA"/>
    <w:rsid w:val="00454543"/>
    <w:rsid w:val="004566D4"/>
    <w:rsid w:val="00457DDE"/>
    <w:rsid w:val="00464858"/>
    <w:rsid w:val="00475A5A"/>
    <w:rsid w:val="00476A78"/>
    <w:rsid w:val="00477182"/>
    <w:rsid w:val="004778EB"/>
    <w:rsid w:val="004944DF"/>
    <w:rsid w:val="00494823"/>
    <w:rsid w:val="004A3B3B"/>
    <w:rsid w:val="004A54F1"/>
    <w:rsid w:val="004A65C5"/>
    <w:rsid w:val="004B1305"/>
    <w:rsid w:val="004B2400"/>
    <w:rsid w:val="004B4D69"/>
    <w:rsid w:val="004C1656"/>
    <w:rsid w:val="004C21DC"/>
    <w:rsid w:val="004C6D55"/>
    <w:rsid w:val="004C7258"/>
    <w:rsid w:val="004D065F"/>
    <w:rsid w:val="004D2300"/>
    <w:rsid w:val="004D715C"/>
    <w:rsid w:val="004E042C"/>
    <w:rsid w:val="0050641C"/>
    <w:rsid w:val="00513838"/>
    <w:rsid w:val="00516394"/>
    <w:rsid w:val="00526687"/>
    <w:rsid w:val="00537BF1"/>
    <w:rsid w:val="0054113A"/>
    <w:rsid w:val="0054176E"/>
    <w:rsid w:val="005448B8"/>
    <w:rsid w:val="005509A7"/>
    <w:rsid w:val="00553B13"/>
    <w:rsid w:val="005571E2"/>
    <w:rsid w:val="0055762F"/>
    <w:rsid w:val="005639BF"/>
    <w:rsid w:val="00563F02"/>
    <w:rsid w:val="005670E7"/>
    <w:rsid w:val="00572CC5"/>
    <w:rsid w:val="00574B19"/>
    <w:rsid w:val="00575E35"/>
    <w:rsid w:val="00580431"/>
    <w:rsid w:val="00581470"/>
    <w:rsid w:val="00592C47"/>
    <w:rsid w:val="00594277"/>
    <w:rsid w:val="005A1447"/>
    <w:rsid w:val="005A3966"/>
    <w:rsid w:val="005A4C1F"/>
    <w:rsid w:val="005B49E0"/>
    <w:rsid w:val="005C05F0"/>
    <w:rsid w:val="005C4920"/>
    <w:rsid w:val="005C6AEA"/>
    <w:rsid w:val="005D2194"/>
    <w:rsid w:val="005D7D8E"/>
    <w:rsid w:val="005F23B1"/>
    <w:rsid w:val="005F4349"/>
    <w:rsid w:val="005F53D2"/>
    <w:rsid w:val="005F5E1E"/>
    <w:rsid w:val="00600D35"/>
    <w:rsid w:val="006035FC"/>
    <w:rsid w:val="00603740"/>
    <w:rsid w:val="00603BFE"/>
    <w:rsid w:val="00604698"/>
    <w:rsid w:val="00605A52"/>
    <w:rsid w:val="00607167"/>
    <w:rsid w:val="00607ED1"/>
    <w:rsid w:val="006231D7"/>
    <w:rsid w:val="00625276"/>
    <w:rsid w:val="00631BBF"/>
    <w:rsid w:val="0063204F"/>
    <w:rsid w:val="00641492"/>
    <w:rsid w:val="00641508"/>
    <w:rsid w:val="00641A99"/>
    <w:rsid w:val="00644514"/>
    <w:rsid w:val="00651AC5"/>
    <w:rsid w:val="006559BF"/>
    <w:rsid w:val="00656B78"/>
    <w:rsid w:val="00657684"/>
    <w:rsid w:val="00660515"/>
    <w:rsid w:val="0067000D"/>
    <w:rsid w:val="006725AA"/>
    <w:rsid w:val="006824A9"/>
    <w:rsid w:val="006869E0"/>
    <w:rsid w:val="00692DFB"/>
    <w:rsid w:val="006956F3"/>
    <w:rsid w:val="00695C97"/>
    <w:rsid w:val="006A081E"/>
    <w:rsid w:val="006A1A52"/>
    <w:rsid w:val="006A3675"/>
    <w:rsid w:val="006A480A"/>
    <w:rsid w:val="006A6823"/>
    <w:rsid w:val="006B57DD"/>
    <w:rsid w:val="006B60DF"/>
    <w:rsid w:val="006C17ED"/>
    <w:rsid w:val="006D47EB"/>
    <w:rsid w:val="006D5058"/>
    <w:rsid w:val="006D5C85"/>
    <w:rsid w:val="006E0C40"/>
    <w:rsid w:val="006E5F2C"/>
    <w:rsid w:val="006E65C9"/>
    <w:rsid w:val="006F5B8D"/>
    <w:rsid w:val="007018BE"/>
    <w:rsid w:val="00701A5D"/>
    <w:rsid w:val="00702C1E"/>
    <w:rsid w:val="00712195"/>
    <w:rsid w:val="0071225C"/>
    <w:rsid w:val="00721003"/>
    <w:rsid w:val="00722ACF"/>
    <w:rsid w:val="00724934"/>
    <w:rsid w:val="0072538C"/>
    <w:rsid w:val="00725A0E"/>
    <w:rsid w:val="007267CD"/>
    <w:rsid w:val="00735BBC"/>
    <w:rsid w:val="00740BF1"/>
    <w:rsid w:val="0074283A"/>
    <w:rsid w:val="00744A39"/>
    <w:rsid w:val="00745B6A"/>
    <w:rsid w:val="00745BB4"/>
    <w:rsid w:val="00753010"/>
    <w:rsid w:val="00754688"/>
    <w:rsid w:val="007550B4"/>
    <w:rsid w:val="00756D20"/>
    <w:rsid w:val="00761046"/>
    <w:rsid w:val="00762FFA"/>
    <w:rsid w:val="0076490B"/>
    <w:rsid w:val="00772402"/>
    <w:rsid w:val="007731B5"/>
    <w:rsid w:val="00776F8D"/>
    <w:rsid w:val="00777E95"/>
    <w:rsid w:val="00781FB5"/>
    <w:rsid w:val="00782052"/>
    <w:rsid w:val="00792757"/>
    <w:rsid w:val="00796F82"/>
    <w:rsid w:val="00797D6F"/>
    <w:rsid w:val="00797E64"/>
    <w:rsid w:val="007A64C1"/>
    <w:rsid w:val="007B5495"/>
    <w:rsid w:val="007B5DB7"/>
    <w:rsid w:val="007B6189"/>
    <w:rsid w:val="007B6C3B"/>
    <w:rsid w:val="007C26B6"/>
    <w:rsid w:val="007C4C09"/>
    <w:rsid w:val="007D0455"/>
    <w:rsid w:val="007D0DB3"/>
    <w:rsid w:val="007D0FBC"/>
    <w:rsid w:val="007E1DBF"/>
    <w:rsid w:val="007E1E13"/>
    <w:rsid w:val="007E35DF"/>
    <w:rsid w:val="007E3C64"/>
    <w:rsid w:val="007E5047"/>
    <w:rsid w:val="007E5352"/>
    <w:rsid w:val="007E5735"/>
    <w:rsid w:val="007E7E21"/>
    <w:rsid w:val="007F169B"/>
    <w:rsid w:val="00802199"/>
    <w:rsid w:val="0080223B"/>
    <w:rsid w:val="0080533F"/>
    <w:rsid w:val="008053C2"/>
    <w:rsid w:val="00806705"/>
    <w:rsid w:val="008109E7"/>
    <w:rsid w:val="00812701"/>
    <w:rsid w:val="008169E8"/>
    <w:rsid w:val="00820594"/>
    <w:rsid w:val="008208B2"/>
    <w:rsid w:val="00821DF7"/>
    <w:rsid w:val="008248FC"/>
    <w:rsid w:val="00831E90"/>
    <w:rsid w:val="00835030"/>
    <w:rsid w:val="0084604B"/>
    <w:rsid w:val="00846236"/>
    <w:rsid w:val="00846414"/>
    <w:rsid w:val="00850620"/>
    <w:rsid w:val="008533D8"/>
    <w:rsid w:val="008546CF"/>
    <w:rsid w:val="00854CF8"/>
    <w:rsid w:val="00855E9F"/>
    <w:rsid w:val="00861C41"/>
    <w:rsid w:val="00861F10"/>
    <w:rsid w:val="00864394"/>
    <w:rsid w:val="0087149E"/>
    <w:rsid w:val="00873A58"/>
    <w:rsid w:val="00873E0B"/>
    <w:rsid w:val="00874EC5"/>
    <w:rsid w:val="00876376"/>
    <w:rsid w:val="00877168"/>
    <w:rsid w:val="00885016"/>
    <w:rsid w:val="00892F36"/>
    <w:rsid w:val="00894ED7"/>
    <w:rsid w:val="00895326"/>
    <w:rsid w:val="00897838"/>
    <w:rsid w:val="008A2FCE"/>
    <w:rsid w:val="008A30A9"/>
    <w:rsid w:val="008A7480"/>
    <w:rsid w:val="008B0B59"/>
    <w:rsid w:val="008C462D"/>
    <w:rsid w:val="008C47FA"/>
    <w:rsid w:val="008C690F"/>
    <w:rsid w:val="008C7C51"/>
    <w:rsid w:val="008D3B5D"/>
    <w:rsid w:val="008D610E"/>
    <w:rsid w:val="008E03A8"/>
    <w:rsid w:val="008E0E97"/>
    <w:rsid w:val="008E1581"/>
    <w:rsid w:val="008E1913"/>
    <w:rsid w:val="008E286C"/>
    <w:rsid w:val="008E2E33"/>
    <w:rsid w:val="008E461C"/>
    <w:rsid w:val="008E7C36"/>
    <w:rsid w:val="008F36E9"/>
    <w:rsid w:val="008F5613"/>
    <w:rsid w:val="008F7B3F"/>
    <w:rsid w:val="00903EF1"/>
    <w:rsid w:val="009045E2"/>
    <w:rsid w:val="00906A28"/>
    <w:rsid w:val="00921DD4"/>
    <w:rsid w:val="009269E4"/>
    <w:rsid w:val="00933D59"/>
    <w:rsid w:val="00934515"/>
    <w:rsid w:val="00937213"/>
    <w:rsid w:val="00937308"/>
    <w:rsid w:val="00940152"/>
    <w:rsid w:val="00944B5C"/>
    <w:rsid w:val="00945B91"/>
    <w:rsid w:val="00946D76"/>
    <w:rsid w:val="00950CF6"/>
    <w:rsid w:val="00950E6C"/>
    <w:rsid w:val="00954B43"/>
    <w:rsid w:val="009568F8"/>
    <w:rsid w:val="0095734B"/>
    <w:rsid w:val="009603EF"/>
    <w:rsid w:val="00964E51"/>
    <w:rsid w:val="0096645A"/>
    <w:rsid w:val="00967659"/>
    <w:rsid w:val="00975A7E"/>
    <w:rsid w:val="00983872"/>
    <w:rsid w:val="009870E2"/>
    <w:rsid w:val="009A0E3C"/>
    <w:rsid w:val="009A31C4"/>
    <w:rsid w:val="009B76A9"/>
    <w:rsid w:val="009C038B"/>
    <w:rsid w:val="009C3A29"/>
    <w:rsid w:val="009C6B74"/>
    <w:rsid w:val="009D24C2"/>
    <w:rsid w:val="009D43D7"/>
    <w:rsid w:val="009D4489"/>
    <w:rsid w:val="009D53E0"/>
    <w:rsid w:val="009D6EE3"/>
    <w:rsid w:val="009D7DC2"/>
    <w:rsid w:val="009E1853"/>
    <w:rsid w:val="009E4CB8"/>
    <w:rsid w:val="009E5782"/>
    <w:rsid w:val="009F5CF2"/>
    <w:rsid w:val="00A01826"/>
    <w:rsid w:val="00A049CD"/>
    <w:rsid w:val="00A04B5F"/>
    <w:rsid w:val="00A11126"/>
    <w:rsid w:val="00A16E9D"/>
    <w:rsid w:val="00A256DA"/>
    <w:rsid w:val="00A273DF"/>
    <w:rsid w:val="00A34A8C"/>
    <w:rsid w:val="00A36B9E"/>
    <w:rsid w:val="00A36E7E"/>
    <w:rsid w:val="00A417EE"/>
    <w:rsid w:val="00A41AF5"/>
    <w:rsid w:val="00A41F53"/>
    <w:rsid w:val="00A42144"/>
    <w:rsid w:val="00A42E01"/>
    <w:rsid w:val="00A47CA4"/>
    <w:rsid w:val="00A6135A"/>
    <w:rsid w:val="00A6196C"/>
    <w:rsid w:val="00A709BD"/>
    <w:rsid w:val="00A723FC"/>
    <w:rsid w:val="00A72A1E"/>
    <w:rsid w:val="00A73551"/>
    <w:rsid w:val="00A748D5"/>
    <w:rsid w:val="00A84251"/>
    <w:rsid w:val="00A84C89"/>
    <w:rsid w:val="00A85833"/>
    <w:rsid w:val="00A87097"/>
    <w:rsid w:val="00A92739"/>
    <w:rsid w:val="00A94C02"/>
    <w:rsid w:val="00AA2CDC"/>
    <w:rsid w:val="00AA681A"/>
    <w:rsid w:val="00AB2CF8"/>
    <w:rsid w:val="00AC023C"/>
    <w:rsid w:val="00AC43E5"/>
    <w:rsid w:val="00AC5F69"/>
    <w:rsid w:val="00AD5DFF"/>
    <w:rsid w:val="00AD79D2"/>
    <w:rsid w:val="00AD7F59"/>
    <w:rsid w:val="00AE1BE7"/>
    <w:rsid w:val="00AE391F"/>
    <w:rsid w:val="00AE624D"/>
    <w:rsid w:val="00AE6529"/>
    <w:rsid w:val="00AF2984"/>
    <w:rsid w:val="00AF4349"/>
    <w:rsid w:val="00B11254"/>
    <w:rsid w:val="00B1508F"/>
    <w:rsid w:val="00B22E13"/>
    <w:rsid w:val="00B24E61"/>
    <w:rsid w:val="00B25E8A"/>
    <w:rsid w:val="00B2741D"/>
    <w:rsid w:val="00B30BE3"/>
    <w:rsid w:val="00B36F02"/>
    <w:rsid w:val="00B379D2"/>
    <w:rsid w:val="00B56157"/>
    <w:rsid w:val="00B578EA"/>
    <w:rsid w:val="00B602C2"/>
    <w:rsid w:val="00B60E24"/>
    <w:rsid w:val="00B61371"/>
    <w:rsid w:val="00B61494"/>
    <w:rsid w:val="00B61F19"/>
    <w:rsid w:val="00B62A56"/>
    <w:rsid w:val="00B64C1F"/>
    <w:rsid w:val="00B66425"/>
    <w:rsid w:val="00B76E13"/>
    <w:rsid w:val="00B81C77"/>
    <w:rsid w:val="00B81CB5"/>
    <w:rsid w:val="00B82B83"/>
    <w:rsid w:val="00B8353B"/>
    <w:rsid w:val="00B83837"/>
    <w:rsid w:val="00B869E7"/>
    <w:rsid w:val="00B91DC5"/>
    <w:rsid w:val="00B9266C"/>
    <w:rsid w:val="00B93EE8"/>
    <w:rsid w:val="00B95C88"/>
    <w:rsid w:val="00BA1A5C"/>
    <w:rsid w:val="00BA4DE3"/>
    <w:rsid w:val="00BA532D"/>
    <w:rsid w:val="00BA73AC"/>
    <w:rsid w:val="00BB4D18"/>
    <w:rsid w:val="00BC0890"/>
    <w:rsid w:val="00BC6B11"/>
    <w:rsid w:val="00BD2A95"/>
    <w:rsid w:val="00BD645F"/>
    <w:rsid w:val="00BE62EC"/>
    <w:rsid w:val="00BE6665"/>
    <w:rsid w:val="00BF0EF3"/>
    <w:rsid w:val="00BF1F0F"/>
    <w:rsid w:val="00BF6C86"/>
    <w:rsid w:val="00C00B96"/>
    <w:rsid w:val="00C01147"/>
    <w:rsid w:val="00C01CC4"/>
    <w:rsid w:val="00C01DB5"/>
    <w:rsid w:val="00C04C63"/>
    <w:rsid w:val="00C0522D"/>
    <w:rsid w:val="00C13443"/>
    <w:rsid w:val="00C17E57"/>
    <w:rsid w:val="00C22FDF"/>
    <w:rsid w:val="00C23E4D"/>
    <w:rsid w:val="00C245C0"/>
    <w:rsid w:val="00C24B9E"/>
    <w:rsid w:val="00C257E8"/>
    <w:rsid w:val="00C32004"/>
    <w:rsid w:val="00C3337A"/>
    <w:rsid w:val="00C43769"/>
    <w:rsid w:val="00C64705"/>
    <w:rsid w:val="00C660DE"/>
    <w:rsid w:val="00C6653F"/>
    <w:rsid w:val="00C66BD3"/>
    <w:rsid w:val="00C67CDF"/>
    <w:rsid w:val="00C7408E"/>
    <w:rsid w:val="00C83B61"/>
    <w:rsid w:val="00C83EA9"/>
    <w:rsid w:val="00C85AF8"/>
    <w:rsid w:val="00C866EF"/>
    <w:rsid w:val="00C91F83"/>
    <w:rsid w:val="00C97941"/>
    <w:rsid w:val="00CA0461"/>
    <w:rsid w:val="00CA3A6A"/>
    <w:rsid w:val="00CA5E28"/>
    <w:rsid w:val="00CA7714"/>
    <w:rsid w:val="00CB3DF1"/>
    <w:rsid w:val="00CB6DCD"/>
    <w:rsid w:val="00CC14E4"/>
    <w:rsid w:val="00CC1871"/>
    <w:rsid w:val="00CC2EEE"/>
    <w:rsid w:val="00CC3ADA"/>
    <w:rsid w:val="00CC6260"/>
    <w:rsid w:val="00CC6578"/>
    <w:rsid w:val="00CD0363"/>
    <w:rsid w:val="00CD0A31"/>
    <w:rsid w:val="00CD3DC5"/>
    <w:rsid w:val="00CD7601"/>
    <w:rsid w:val="00CE0CE1"/>
    <w:rsid w:val="00CE16AD"/>
    <w:rsid w:val="00CE2880"/>
    <w:rsid w:val="00CE4286"/>
    <w:rsid w:val="00CE575E"/>
    <w:rsid w:val="00CE57CC"/>
    <w:rsid w:val="00CF2290"/>
    <w:rsid w:val="00CF5E8B"/>
    <w:rsid w:val="00D023C1"/>
    <w:rsid w:val="00D0262C"/>
    <w:rsid w:val="00D06FA0"/>
    <w:rsid w:val="00D0733C"/>
    <w:rsid w:val="00D113D1"/>
    <w:rsid w:val="00D14613"/>
    <w:rsid w:val="00D15D6B"/>
    <w:rsid w:val="00D174B1"/>
    <w:rsid w:val="00D217B9"/>
    <w:rsid w:val="00D25D8A"/>
    <w:rsid w:val="00D27743"/>
    <w:rsid w:val="00D303B8"/>
    <w:rsid w:val="00D309D5"/>
    <w:rsid w:val="00D3131D"/>
    <w:rsid w:val="00D3770C"/>
    <w:rsid w:val="00D37A99"/>
    <w:rsid w:val="00D44AF9"/>
    <w:rsid w:val="00D50F7A"/>
    <w:rsid w:val="00D55279"/>
    <w:rsid w:val="00D5572A"/>
    <w:rsid w:val="00D62552"/>
    <w:rsid w:val="00D669E1"/>
    <w:rsid w:val="00D711A0"/>
    <w:rsid w:val="00D718A4"/>
    <w:rsid w:val="00D7202A"/>
    <w:rsid w:val="00D73579"/>
    <w:rsid w:val="00D8135A"/>
    <w:rsid w:val="00D84F05"/>
    <w:rsid w:val="00D85FC8"/>
    <w:rsid w:val="00D871BF"/>
    <w:rsid w:val="00D916D5"/>
    <w:rsid w:val="00DA0AD8"/>
    <w:rsid w:val="00DA426F"/>
    <w:rsid w:val="00DA4827"/>
    <w:rsid w:val="00DB200C"/>
    <w:rsid w:val="00DB304F"/>
    <w:rsid w:val="00DB6E3A"/>
    <w:rsid w:val="00DC317C"/>
    <w:rsid w:val="00DD7CF0"/>
    <w:rsid w:val="00DE073B"/>
    <w:rsid w:val="00DE3274"/>
    <w:rsid w:val="00DE6A44"/>
    <w:rsid w:val="00DE7D08"/>
    <w:rsid w:val="00DE7D85"/>
    <w:rsid w:val="00DF12CA"/>
    <w:rsid w:val="00E02F04"/>
    <w:rsid w:val="00E031BA"/>
    <w:rsid w:val="00E04B39"/>
    <w:rsid w:val="00E065E8"/>
    <w:rsid w:val="00E13D8F"/>
    <w:rsid w:val="00E1607A"/>
    <w:rsid w:val="00E363EF"/>
    <w:rsid w:val="00E45F28"/>
    <w:rsid w:val="00E45F85"/>
    <w:rsid w:val="00E527D7"/>
    <w:rsid w:val="00E53C8B"/>
    <w:rsid w:val="00E57E1F"/>
    <w:rsid w:val="00E66516"/>
    <w:rsid w:val="00E67A71"/>
    <w:rsid w:val="00E70969"/>
    <w:rsid w:val="00E71676"/>
    <w:rsid w:val="00E71D9E"/>
    <w:rsid w:val="00E76843"/>
    <w:rsid w:val="00E771B8"/>
    <w:rsid w:val="00E84D8A"/>
    <w:rsid w:val="00E8557D"/>
    <w:rsid w:val="00E91682"/>
    <w:rsid w:val="00E934E6"/>
    <w:rsid w:val="00E95F0D"/>
    <w:rsid w:val="00E97055"/>
    <w:rsid w:val="00E9763A"/>
    <w:rsid w:val="00EA0B99"/>
    <w:rsid w:val="00EC1EE7"/>
    <w:rsid w:val="00EC3B6F"/>
    <w:rsid w:val="00EC3CBD"/>
    <w:rsid w:val="00EC52B0"/>
    <w:rsid w:val="00EC542E"/>
    <w:rsid w:val="00EC554E"/>
    <w:rsid w:val="00EC5C31"/>
    <w:rsid w:val="00ED011F"/>
    <w:rsid w:val="00ED0E63"/>
    <w:rsid w:val="00ED322A"/>
    <w:rsid w:val="00ED4212"/>
    <w:rsid w:val="00ED42F5"/>
    <w:rsid w:val="00ED627D"/>
    <w:rsid w:val="00EE6DB7"/>
    <w:rsid w:val="00EF1800"/>
    <w:rsid w:val="00EF22B4"/>
    <w:rsid w:val="00EF3C0E"/>
    <w:rsid w:val="00EF5195"/>
    <w:rsid w:val="00EF666E"/>
    <w:rsid w:val="00EF6E81"/>
    <w:rsid w:val="00F00AB5"/>
    <w:rsid w:val="00F03413"/>
    <w:rsid w:val="00F0662F"/>
    <w:rsid w:val="00F11402"/>
    <w:rsid w:val="00F118A2"/>
    <w:rsid w:val="00F131EC"/>
    <w:rsid w:val="00F1350B"/>
    <w:rsid w:val="00F14B45"/>
    <w:rsid w:val="00F21A3A"/>
    <w:rsid w:val="00F23F9F"/>
    <w:rsid w:val="00F262FF"/>
    <w:rsid w:val="00F26446"/>
    <w:rsid w:val="00F26559"/>
    <w:rsid w:val="00F36216"/>
    <w:rsid w:val="00F36BE5"/>
    <w:rsid w:val="00F43FA9"/>
    <w:rsid w:val="00F448CF"/>
    <w:rsid w:val="00F541A7"/>
    <w:rsid w:val="00F547BA"/>
    <w:rsid w:val="00F60AC5"/>
    <w:rsid w:val="00F62EE4"/>
    <w:rsid w:val="00F719FE"/>
    <w:rsid w:val="00F72818"/>
    <w:rsid w:val="00F77714"/>
    <w:rsid w:val="00F85051"/>
    <w:rsid w:val="00F90896"/>
    <w:rsid w:val="00F951D8"/>
    <w:rsid w:val="00F97A71"/>
    <w:rsid w:val="00FA098B"/>
    <w:rsid w:val="00FA15E6"/>
    <w:rsid w:val="00FA4D94"/>
    <w:rsid w:val="00FA4E55"/>
    <w:rsid w:val="00FA5454"/>
    <w:rsid w:val="00FA5734"/>
    <w:rsid w:val="00FB2E4F"/>
    <w:rsid w:val="00FB5480"/>
    <w:rsid w:val="00FB653E"/>
    <w:rsid w:val="00FB66DF"/>
    <w:rsid w:val="00FC0CA3"/>
    <w:rsid w:val="00FC2D50"/>
    <w:rsid w:val="00FC35C0"/>
    <w:rsid w:val="00FC5CC7"/>
    <w:rsid w:val="00FD2185"/>
    <w:rsid w:val="00FD33C5"/>
    <w:rsid w:val="00FD4430"/>
    <w:rsid w:val="00FD72F2"/>
    <w:rsid w:val="00FE0B6C"/>
    <w:rsid w:val="00FE2CF1"/>
    <w:rsid w:val="00FE4A62"/>
    <w:rsid w:val="00FE65FC"/>
    <w:rsid w:val="00FF30EC"/>
    <w:rsid w:val="00FF3117"/>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DefaultParagraphFont"/>
    <w:uiPriority w:val="99"/>
    <w:rsid w:val="00722ACF"/>
    <w:rPr>
      <w:rFonts w:cs="Times New Roman"/>
    </w:rPr>
  </w:style>
  <w:style w:type="character" w:customStyle="1" w:styleId="hpsatn">
    <w:name w:val="hps atn"/>
    <w:basedOn w:val="DefaultParagraphFont"/>
    <w:uiPriority w:val="99"/>
    <w:rsid w:val="00722ACF"/>
    <w:rPr>
      <w:rFonts w:cs="Times New Roman"/>
    </w:rPr>
  </w:style>
  <w:style w:type="character" w:customStyle="1" w:styleId="shorttext">
    <w:name w:val="short_text"/>
    <w:basedOn w:val="DefaultParagraphFont"/>
    <w:uiPriority w:val="99"/>
    <w:rsid w:val="0067000D"/>
    <w:rPr>
      <w:rFonts w:cs="Times New Roman"/>
    </w:rPr>
  </w:style>
  <w:style w:type="paragraph" w:styleId="BodyText">
    <w:name w:val="Body Text"/>
    <w:basedOn w:val="Normal"/>
    <w:link w:val="BodyTextChar"/>
    <w:uiPriority w:val="99"/>
    <w:rsid w:val="006B57DD"/>
    <w:pPr>
      <w:spacing w:after="120"/>
    </w:pPr>
  </w:style>
  <w:style w:type="character" w:customStyle="1" w:styleId="BodyTextChar">
    <w:name w:val="Body Text Char"/>
    <w:basedOn w:val="DefaultParagraphFont"/>
    <w:link w:val="BodyText"/>
    <w:uiPriority w:val="99"/>
    <w:locked/>
    <w:rsid w:val="006B57DD"/>
    <w:rPr>
      <w:rFonts w:cs="Times New Roman"/>
      <w:lang w:eastAsia="en-US"/>
    </w:rPr>
  </w:style>
  <w:style w:type="paragraph" w:styleId="BodyText3">
    <w:name w:val="Body Text 3"/>
    <w:basedOn w:val="Normal"/>
    <w:link w:val="BodyText3Char"/>
    <w:uiPriority w:val="99"/>
    <w:rsid w:val="006231D7"/>
    <w:pPr>
      <w:spacing w:after="120" w:line="240" w:lineRule="auto"/>
    </w:pPr>
    <w:rPr>
      <w:rFonts w:ascii="Times New Roman" w:eastAsia="Times New Roman" w:hAnsi="Times New Roman"/>
      <w:sz w:val="16"/>
      <w:szCs w:val="16"/>
      <w:lang w:val="uk-UA" w:eastAsia="uk-UA"/>
    </w:rPr>
  </w:style>
  <w:style w:type="character" w:customStyle="1" w:styleId="BodyText3Char">
    <w:name w:val="Body Text 3 Char"/>
    <w:basedOn w:val="DefaultParagraphFont"/>
    <w:link w:val="BodyText3"/>
    <w:uiPriority w:val="99"/>
    <w:locked/>
    <w:rsid w:val="006231D7"/>
    <w:rPr>
      <w:rFonts w:ascii="Times New Roman" w:hAnsi="Times New Roman" w:cs="Times New Roman"/>
      <w:sz w:val="16"/>
      <w:szCs w:val="16"/>
      <w:lang w:val="uk-UA" w:eastAsia="uk-UA"/>
    </w:rPr>
  </w:style>
</w:styles>
</file>

<file path=word/webSettings.xml><?xml version="1.0" encoding="utf-8"?>
<w:webSettings xmlns:r="http://schemas.openxmlformats.org/officeDocument/2006/relationships" xmlns:w="http://schemas.openxmlformats.org/wordprocessingml/2006/main">
  <w:divs>
    <w:div w:id="897712139">
      <w:marLeft w:val="0"/>
      <w:marRight w:val="0"/>
      <w:marTop w:val="0"/>
      <w:marBottom w:val="0"/>
      <w:divBdr>
        <w:top w:val="none" w:sz="0" w:space="0" w:color="auto"/>
        <w:left w:val="none" w:sz="0" w:space="0" w:color="auto"/>
        <w:bottom w:val="none" w:sz="0" w:space="0" w:color="auto"/>
        <w:right w:val="none" w:sz="0" w:space="0" w:color="auto"/>
      </w:divBdr>
    </w:div>
    <w:div w:id="897712140">
      <w:marLeft w:val="0"/>
      <w:marRight w:val="0"/>
      <w:marTop w:val="0"/>
      <w:marBottom w:val="0"/>
      <w:divBdr>
        <w:top w:val="none" w:sz="0" w:space="0" w:color="auto"/>
        <w:left w:val="none" w:sz="0" w:space="0" w:color="auto"/>
        <w:bottom w:val="none" w:sz="0" w:space="0" w:color="auto"/>
        <w:right w:val="none" w:sz="0" w:space="0" w:color="auto"/>
      </w:divBdr>
    </w:div>
    <w:div w:id="8977121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798</TotalTime>
  <Pages>9</Pages>
  <Words>3334</Words>
  <Characters>19008</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sushko</cp:lastModifiedBy>
  <cp:revision>45</cp:revision>
  <cp:lastPrinted>2016-08-02T10:11:00Z</cp:lastPrinted>
  <dcterms:created xsi:type="dcterms:W3CDTF">2016-11-28T15:16:00Z</dcterms:created>
  <dcterms:modified xsi:type="dcterms:W3CDTF">2016-12-19T09:10:00Z</dcterms:modified>
</cp:coreProperties>
</file>