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9DA" w:rsidRPr="00F85051" w:rsidRDefault="00E479DA">
      <w:pPr>
        <w:pStyle w:val="ae"/>
        <w:rPr>
          <w:lang w:val="ru-RU"/>
        </w:rPr>
      </w:pPr>
      <w:r w:rsidRPr="00F85051">
        <w:t>Державне підприємство "ЕНЕРГОРИНОК"</w:t>
      </w:r>
    </w:p>
    <w:p w:rsidR="00E479DA" w:rsidRPr="00F85051" w:rsidRDefault="00E479DA">
      <w:pPr>
        <w:jc w:val="center"/>
      </w:pPr>
    </w:p>
    <w:p w:rsidR="00E479DA" w:rsidRPr="00F85051" w:rsidRDefault="00E479DA">
      <w:pPr>
        <w:jc w:val="center"/>
      </w:pPr>
    </w:p>
    <w:tbl>
      <w:tblPr>
        <w:tblW w:w="10008" w:type="dxa"/>
        <w:tblLook w:val="0000"/>
      </w:tblPr>
      <w:tblGrid>
        <w:gridCol w:w="1368"/>
        <w:gridCol w:w="3420"/>
        <w:gridCol w:w="5220"/>
      </w:tblGrid>
      <w:tr w:rsidR="00E479DA" w:rsidRPr="00F85051" w:rsidTr="004C23C7">
        <w:tc>
          <w:tcPr>
            <w:tcW w:w="1368" w:type="dxa"/>
          </w:tcPr>
          <w:p w:rsidR="00E479DA" w:rsidRPr="00F85051" w:rsidRDefault="00E479DA">
            <w:pPr>
              <w:jc w:val="center"/>
            </w:pPr>
          </w:p>
        </w:tc>
        <w:tc>
          <w:tcPr>
            <w:tcW w:w="3420" w:type="dxa"/>
          </w:tcPr>
          <w:p w:rsidR="00E479DA" w:rsidRPr="00F85051" w:rsidRDefault="00E479DA">
            <w:pPr>
              <w:pStyle w:val="5"/>
              <w:rPr>
                <w:noProof/>
                <w:lang w:val="ru-RU"/>
              </w:rPr>
            </w:pPr>
          </w:p>
        </w:tc>
        <w:tc>
          <w:tcPr>
            <w:tcW w:w="5220" w:type="dxa"/>
          </w:tcPr>
          <w:p w:rsidR="00E479DA" w:rsidRPr="00F85051" w:rsidRDefault="00E479DA" w:rsidP="00BB5694">
            <w:pPr>
              <w:pStyle w:val="5"/>
              <w:rPr>
                <w:noProof/>
                <w:lang w:val="ru-RU"/>
              </w:rPr>
            </w:pPr>
            <w:r w:rsidRPr="00F85051">
              <w:rPr>
                <w:noProof/>
                <w:lang w:val="ru-RU"/>
              </w:rPr>
              <w:t>ЗАТВЕРДЖЕНО</w:t>
            </w:r>
          </w:p>
        </w:tc>
      </w:tr>
      <w:tr w:rsidR="00E479DA" w:rsidRPr="00F85051" w:rsidTr="004C23C7">
        <w:tc>
          <w:tcPr>
            <w:tcW w:w="1368" w:type="dxa"/>
          </w:tcPr>
          <w:p w:rsidR="00E479DA" w:rsidRPr="00F85051" w:rsidRDefault="00E479DA">
            <w:pPr>
              <w:jc w:val="center"/>
            </w:pPr>
          </w:p>
        </w:tc>
        <w:tc>
          <w:tcPr>
            <w:tcW w:w="8640" w:type="dxa"/>
            <w:gridSpan w:val="2"/>
          </w:tcPr>
          <w:p w:rsidR="00E479DA" w:rsidRPr="008553CB" w:rsidRDefault="00E479DA" w:rsidP="00B23E73">
            <w:pPr>
              <w:pStyle w:val="5"/>
              <w:ind w:right="432"/>
              <w:rPr>
                <w:noProof/>
              </w:rPr>
            </w:pPr>
            <w:r w:rsidRPr="008553CB">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p w:rsidR="00E479DA" w:rsidRPr="00233490" w:rsidRDefault="00E479DA" w:rsidP="00704605">
            <w:pPr>
              <w:pStyle w:val="5"/>
              <w:rPr>
                <w:noProof/>
                <w:sz w:val="20"/>
                <w:szCs w:val="20"/>
                <w:u w:val="single"/>
                <w:lang w:val="ru-RU"/>
              </w:rPr>
            </w:pPr>
            <w:r w:rsidRPr="008553CB">
              <w:rPr>
                <w:noProof/>
                <w:lang w:val="ru-RU"/>
              </w:rPr>
              <w:t xml:space="preserve">                                                           </w:t>
            </w:r>
            <w:r>
              <w:rPr>
                <w:noProof/>
                <w:lang w:val="ru-RU"/>
              </w:rPr>
              <w:t xml:space="preserve"> </w:t>
            </w:r>
            <w:r w:rsidRPr="008553CB">
              <w:rPr>
                <w:noProof/>
                <w:lang w:val="ru-RU"/>
              </w:rPr>
              <w:t xml:space="preserve">від </w:t>
            </w:r>
            <w:r>
              <w:rPr>
                <w:noProof/>
                <w:u w:val="single"/>
                <w:lang w:val="ru-RU"/>
              </w:rPr>
              <w:t xml:space="preserve">21.11.2016 </w:t>
            </w:r>
            <w:r>
              <w:rPr>
                <w:noProof/>
                <w:lang w:val="ru-RU"/>
              </w:rPr>
              <w:t xml:space="preserve">№ </w:t>
            </w:r>
            <w:r>
              <w:rPr>
                <w:noProof/>
                <w:u w:val="single"/>
                <w:lang w:val="ru-RU"/>
              </w:rPr>
              <w:t>47/11ТК – РПзПЗ21 - 3</w:t>
            </w:r>
          </w:p>
        </w:tc>
      </w:tr>
      <w:tr w:rsidR="00E479DA" w:rsidRPr="00F85051" w:rsidTr="001921D8">
        <w:tc>
          <w:tcPr>
            <w:tcW w:w="1368" w:type="dxa"/>
          </w:tcPr>
          <w:p w:rsidR="00E479DA" w:rsidRPr="00F85051" w:rsidRDefault="00E479DA">
            <w:pPr>
              <w:jc w:val="center"/>
            </w:pPr>
          </w:p>
        </w:tc>
        <w:tc>
          <w:tcPr>
            <w:tcW w:w="8640" w:type="dxa"/>
            <w:gridSpan w:val="2"/>
            <w:vAlign w:val="bottom"/>
          </w:tcPr>
          <w:p w:rsidR="00E479DA" w:rsidRPr="008553CB" w:rsidRDefault="00E479DA" w:rsidP="00DF6814">
            <w:pPr>
              <w:jc w:val="center"/>
              <w:rPr>
                <w:b/>
                <w:bCs/>
                <w:lang w:val="uk-UA"/>
              </w:rPr>
            </w:pPr>
            <w:r w:rsidRPr="008553CB">
              <w:rPr>
                <w:b/>
                <w:bCs/>
                <w:sz w:val="22"/>
                <w:szCs w:val="22"/>
                <w:lang w:val="uk-UA"/>
              </w:rPr>
              <w:t xml:space="preserve">                                                          ГОЛОВА ТЕНДЕРНОГО КОМІТЕТУ </w:t>
            </w:r>
          </w:p>
        </w:tc>
      </w:tr>
      <w:tr w:rsidR="00E479DA" w:rsidRPr="00F85051" w:rsidTr="004C23C7">
        <w:tc>
          <w:tcPr>
            <w:tcW w:w="1368" w:type="dxa"/>
          </w:tcPr>
          <w:p w:rsidR="00E479DA" w:rsidRPr="00F85051" w:rsidRDefault="00E479DA">
            <w:pPr>
              <w:jc w:val="center"/>
            </w:pPr>
          </w:p>
        </w:tc>
        <w:tc>
          <w:tcPr>
            <w:tcW w:w="8640" w:type="dxa"/>
            <w:gridSpan w:val="2"/>
          </w:tcPr>
          <w:p w:rsidR="00E479DA" w:rsidRPr="00F85051" w:rsidRDefault="00E479DA" w:rsidP="00A75D35">
            <w:pPr>
              <w:jc w:val="center"/>
              <w:rPr>
                <w:b/>
                <w:bCs/>
                <w:szCs w:val="28"/>
                <w:lang w:val="uk-UA"/>
              </w:rPr>
            </w:pPr>
            <w:r w:rsidRPr="00BB416D">
              <w:rPr>
                <w:b/>
                <w:bCs/>
                <w:szCs w:val="28"/>
              </w:rPr>
              <w:t xml:space="preserve">                                                                   </w:t>
            </w:r>
          </w:p>
          <w:p w:rsidR="00E479DA" w:rsidRPr="00F85051" w:rsidRDefault="00E479DA" w:rsidP="00B23E73">
            <w:pPr>
              <w:jc w:val="right"/>
              <w:rPr>
                <w:szCs w:val="28"/>
              </w:rPr>
            </w:pPr>
            <w:r w:rsidRPr="00BB416D">
              <w:rPr>
                <w:b/>
                <w:bCs/>
                <w:szCs w:val="28"/>
              </w:rPr>
              <w:t xml:space="preserve">          </w:t>
            </w:r>
            <w:r>
              <w:rPr>
                <w:b/>
                <w:bCs/>
                <w:szCs w:val="28"/>
                <w:lang w:val="uk-UA"/>
              </w:rPr>
              <w:t>______</w:t>
            </w:r>
            <w:r w:rsidRPr="00F85051">
              <w:rPr>
                <w:b/>
                <w:bCs/>
                <w:szCs w:val="28"/>
                <w:lang w:val="uk-UA"/>
              </w:rPr>
              <w:t xml:space="preserve">_____________   </w:t>
            </w:r>
            <w:r>
              <w:rPr>
                <w:b/>
                <w:bCs/>
                <w:szCs w:val="28"/>
                <w:lang w:val="uk-UA"/>
              </w:rPr>
              <w:t xml:space="preserve">Є.В. </w:t>
            </w:r>
            <w:proofErr w:type="spellStart"/>
            <w:r>
              <w:rPr>
                <w:b/>
                <w:bCs/>
                <w:szCs w:val="28"/>
                <w:lang w:val="uk-UA"/>
              </w:rPr>
              <w:t>Кудінов</w:t>
            </w:r>
            <w:proofErr w:type="spellEnd"/>
          </w:p>
        </w:tc>
      </w:tr>
    </w:tbl>
    <w:p w:rsidR="00E479DA" w:rsidRPr="00F85051" w:rsidRDefault="00E479DA">
      <w:pPr>
        <w:jc w:val="center"/>
      </w:pPr>
    </w:p>
    <w:p w:rsidR="00E479DA" w:rsidRPr="00F85051" w:rsidRDefault="00E479DA">
      <w:pPr>
        <w:jc w:val="center"/>
      </w:pPr>
    </w:p>
    <w:p w:rsidR="00E479DA" w:rsidRPr="00F85051" w:rsidRDefault="00E479DA">
      <w:pPr>
        <w:jc w:val="center"/>
      </w:pPr>
    </w:p>
    <w:p w:rsidR="00E479DA" w:rsidRPr="00F85051" w:rsidRDefault="00E479DA">
      <w:pPr>
        <w:jc w:val="center"/>
      </w:pPr>
    </w:p>
    <w:p w:rsidR="00E479DA" w:rsidRPr="00F85051" w:rsidRDefault="00E479DA">
      <w:pPr>
        <w:jc w:val="center"/>
      </w:pPr>
    </w:p>
    <w:p w:rsidR="00E479DA" w:rsidRPr="00F85051" w:rsidRDefault="00E479DA">
      <w:pPr>
        <w:jc w:val="center"/>
      </w:pPr>
    </w:p>
    <w:p w:rsidR="00E479DA" w:rsidRPr="00F85051" w:rsidRDefault="00E479DA">
      <w:pPr>
        <w:jc w:val="center"/>
      </w:pPr>
    </w:p>
    <w:p w:rsidR="00E479DA" w:rsidRPr="00F85051" w:rsidRDefault="00E479DA">
      <w:pPr>
        <w:jc w:val="center"/>
      </w:pPr>
    </w:p>
    <w:p w:rsidR="00E479DA" w:rsidRDefault="00E479DA">
      <w:pPr>
        <w:pStyle w:val="1"/>
        <w:rPr>
          <w:sz w:val="40"/>
        </w:rPr>
      </w:pPr>
      <w:r>
        <w:rPr>
          <w:sz w:val="40"/>
        </w:rPr>
        <w:t xml:space="preserve">ТЕНДЕРНА </w:t>
      </w:r>
      <w:r w:rsidRPr="00F85051">
        <w:rPr>
          <w:sz w:val="40"/>
        </w:rPr>
        <w:t xml:space="preserve">ДОКУМЕНТАЦІЯ </w:t>
      </w:r>
    </w:p>
    <w:p w:rsidR="00E479DA" w:rsidRDefault="00E479DA" w:rsidP="005B3748">
      <w:pPr>
        <w:jc w:val="center"/>
        <w:rPr>
          <w:b/>
          <w:sz w:val="32"/>
          <w:szCs w:val="32"/>
          <w:lang w:val="uk-UA"/>
        </w:rPr>
      </w:pPr>
    </w:p>
    <w:p w:rsidR="00E479DA" w:rsidRPr="00EB7139" w:rsidRDefault="00E479DA">
      <w:pPr>
        <w:jc w:val="center"/>
        <w:rPr>
          <w:sz w:val="28"/>
          <w:szCs w:val="28"/>
          <w:lang w:val="uk-UA"/>
        </w:rPr>
      </w:pPr>
      <w:r w:rsidRPr="00F85051">
        <w:rPr>
          <w:sz w:val="36"/>
          <w:lang w:val="uk-UA"/>
        </w:rPr>
        <w:t xml:space="preserve"> </w:t>
      </w:r>
      <w:r w:rsidRPr="00EB7139">
        <w:rPr>
          <w:sz w:val="28"/>
          <w:szCs w:val="28"/>
          <w:lang w:val="uk-UA"/>
        </w:rPr>
        <w:t>(відкриті торги)</w:t>
      </w:r>
    </w:p>
    <w:p w:rsidR="00E479DA" w:rsidRPr="00EB7139" w:rsidRDefault="00E479DA">
      <w:pPr>
        <w:jc w:val="center"/>
        <w:rPr>
          <w:sz w:val="28"/>
          <w:szCs w:val="28"/>
          <w:lang w:val="uk-UA"/>
        </w:rPr>
      </w:pPr>
    </w:p>
    <w:p w:rsidR="00E479DA" w:rsidRPr="00EB7139" w:rsidRDefault="00E479DA">
      <w:pPr>
        <w:jc w:val="center"/>
        <w:rPr>
          <w:sz w:val="28"/>
          <w:szCs w:val="28"/>
          <w:lang w:val="uk-UA"/>
        </w:rPr>
      </w:pPr>
      <w:r w:rsidRPr="00EB7139">
        <w:rPr>
          <w:sz w:val="28"/>
          <w:szCs w:val="28"/>
          <w:lang w:val="uk-UA"/>
        </w:rPr>
        <w:t>на закупівлю</w:t>
      </w:r>
    </w:p>
    <w:p w:rsidR="00E479DA" w:rsidRPr="00EB7139" w:rsidRDefault="00E479DA">
      <w:pPr>
        <w:jc w:val="center"/>
        <w:rPr>
          <w:sz w:val="28"/>
          <w:szCs w:val="28"/>
          <w:lang w:val="uk-UA"/>
        </w:rPr>
      </w:pPr>
    </w:p>
    <w:p w:rsidR="00E479DA" w:rsidRPr="00EB7139" w:rsidRDefault="00E479DA" w:rsidP="00747F0B">
      <w:pPr>
        <w:tabs>
          <w:tab w:val="left" w:pos="2160"/>
          <w:tab w:val="left" w:pos="3600"/>
        </w:tabs>
        <w:jc w:val="center"/>
        <w:rPr>
          <w:b/>
          <w:bCs/>
          <w:sz w:val="28"/>
          <w:szCs w:val="28"/>
          <w:lang w:val="uk-UA"/>
        </w:rPr>
      </w:pPr>
    </w:p>
    <w:p w:rsidR="00E479DA" w:rsidRPr="00AD5FC8" w:rsidRDefault="00E479DA" w:rsidP="00AD5FC8">
      <w:pPr>
        <w:tabs>
          <w:tab w:val="left" w:pos="2160"/>
          <w:tab w:val="left" w:pos="3600"/>
        </w:tabs>
        <w:ind w:firstLine="252"/>
        <w:jc w:val="center"/>
        <w:rPr>
          <w:bCs/>
          <w:i/>
          <w:sz w:val="28"/>
          <w:szCs w:val="28"/>
          <w:lang w:val="uk-UA"/>
        </w:rPr>
      </w:pPr>
      <w:r w:rsidRPr="00AD5FC8">
        <w:rPr>
          <w:bCs/>
          <w:i/>
          <w:color w:val="000000"/>
          <w:sz w:val="28"/>
          <w:szCs w:val="28"/>
          <w:lang w:val="uk-UA"/>
        </w:rPr>
        <w:t xml:space="preserve">Код за </w:t>
      </w:r>
      <w:proofErr w:type="spellStart"/>
      <w:r w:rsidRPr="00AD5FC8">
        <w:rPr>
          <w:bCs/>
          <w:i/>
          <w:color w:val="000000"/>
          <w:sz w:val="28"/>
          <w:szCs w:val="28"/>
          <w:lang w:val="uk-UA"/>
        </w:rPr>
        <w:t>ДК</w:t>
      </w:r>
      <w:proofErr w:type="spellEnd"/>
      <w:r w:rsidRPr="00AD5FC8">
        <w:rPr>
          <w:bCs/>
          <w:i/>
          <w:color w:val="000000"/>
          <w:sz w:val="28"/>
          <w:szCs w:val="28"/>
          <w:lang w:val="uk-UA"/>
        </w:rPr>
        <w:t xml:space="preserve"> 016:2010 – </w:t>
      </w:r>
      <w:r>
        <w:rPr>
          <w:bCs/>
          <w:i/>
          <w:sz w:val="28"/>
          <w:szCs w:val="28"/>
          <w:lang w:val="uk-UA"/>
        </w:rPr>
        <w:t>61.10.4</w:t>
      </w:r>
      <w:r w:rsidRPr="00AD5FC8">
        <w:rPr>
          <w:i/>
          <w:iCs/>
          <w:sz w:val="28"/>
          <w:szCs w:val="28"/>
          <w:lang w:val="uk-UA"/>
        </w:rPr>
        <w:t xml:space="preserve"> "Послуги </w:t>
      </w:r>
      <w:proofErr w:type="spellStart"/>
      <w:r>
        <w:rPr>
          <w:i/>
          <w:iCs/>
          <w:sz w:val="28"/>
          <w:szCs w:val="28"/>
          <w:lang w:val="uk-UA"/>
        </w:rPr>
        <w:t>зв</w:t>
      </w:r>
      <w:proofErr w:type="spellEnd"/>
      <w:r w:rsidRPr="00704605">
        <w:rPr>
          <w:i/>
          <w:iCs/>
          <w:sz w:val="28"/>
          <w:szCs w:val="28"/>
        </w:rPr>
        <w:t>'</w:t>
      </w:r>
      <w:proofErr w:type="spellStart"/>
      <w:r>
        <w:rPr>
          <w:i/>
          <w:iCs/>
          <w:sz w:val="28"/>
          <w:szCs w:val="28"/>
          <w:lang w:val="uk-UA"/>
        </w:rPr>
        <w:t>язку</w:t>
      </w:r>
      <w:proofErr w:type="spellEnd"/>
      <w:r>
        <w:rPr>
          <w:i/>
          <w:iCs/>
          <w:sz w:val="28"/>
          <w:szCs w:val="28"/>
          <w:lang w:val="uk-UA"/>
        </w:rPr>
        <w:t xml:space="preserve"> Інтернетом </w:t>
      </w:r>
      <w:proofErr w:type="spellStart"/>
      <w:r>
        <w:rPr>
          <w:i/>
          <w:iCs/>
          <w:sz w:val="28"/>
          <w:szCs w:val="28"/>
          <w:lang w:val="uk-UA"/>
        </w:rPr>
        <w:t>проводовими</w:t>
      </w:r>
      <w:proofErr w:type="spellEnd"/>
      <w:r>
        <w:rPr>
          <w:i/>
          <w:iCs/>
          <w:sz w:val="28"/>
          <w:szCs w:val="28"/>
          <w:lang w:val="uk-UA"/>
        </w:rPr>
        <w:t xml:space="preserve"> мережами</w:t>
      </w:r>
      <w:r w:rsidRPr="00AD5FC8">
        <w:rPr>
          <w:bCs/>
          <w:i/>
          <w:sz w:val="28"/>
          <w:szCs w:val="28"/>
          <w:lang w:val="uk-UA"/>
        </w:rPr>
        <w:t>"</w:t>
      </w:r>
    </w:p>
    <w:p w:rsidR="00E479DA" w:rsidRPr="00AD5FC8" w:rsidRDefault="00E479DA" w:rsidP="00AD5FC8">
      <w:pPr>
        <w:tabs>
          <w:tab w:val="left" w:pos="2160"/>
          <w:tab w:val="left" w:pos="3600"/>
        </w:tabs>
        <w:ind w:firstLine="252"/>
        <w:jc w:val="center"/>
        <w:rPr>
          <w:bCs/>
          <w:i/>
          <w:sz w:val="28"/>
          <w:szCs w:val="28"/>
          <w:lang w:val="uk-UA"/>
        </w:rPr>
      </w:pPr>
    </w:p>
    <w:p w:rsidR="00E479DA" w:rsidRPr="00704605" w:rsidRDefault="00E479DA" w:rsidP="00AD5FC8">
      <w:pPr>
        <w:jc w:val="center"/>
        <w:rPr>
          <w:bCs/>
          <w:i/>
          <w:sz w:val="28"/>
          <w:szCs w:val="28"/>
          <w:lang w:val="uk-UA"/>
        </w:rPr>
      </w:pPr>
      <w:r w:rsidRPr="00704605">
        <w:rPr>
          <w:i/>
          <w:sz w:val="28"/>
          <w:szCs w:val="28"/>
          <w:lang w:val="uk-UA"/>
        </w:rPr>
        <w:t xml:space="preserve">код за </w:t>
      </w:r>
      <w:proofErr w:type="spellStart"/>
      <w:r w:rsidRPr="00704605">
        <w:rPr>
          <w:bCs/>
          <w:i/>
          <w:sz w:val="28"/>
          <w:szCs w:val="28"/>
          <w:lang w:val="uk-UA"/>
        </w:rPr>
        <w:t>ДК</w:t>
      </w:r>
      <w:proofErr w:type="spellEnd"/>
      <w:r w:rsidRPr="00704605">
        <w:rPr>
          <w:bCs/>
          <w:i/>
          <w:sz w:val="28"/>
          <w:szCs w:val="28"/>
          <w:lang w:val="uk-UA"/>
        </w:rPr>
        <w:t xml:space="preserve"> 021:2015 – </w:t>
      </w:r>
      <w:r w:rsidRPr="00704605">
        <w:rPr>
          <w:i/>
          <w:sz w:val="28"/>
          <w:szCs w:val="28"/>
        </w:rPr>
        <w:t>72411000-4</w:t>
      </w:r>
      <w:r w:rsidRPr="00704605">
        <w:rPr>
          <w:i/>
          <w:iCs/>
          <w:sz w:val="28"/>
          <w:szCs w:val="28"/>
        </w:rPr>
        <w:t xml:space="preserve"> </w:t>
      </w:r>
      <w:r w:rsidRPr="00704605">
        <w:rPr>
          <w:i/>
          <w:sz w:val="28"/>
          <w:szCs w:val="28"/>
        </w:rPr>
        <w:t>"</w:t>
      </w:r>
      <w:proofErr w:type="spellStart"/>
      <w:r w:rsidRPr="00704605">
        <w:rPr>
          <w:i/>
          <w:sz w:val="28"/>
          <w:szCs w:val="28"/>
        </w:rPr>
        <w:t>Постачальники</w:t>
      </w:r>
      <w:proofErr w:type="spellEnd"/>
      <w:r w:rsidRPr="00704605">
        <w:rPr>
          <w:i/>
          <w:sz w:val="28"/>
          <w:szCs w:val="28"/>
        </w:rPr>
        <w:t xml:space="preserve"> </w:t>
      </w:r>
      <w:proofErr w:type="spellStart"/>
      <w:r w:rsidRPr="00704605">
        <w:rPr>
          <w:i/>
          <w:sz w:val="28"/>
          <w:szCs w:val="28"/>
        </w:rPr>
        <w:t>Інтернет-послуг</w:t>
      </w:r>
      <w:proofErr w:type="spellEnd"/>
      <w:r w:rsidRPr="00704605">
        <w:rPr>
          <w:i/>
          <w:sz w:val="28"/>
          <w:szCs w:val="28"/>
        </w:rPr>
        <w:t>"</w:t>
      </w:r>
    </w:p>
    <w:p w:rsidR="00E479DA" w:rsidRPr="00AD5FC8" w:rsidRDefault="00E479DA" w:rsidP="00AD5FC8">
      <w:pPr>
        <w:jc w:val="center"/>
        <w:rPr>
          <w:bCs/>
          <w:i/>
          <w:sz w:val="28"/>
          <w:szCs w:val="28"/>
          <w:lang w:val="uk-UA"/>
        </w:rPr>
      </w:pPr>
    </w:p>
    <w:p w:rsidR="00E479DA" w:rsidRPr="00704605" w:rsidRDefault="00E479DA" w:rsidP="00AD5FC8">
      <w:pPr>
        <w:widowControl w:val="0"/>
        <w:autoSpaceDE w:val="0"/>
        <w:autoSpaceDN w:val="0"/>
        <w:adjustRightInd w:val="0"/>
        <w:jc w:val="center"/>
        <w:rPr>
          <w:bCs/>
          <w:i/>
          <w:color w:val="000000"/>
          <w:sz w:val="28"/>
          <w:szCs w:val="28"/>
          <w:lang w:val="uk-UA"/>
        </w:rPr>
      </w:pPr>
      <w:r>
        <w:rPr>
          <w:bCs/>
          <w:i/>
          <w:color w:val="000000"/>
          <w:sz w:val="28"/>
          <w:szCs w:val="28"/>
          <w:lang w:val="uk-UA"/>
        </w:rPr>
        <w:t>2 лота:</w:t>
      </w:r>
    </w:p>
    <w:p w:rsidR="00E479DA" w:rsidRPr="00AD5FC8" w:rsidRDefault="00E479DA">
      <w:pPr>
        <w:jc w:val="center"/>
        <w:rPr>
          <w:bCs/>
          <w:i/>
          <w:color w:val="000000"/>
          <w:sz w:val="28"/>
          <w:szCs w:val="28"/>
        </w:rPr>
      </w:pPr>
    </w:p>
    <w:p w:rsidR="00E479DA" w:rsidRPr="00704605" w:rsidRDefault="00E479DA" w:rsidP="00704605">
      <w:pPr>
        <w:jc w:val="center"/>
        <w:rPr>
          <w:b/>
          <w:bCs/>
          <w:i/>
          <w:sz w:val="28"/>
          <w:szCs w:val="28"/>
          <w:lang w:val="uk-UA"/>
        </w:rPr>
      </w:pPr>
      <w:r w:rsidRPr="00704605">
        <w:rPr>
          <w:b/>
          <w:i/>
          <w:sz w:val="28"/>
          <w:szCs w:val="28"/>
          <w:lang w:val="uk-UA"/>
        </w:rPr>
        <w:t xml:space="preserve">лот №1 - </w:t>
      </w:r>
      <w:r w:rsidRPr="00704605">
        <w:rPr>
          <w:b/>
          <w:bCs/>
          <w:i/>
          <w:sz w:val="28"/>
          <w:szCs w:val="28"/>
          <w:lang w:val="uk-UA"/>
        </w:rPr>
        <w:t>Послуги з доступу до мережі Інтернет для</w:t>
      </w:r>
      <w:r>
        <w:rPr>
          <w:b/>
          <w:bCs/>
          <w:i/>
          <w:sz w:val="28"/>
          <w:szCs w:val="28"/>
          <w:lang w:val="uk-UA"/>
        </w:rPr>
        <w:t xml:space="preserve"> </w:t>
      </w:r>
      <w:proofErr w:type="spellStart"/>
      <w:r>
        <w:rPr>
          <w:b/>
          <w:bCs/>
          <w:i/>
          <w:sz w:val="28"/>
          <w:szCs w:val="28"/>
          <w:lang w:val="uk-UA"/>
        </w:rPr>
        <w:t>ДП</w:t>
      </w:r>
      <w:proofErr w:type="spellEnd"/>
      <w:r>
        <w:rPr>
          <w:b/>
          <w:bCs/>
          <w:i/>
          <w:sz w:val="28"/>
          <w:szCs w:val="28"/>
          <w:lang w:val="uk-UA"/>
        </w:rPr>
        <w:t xml:space="preserve"> "</w:t>
      </w:r>
      <w:proofErr w:type="spellStart"/>
      <w:r>
        <w:rPr>
          <w:b/>
          <w:bCs/>
          <w:i/>
          <w:sz w:val="28"/>
          <w:szCs w:val="28"/>
          <w:lang w:val="uk-UA"/>
        </w:rPr>
        <w:t>Енергоринок</w:t>
      </w:r>
      <w:proofErr w:type="spellEnd"/>
      <w:r>
        <w:rPr>
          <w:b/>
          <w:bCs/>
          <w:i/>
          <w:sz w:val="28"/>
          <w:szCs w:val="28"/>
          <w:lang w:val="uk-UA"/>
        </w:rPr>
        <w:t>" (основний канал)</w:t>
      </w:r>
      <w:r w:rsidRPr="00704605">
        <w:rPr>
          <w:b/>
          <w:bCs/>
          <w:i/>
          <w:sz w:val="28"/>
          <w:szCs w:val="28"/>
          <w:lang w:val="uk-UA"/>
        </w:rPr>
        <w:t>;</w:t>
      </w:r>
    </w:p>
    <w:p w:rsidR="00E479DA" w:rsidRPr="00704605" w:rsidRDefault="00E479DA" w:rsidP="00704605">
      <w:pPr>
        <w:jc w:val="center"/>
        <w:rPr>
          <w:b/>
          <w:bCs/>
          <w:i/>
          <w:sz w:val="28"/>
          <w:szCs w:val="28"/>
          <w:lang w:val="uk-UA"/>
        </w:rPr>
      </w:pPr>
    </w:p>
    <w:p w:rsidR="00E479DA" w:rsidRPr="00704605" w:rsidRDefault="00E479DA" w:rsidP="00704605">
      <w:pPr>
        <w:jc w:val="center"/>
        <w:rPr>
          <w:b/>
          <w:i/>
          <w:sz w:val="28"/>
          <w:szCs w:val="28"/>
          <w:lang w:val="uk-UA"/>
        </w:rPr>
      </w:pPr>
      <w:r w:rsidRPr="00704605">
        <w:rPr>
          <w:b/>
          <w:bCs/>
          <w:i/>
          <w:sz w:val="28"/>
          <w:szCs w:val="28"/>
          <w:lang w:val="uk-UA"/>
        </w:rPr>
        <w:t xml:space="preserve">лот №2 -  Послуги з доступу до мережі Інтернет для </w:t>
      </w:r>
      <w:proofErr w:type="spellStart"/>
      <w:r>
        <w:rPr>
          <w:b/>
          <w:bCs/>
          <w:i/>
          <w:sz w:val="28"/>
          <w:szCs w:val="28"/>
          <w:lang w:val="uk-UA"/>
        </w:rPr>
        <w:t>ДП</w:t>
      </w:r>
      <w:proofErr w:type="spellEnd"/>
      <w:r>
        <w:rPr>
          <w:b/>
          <w:bCs/>
          <w:i/>
          <w:sz w:val="28"/>
          <w:szCs w:val="28"/>
          <w:lang w:val="uk-UA"/>
        </w:rPr>
        <w:t xml:space="preserve"> "</w:t>
      </w:r>
      <w:proofErr w:type="spellStart"/>
      <w:r>
        <w:rPr>
          <w:b/>
          <w:bCs/>
          <w:i/>
          <w:sz w:val="28"/>
          <w:szCs w:val="28"/>
          <w:lang w:val="uk-UA"/>
        </w:rPr>
        <w:t>Енергоринок</w:t>
      </w:r>
      <w:proofErr w:type="spellEnd"/>
      <w:r>
        <w:rPr>
          <w:b/>
          <w:bCs/>
          <w:i/>
          <w:sz w:val="28"/>
          <w:szCs w:val="28"/>
          <w:lang w:val="uk-UA"/>
        </w:rPr>
        <w:t>" (резервний канал)</w:t>
      </w:r>
    </w:p>
    <w:p w:rsidR="00E479DA" w:rsidRPr="00EB7139" w:rsidRDefault="00E479DA">
      <w:pPr>
        <w:jc w:val="center"/>
        <w:rPr>
          <w:sz w:val="28"/>
          <w:szCs w:val="28"/>
          <w:lang w:val="uk-UA"/>
        </w:rPr>
      </w:pPr>
    </w:p>
    <w:p w:rsidR="00E479DA" w:rsidRPr="00F85051" w:rsidRDefault="00E479DA">
      <w:pPr>
        <w:jc w:val="center"/>
        <w:rPr>
          <w:sz w:val="36"/>
          <w:lang w:val="uk-UA"/>
        </w:rPr>
      </w:pPr>
    </w:p>
    <w:p w:rsidR="00E479DA" w:rsidRPr="00F85051" w:rsidRDefault="00E479DA">
      <w:pPr>
        <w:jc w:val="center"/>
        <w:rPr>
          <w:sz w:val="36"/>
          <w:lang w:val="uk-UA"/>
        </w:rPr>
      </w:pPr>
    </w:p>
    <w:p w:rsidR="00E479DA" w:rsidRDefault="00E479DA">
      <w:pPr>
        <w:jc w:val="center"/>
        <w:rPr>
          <w:sz w:val="36"/>
          <w:lang w:val="uk-UA"/>
        </w:rPr>
      </w:pPr>
    </w:p>
    <w:p w:rsidR="00E479DA" w:rsidRDefault="00E479DA">
      <w:pPr>
        <w:jc w:val="center"/>
        <w:rPr>
          <w:sz w:val="36"/>
          <w:lang w:val="uk-UA"/>
        </w:rPr>
      </w:pPr>
    </w:p>
    <w:p w:rsidR="00E479DA" w:rsidRDefault="00E479DA">
      <w:pPr>
        <w:jc w:val="center"/>
        <w:rPr>
          <w:sz w:val="36"/>
          <w:lang w:val="uk-UA"/>
        </w:rPr>
      </w:pPr>
    </w:p>
    <w:p w:rsidR="00E479DA" w:rsidRDefault="00E479DA">
      <w:pPr>
        <w:jc w:val="center"/>
        <w:rPr>
          <w:sz w:val="36"/>
          <w:lang w:val="uk-UA"/>
        </w:rPr>
      </w:pPr>
    </w:p>
    <w:p w:rsidR="00E479DA" w:rsidRDefault="00E479DA">
      <w:pPr>
        <w:jc w:val="center"/>
        <w:rPr>
          <w:sz w:val="32"/>
          <w:lang w:val="uk-UA"/>
        </w:rPr>
      </w:pPr>
      <w:r w:rsidRPr="00F85051">
        <w:rPr>
          <w:sz w:val="32"/>
          <w:lang w:val="uk-UA"/>
        </w:rPr>
        <w:t>м. Київ – 201</w:t>
      </w:r>
      <w:r>
        <w:rPr>
          <w:sz w:val="32"/>
          <w:lang w:val="uk-UA"/>
        </w:rPr>
        <w:t>6</w:t>
      </w:r>
    </w:p>
    <w:p w:rsidR="00E479DA" w:rsidRDefault="00E479DA">
      <w:pPr>
        <w:jc w:val="center"/>
        <w:rPr>
          <w:sz w:val="32"/>
          <w:lang w:val="uk-UA"/>
        </w:rPr>
      </w:pPr>
    </w:p>
    <w:p w:rsidR="00E479DA" w:rsidRDefault="00E479DA">
      <w:pPr>
        <w:jc w:val="center"/>
        <w:rPr>
          <w:sz w:val="32"/>
          <w:lang w:val="uk-UA"/>
        </w:rPr>
      </w:pPr>
    </w:p>
    <w:p w:rsidR="00E479DA" w:rsidRDefault="00E479DA">
      <w:pPr>
        <w:jc w:val="center"/>
        <w:rPr>
          <w:sz w:val="32"/>
          <w:lang w:val="uk-UA"/>
        </w:rPr>
      </w:pPr>
    </w:p>
    <w:p w:rsidR="00E479DA" w:rsidRPr="00ED66C9" w:rsidRDefault="00E479DA">
      <w:pPr>
        <w:jc w:val="center"/>
        <w:rPr>
          <w:sz w:val="32"/>
        </w:rPr>
      </w:pPr>
    </w:p>
    <w:p w:rsidR="00E479DA" w:rsidRPr="00F85051" w:rsidRDefault="00E479DA" w:rsidP="003C7176">
      <w:pPr>
        <w:pStyle w:val="1"/>
        <w:ind w:left="180"/>
        <w:rPr>
          <w:bCs/>
        </w:rPr>
      </w:pPr>
      <w:r w:rsidRPr="00F85051">
        <w:rPr>
          <w:bCs/>
        </w:rPr>
        <w:lastRenderedPageBreak/>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E479DA" w:rsidRPr="00F85051" w:rsidTr="00117BCB">
        <w:trPr>
          <w:trHeight w:val="143"/>
        </w:trPr>
        <w:tc>
          <w:tcPr>
            <w:tcW w:w="10528" w:type="dxa"/>
            <w:gridSpan w:val="4"/>
          </w:tcPr>
          <w:p w:rsidR="00E479DA" w:rsidRPr="00117BCB" w:rsidRDefault="00E479DA" w:rsidP="00117BCB">
            <w:pPr>
              <w:pStyle w:val="5"/>
              <w:jc w:val="left"/>
              <w:rPr>
                <w:bCs/>
                <w:sz w:val="28"/>
                <w:u w:val="single"/>
              </w:rPr>
            </w:pPr>
            <w:r w:rsidRPr="00117BCB">
              <w:rPr>
                <w:bCs/>
              </w:rPr>
              <w:t xml:space="preserve">РОЗДІЛ І.  </w:t>
            </w:r>
            <w:r w:rsidRPr="00117BCB">
              <w:rPr>
                <w:bCs/>
                <w:u w:val="single"/>
              </w:rPr>
              <w:t>ЗАГАЛЬНІ ПОЛОЖЕННЯ</w:t>
            </w:r>
          </w:p>
        </w:tc>
      </w:tr>
      <w:tr w:rsidR="00E479DA" w:rsidRPr="00F85051" w:rsidTr="00117BCB">
        <w:trPr>
          <w:trHeight w:val="146"/>
        </w:trPr>
        <w:tc>
          <w:tcPr>
            <w:tcW w:w="889" w:type="dxa"/>
            <w:gridSpan w:val="2"/>
          </w:tcPr>
          <w:p w:rsidR="00E479DA" w:rsidRPr="00117BCB" w:rsidRDefault="00E479DA" w:rsidP="00117BCB">
            <w:pPr>
              <w:jc w:val="center"/>
              <w:rPr>
                <w:sz w:val="28"/>
                <w:lang w:val="uk-UA"/>
              </w:rPr>
            </w:pPr>
            <w:r w:rsidRPr="00117BCB">
              <w:rPr>
                <w:b/>
                <w:lang w:val="uk-UA"/>
              </w:rPr>
              <w:t>1.</w:t>
            </w:r>
          </w:p>
        </w:tc>
        <w:tc>
          <w:tcPr>
            <w:tcW w:w="9639" w:type="dxa"/>
            <w:gridSpan w:val="2"/>
          </w:tcPr>
          <w:p w:rsidR="00E479DA" w:rsidRPr="00117BCB" w:rsidRDefault="00E479DA" w:rsidP="004A734E">
            <w:pPr>
              <w:rPr>
                <w:lang w:val="uk-UA"/>
              </w:rPr>
            </w:pPr>
            <w:r w:rsidRPr="00117BCB">
              <w:rPr>
                <w:b/>
                <w:lang w:val="uk-UA"/>
              </w:rPr>
              <w:t xml:space="preserve">Терміни, які вживаються в тендерній документації </w:t>
            </w:r>
          </w:p>
        </w:tc>
      </w:tr>
      <w:tr w:rsidR="00E479DA" w:rsidRPr="00F85051" w:rsidTr="00117BCB">
        <w:trPr>
          <w:trHeight w:val="136"/>
        </w:trPr>
        <w:tc>
          <w:tcPr>
            <w:tcW w:w="889" w:type="dxa"/>
            <w:gridSpan w:val="2"/>
          </w:tcPr>
          <w:p w:rsidR="00E479DA" w:rsidRPr="00117BCB" w:rsidRDefault="00E479DA" w:rsidP="00117BCB">
            <w:pPr>
              <w:jc w:val="center"/>
              <w:rPr>
                <w:sz w:val="28"/>
                <w:lang w:val="uk-UA"/>
              </w:rPr>
            </w:pPr>
            <w:r w:rsidRPr="00117BCB">
              <w:rPr>
                <w:b/>
                <w:lang w:val="uk-UA"/>
              </w:rPr>
              <w:t>2.</w:t>
            </w:r>
          </w:p>
        </w:tc>
        <w:tc>
          <w:tcPr>
            <w:tcW w:w="9639" w:type="dxa"/>
            <w:gridSpan w:val="2"/>
          </w:tcPr>
          <w:p w:rsidR="00E479DA" w:rsidRPr="00117BCB" w:rsidRDefault="00E479DA" w:rsidP="00117BCB">
            <w:pPr>
              <w:tabs>
                <w:tab w:val="left" w:pos="2160"/>
                <w:tab w:val="left" w:pos="3600"/>
              </w:tabs>
              <w:rPr>
                <w:b/>
                <w:lang w:val="uk-UA"/>
              </w:rPr>
            </w:pPr>
            <w:r w:rsidRPr="00117BCB">
              <w:rPr>
                <w:b/>
                <w:lang w:val="uk-UA"/>
              </w:rPr>
              <w:t>Інформація про замовника торгів</w:t>
            </w:r>
          </w:p>
        </w:tc>
      </w:tr>
      <w:tr w:rsidR="00E479DA" w:rsidRPr="00F85051" w:rsidTr="00117BCB">
        <w:trPr>
          <w:trHeight w:val="130"/>
        </w:trPr>
        <w:tc>
          <w:tcPr>
            <w:tcW w:w="889" w:type="dxa"/>
            <w:gridSpan w:val="2"/>
          </w:tcPr>
          <w:p w:rsidR="00E479DA" w:rsidRPr="00117BCB" w:rsidRDefault="00E479DA" w:rsidP="00117BCB">
            <w:pPr>
              <w:jc w:val="center"/>
              <w:rPr>
                <w:sz w:val="28"/>
                <w:lang w:val="uk-UA"/>
              </w:rPr>
            </w:pPr>
            <w:r w:rsidRPr="00117BCB">
              <w:rPr>
                <w:b/>
                <w:lang w:val="uk-UA"/>
              </w:rPr>
              <w:t>3.</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Процедура закупівлі</w:t>
            </w:r>
          </w:p>
        </w:tc>
      </w:tr>
      <w:tr w:rsidR="00E479DA" w:rsidRPr="00F85051" w:rsidTr="00117BCB">
        <w:trPr>
          <w:trHeight w:val="130"/>
        </w:trPr>
        <w:tc>
          <w:tcPr>
            <w:tcW w:w="889" w:type="dxa"/>
            <w:gridSpan w:val="2"/>
          </w:tcPr>
          <w:p w:rsidR="00E479DA" w:rsidRPr="00117BCB" w:rsidRDefault="00E479DA" w:rsidP="00117BCB">
            <w:pPr>
              <w:jc w:val="center"/>
              <w:rPr>
                <w:b/>
                <w:lang w:val="uk-UA"/>
              </w:rPr>
            </w:pPr>
            <w:r w:rsidRPr="00117BCB">
              <w:rPr>
                <w:b/>
                <w:lang w:val="uk-UA"/>
              </w:rPr>
              <w:t xml:space="preserve">4. </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Інформація про предмет закупівлі</w:t>
            </w:r>
          </w:p>
        </w:tc>
      </w:tr>
      <w:tr w:rsidR="00E479DA" w:rsidRPr="00F85051" w:rsidTr="00117BCB">
        <w:trPr>
          <w:trHeight w:val="248"/>
        </w:trPr>
        <w:tc>
          <w:tcPr>
            <w:tcW w:w="889" w:type="dxa"/>
            <w:gridSpan w:val="2"/>
          </w:tcPr>
          <w:p w:rsidR="00E479DA" w:rsidRPr="00117BCB" w:rsidRDefault="00E479DA" w:rsidP="00117BCB">
            <w:pPr>
              <w:jc w:val="center"/>
              <w:rPr>
                <w:sz w:val="28"/>
                <w:lang w:val="uk-UA"/>
              </w:rPr>
            </w:pPr>
            <w:r w:rsidRPr="00117BCB">
              <w:rPr>
                <w:b/>
                <w:lang w:val="uk-UA"/>
              </w:rPr>
              <w:t>5.</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Недискримінація учасників</w:t>
            </w:r>
          </w:p>
        </w:tc>
      </w:tr>
      <w:tr w:rsidR="00E479DA" w:rsidRPr="00F85051" w:rsidTr="00117BCB">
        <w:tc>
          <w:tcPr>
            <w:tcW w:w="889" w:type="dxa"/>
            <w:gridSpan w:val="2"/>
          </w:tcPr>
          <w:p w:rsidR="00E479DA" w:rsidRPr="00117BCB" w:rsidRDefault="00E479DA" w:rsidP="00117BCB">
            <w:pPr>
              <w:jc w:val="center"/>
              <w:rPr>
                <w:sz w:val="28"/>
                <w:lang w:val="uk-UA"/>
              </w:rPr>
            </w:pPr>
            <w:r w:rsidRPr="00117BCB">
              <w:rPr>
                <w:b/>
                <w:lang w:val="uk-UA"/>
              </w:rPr>
              <w:t>6.</w:t>
            </w:r>
          </w:p>
        </w:tc>
        <w:tc>
          <w:tcPr>
            <w:tcW w:w="9639" w:type="dxa"/>
            <w:gridSpan w:val="2"/>
          </w:tcPr>
          <w:p w:rsidR="00E479DA" w:rsidRPr="00117BCB" w:rsidRDefault="00E479DA" w:rsidP="00117BCB">
            <w:pPr>
              <w:pStyle w:val="a4"/>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E479DA" w:rsidRPr="00F85051" w:rsidTr="00117BCB">
        <w:tc>
          <w:tcPr>
            <w:tcW w:w="889" w:type="dxa"/>
            <w:gridSpan w:val="2"/>
          </w:tcPr>
          <w:p w:rsidR="00E479DA" w:rsidRPr="00117BCB" w:rsidRDefault="00E479DA" w:rsidP="00117BCB">
            <w:pPr>
              <w:jc w:val="center"/>
              <w:rPr>
                <w:sz w:val="28"/>
                <w:lang w:val="uk-UA"/>
              </w:rPr>
            </w:pPr>
            <w:r w:rsidRPr="00117BCB">
              <w:rPr>
                <w:b/>
                <w:lang w:val="uk-UA"/>
              </w:rPr>
              <w:t>7.</w:t>
            </w:r>
          </w:p>
        </w:tc>
        <w:tc>
          <w:tcPr>
            <w:tcW w:w="9639" w:type="dxa"/>
            <w:gridSpan w:val="2"/>
          </w:tcPr>
          <w:p w:rsidR="00E479DA" w:rsidRPr="00117BCB" w:rsidRDefault="00E479DA"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E479DA" w:rsidRPr="00F85051" w:rsidTr="00117BCB">
        <w:trPr>
          <w:trHeight w:val="635"/>
        </w:trPr>
        <w:tc>
          <w:tcPr>
            <w:tcW w:w="10528" w:type="dxa"/>
            <w:gridSpan w:val="4"/>
          </w:tcPr>
          <w:p w:rsidR="00E479DA" w:rsidRPr="00117BCB" w:rsidRDefault="00E479DA"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E479DA" w:rsidRPr="00F85051" w:rsidTr="00117BCB">
        <w:trPr>
          <w:trHeight w:val="132"/>
        </w:trPr>
        <w:tc>
          <w:tcPr>
            <w:tcW w:w="889" w:type="dxa"/>
            <w:gridSpan w:val="2"/>
          </w:tcPr>
          <w:p w:rsidR="00E479DA" w:rsidRPr="00117BCB" w:rsidRDefault="00E479DA" w:rsidP="00117BCB">
            <w:pPr>
              <w:jc w:val="center"/>
              <w:rPr>
                <w:b/>
                <w:lang w:val="uk-UA"/>
              </w:rPr>
            </w:pPr>
            <w:r w:rsidRPr="00117BCB">
              <w:rPr>
                <w:b/>
                <w:lang w:val="uk-UA"/>
              </w:rPr>
              <w:t>1.</w:t>
            </w:r>
          </w:p>
        </w:tc>
        <w:tc>
          <w:tcPr>
            <w:tcW w:w="9639" w:type="dxa"/>
            <w:gridSpan w:val="2"/>
          </w:tcPr>
          <w:p w:rsidR="00E479DA" w:rsidRPr="00117BCB" w:rsidRDefault="00E479DA" w:rsidP="00117BCB">
            <w:pPr>
              <w:pStyle w:val="a6"/>
              <w:spacing w:after="0"/>
              <w:ind w:firstLine="0"/>
              <w:jc w:val="left"/>
              <w:rPr>
                <w:b/>
                <w:szCs w:val="24"/>
              </w:rPr>
            </w:pPr>
            <w:r w:rsidRPr="00117BCB">
              <w:rPr>
                <w:b/>
                <w:szCs w:val="24"/>
              </w:rPr>
              <w:t xml:space="preserve">Процедура надання роз'яснень щодо  тендерної документації </w:t>
            </w:r>
          </w:p>
        </w:tc>
      </w:tr>
      <w:tr w:rsidR="00E479DA" w:rsidRPr="00F85051" w:rsidTr="00117BCB">
        <w:tc>
          <w:tcPr>
            <w:tcW w:w="889" w:type="dxa"/>
            <w:gridSpan w:val="2"/>
          </w:tcPr>
          <w:p w:rsidR="00E479DA" w:rsidRPr="00117BCB" w:rsidRDefault="00E479DA" w:rsidP="00117BCB">
            <w:pPr>
              <w:jc w:val="center"/>
              <w:rPr>
                <w:sz w:val="28"/>
                <w:lang w:val="uk-UA"/>
              </w:rPr>
            </w:pPr>
            <w:r w:rsidRPr="00117BCB">
              <w:rPr>
                <w:b/>
                <w:lang w:val="uk-UA"/>
              </w:rPr>
              <w:t>2.</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Унесення змін до тендерної документації</w:t>
            </w:r>
          </w:p>
        </w:tc>
      </w:tr>
      <w:tr w:rsidR="00E479DA" w:rsidRPr="00F85051" w:rsidTr="00117BCB">
        <w:tc>
          <w:tcPr>
            <w:tcW w:w="10528" w:type="dxa"/>
            <w:gridSpan w:val="4"/>
          </w:tcPr>
          <w:p w:rsidR="00E479DA" w:rsidRPr="00117BCB" w:rsidRDefault="00E479DA" w:rsidP="00117BCB">
            <w:pPr>
              <w:pStyle w:val="a4"/>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E479DA" w:rsidRPr="00F85051" w:rsidTr="00117BCB">
        <w:tc>
          <w:tcPr>
            <w:tcW w:w="889" w:type="dxa"/>
            <w:gridSpan w:val="2"/>
          </w:tcPr>
          <w:p w:rsidR="00E479DA" w:rsidRPr="00117BCB" w:rsidRDefault="00E479DA" w:rsidP="00117BCB">
            <w:pPr>
              <w:jc w:val="center"/>
              <w:rPr>
                <w:b/>
                <w:lang w:val="uk-UA"/>
              </w:rPr>
            </w:pPr>
            <w:r w:rsidRPr="00117BCB">
              <w:rPr>
                <w:b/>
                <w:lang w:val="uk-UA"/>
              </w:rPr>
              <w:t>1.</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 xml:space="preserve">Зміст і спосіб подання тендерної пропозиції </w:t>
            </w:r>
          </w:p>
        </w:tc>
      </w:tr>
      <w:tr w:rsidR="00E479DA" w:rsidRPr="00F85051" w:rsidTr="00117BCB">
        <w:tc>
          <w:tcPr>
            <w:tcW w:w="889" w:type="dxa"/>
            <w:gridSpan w:val="2"/>
          </w:tcPr>
          <w:p w:rsidR="00E479DA" w:rsidRPr="00117BCB" w:rsidRDefault="00E479DA" w:rsidP="00117BCB">
            <w:pPr>
              <w:jc w:val="center"/>
              <w:rPr>
                <w:sz w:val="28"/>
                <w:lang w:val="uk-UA"/>
              </w:rPr>
            </w:pPr>
            <w:r w:rsidRPr="00117BCB">
              <w:rPr>
                <w:b/>
                <w:lang w:val="uk-UA"/>
              </w:rPr>
              <w:t>2.</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 xml:space="preserve">Забезпечення тендерної пропозиції </w:t>
            </w:r>
          </w:p>
        </w:tc>
      </w:tr>
      <w:tr w:rsidR="00E479DA" w:rsidRPr="00F85051" w:rsidTr="00117BCB">
        <w:tc>
          <w:tcPr>
            <w:tcW w:w="889" w:type="dxa"/>
            <w:gridSpan w:val="2"/>
          </w:tcPr>
          <w:p w:rsidR="00E479DA" w:rsidRPr="00117BCB" w:rsidRDefault="00E479DA" w:rsidP="00117BCB">
            <w:pPr>
              <w:jc w:val="center"/>
              <w:rPr>
                <w:sz w:val="28"/>
                <w:lang w:val="uk-UA"/>
              </w:rPr>
            </w:pPr>
            <w:r w:rsidRPr="00117BCB">
              <w:rPr>
                <w:b/>
                <w:lang w:val="uk-UA"/>
              </w:rPr>
              <w:t>3.</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E479DA" w:rsidRPr="00F85051" w:rsidTr="00117BCB">
        <w:trPr>
          <w:trHeight w:val="293"/>
        </w:trPr>
        <w:tc>
          <w:tcPr>
            <w:tcW w:w="889" w:type="dxa"/>
            <w:gridSpan w:val="2"/>
          </w:tcPr>
          <w:p w:rsidR="00E479DA" w:rsidRPr="00117BCB" w:rsidRDefault="00E479DA" w:rsidP="00117BCB">
            <w:pPr>
              <w:jc w:val="center"/>
              <w:rPr>
                <w:sz w:val="28"/>
                <w:lang w:val="uk-UA"/>
              </w:rPr>
            </w:pPr>
            <w:r w:rsidRPr="00117BCB">
              <w:rPr>
                <w:b/>
                <w:lang w:val="uk-UA"/>
              </w:rPr>
              <w:t>4.</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Строк, протягом якого тендерні пропозиції є дійсними</w:t>
            </w:r>
          </w:p>
        </w:tc>
      </w:tr>
      <w:tr w:rsidR="00E479DA" w:rsidRPr="00F85051" w:rsidTr="00117BCB">
        <w:tc>
          <w:tcPr>
            <w:tcW w:w="889" w:type="dxa"/>
            <w:gridSpan w:val="2"/>
          </w:tcPr>
          <w:p w:rsidR="00E479DA" w:rsidRPr="00117BCB" w:rsidRDefault="00E479DA" w:rsidP="00117BCB">
            <w:pPr>
              <w:jc w:val="center"/>
              <w:rPr>
                <w:sz w:val="28"/>
                <w:lang w:val="uk-UA"/>
              </w:rPr>
            </w:pPr>
            <w:r w:rsidRPr="00117BCB">
              <w:rPr>
                <w:b/>
                <w:lang w:val="uk-UA"/>
              </w:rPr>
              <w:t>5.</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E479DA" w:rsidRPr="00F85051" w:rsidTr="00117BCB">
        <w:tc>
          <w:tcPr>
            <w:tcW w:w="889" w:type="dxa"/>
            <w:gridSpan w:val="2"/>
          </w:tcPr>
          <w:p w:rsidR="00E479DA" w:rsidRPr="00117BCB" w:rsidRDefault="00E479DA" w:rsidP="00117BCB">
            <w:pPr>
              <w:jc w:val="center"/>
              <w:rPr>
                <w:b/>
                <w:lang w:val="uk-UA"/>
              </w:rPr>
            </w:pPr>
            <w:r w:rsidRPr="00117BCB">
              <w:rPr>
                <w:b/>
                <w:lang w:val="uk-UA"/>
              </w:rPr>
              <w:t>6.</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E479DA" w:rsidTr="00117BCB">
        <w:tc>
          <w:tcPr>
            <w:tcW w:w="889" w:type="dxa"/>
            <w:gridSpan w:val="2"/>
          </w:tcPr>
          <w:p w:rsidR="00E479DA" w:rsidRPr="00117BCB" w:rsidRDefault="00E479DA" w:rsidP="00117BCB">
            <w:pPr>
              <w:jc w:val="center"/>
              <w:rPr>
                <w:b/>
                <w:lang w:val="uk-UA"/>
              </w:rPr>
            </w:pPr>
            <w:r w:rsidRPr="00117BCB">
              <w:rPr>
                <w:b/>
                <w:color w:val="000000"/>
                <w:lang w:val="uk-UA"/>
              </w:rPr>
              <w:t>7</w:t>
            </w:r>
            <w:r w:rsidRPr="00117BCB">
              <w:rPr>
                <w:b/>
                <w:color w:val="000000"/>
              </w:rPr>
              <w:t>.</w:t>
            </w:r>
          </w:p>
        </w:tc>
        <w:tc>
          <w:tcPr>
            <w:tcW w:w="9639" w:type="dxa"/>
            <w:gridSpan w:val="2"/>
          </w:tcPr>
          <w:p w:rsidR="00E479DA" w:rsidRPr="00117BCB" w:rsidRDefault="00E479DA" w:rsidP="00117BCB">
            <w:pPr>
              <w:pStyle w:val="a4"/>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E479DA" w:rsidRPr="00F85051" w:rsidTr="00117BCB">
        <w:tc>
          <w:tcPr>
            <w:tcW w:w="889" w:type="dxa"/>
            <w:gridSpan w:val="2"/>
          </w:tcPr>
          <w:p w:rsidR="00E479DA" w:rsidRPr="00117BCB" w:rsidRDefault="00E479DA" w:rsidP="00117BCB">
            <w:pPr>
              <w:jc w:val="center"/>
              <w:rPr>
                <w:b/>
                <w:lang w:val="uk-UA"/>
              </w:rPr>
            </w:pPr>
            <w:r w:rsidRPr="00117BCB">
              <w:rPr>
                <w:b/>
                <w:lang w:val="uk-UA"/>
              </w:rPr>
              <w:t>8.</w:t>
            </w:r>
          </w:p>
        </w:tc>
        <w:tc>
          <w:tcPr>
            <w:tcW w:w="9639" w:type="dxa"/>
            <w:gridSpan w:val="2"/>
          </w:tcPr>
          <w:p w:rsidR="00E479DA" w:rsidRPr="00117BCB" w:rsidRDefault="00E479DA" w:rsidP="00FD365B">
            <w:pPr>
              <w:rPr>
                <w:b/>
                <w:lang w:val="uk-UA"/>
              </w:rPr>
            </w:pPr>
            <w:r w:rsidRPr="00117BCB">
              <w:rPr>
                <w:b/>
                <w:lang w:val="uk-UA"/>
              </w:rPr>
              <w:t>Унесення змін або відкликання тендерної пропозиції учасником</w:t>
            </w:r>
          </w:p>
        </w:tc>
      </w:tr>
      <w:tr w:rsidR="00E479DA" w:rsidRPr="00F85051" w:rsidTr="00117BCB">
        <w:tc>
          <w:tcPr>
            <w:tcW w:w="10528" w:type="dxa"/>
            <w:gridSpan w:val="4"/>
          </w:tcPr>
          <w:p w:rsidR="00E479DA" w:rsidRPr="00117BCB" w:rsidRDefault="00E479DA"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E479DA" w:rsidRPr="00F85051" w:rsidTr="00117BCB">
        <w:tc>
          <w:tcPr>
            <w:tcW w:w="889" w:type="dxa"/>
            <w:gridSpan w:val="2"/>
          </w:tcPr>
          <w:p w:rsidR="00E479DA" w:rsidRPr="00117BCB" w:rsidRDefault="00E479DA" w:rsidP="00117BCB">
            <w:pPr>
              <w:jc w:val="center"/>
              <w:rPr>
                <w:sz w:val="28"/>
                <w:lang w:val="uk-UA"/>
              </w:rPr>
            </w:pPr>
            <w:r w:rsidRPr="00117BCB">
              <w:rPr>
                <w:b/>
                <w:lang w:val="uk-UA"/>
              </w:rPr>
              <w:t>1.</w:t>
            </w:r>
          </w:p>
        </w:tc>
        <w:tc>
          <w:tcPr>
            <w:tcW w:w="9639" w:type="dxa"/>
            <w:gridSpan w:val="2"/>
          </w:tcPr>
          <w:p w:rsidR="00E479DA" w:rsidRPr="00117BCB" w:rsidRDefault="00E479DA" w:rsidP="00FD365B">
            <w:pPr>
              <w:rPr>
                <w:b/>
                <w:lang w:val="uk-UA"/>
              </w:rPr>
            </w:pPr>
            <w:r w:rsidRPr="00117BCB">
              <w:rPr>
                <w:b/>
                <w:lang w:val="uk-UA"/>
              </w:rPr>
              <w:t xml:space="preserve">Кінцевий строк подання  тендерної пропозицій </w:t>
            </w:r>
          </w:p>
        </w:tc>
      </w:tr>
      <w:tr w:rsidR="00E479DA" w:rsidRPr="00F85051" w:rsidTr="00117BCB">
        <w:tc>
          <w:tcPr>
            <w:tcW w:w="889" w:type="dxa"/>
            <w:gridSpan w:val="2"/>
          </w:tcPr>
          <w:p w:rsidR="00E479DA" w:rsidRPr="00117BCB" w:rsidRDefault="00E479DA" w:rsidP="00117BCB">
            <w:pPr>
              <w:jc w:val="center"/>
              <w:rPr>
                <w:sz w:val="28"/>
                <w:lang w:val="uk-UA"/>
              </w:rPr>
            </w:pPr>
            <w:r w:rsidRPr="00117BCB">
              <w:rPr>
                <w:b/>
                <w:lang w:val="uk-UA"/>
              </w:rPr>
              <w:t>2.</w:t>
            </w:r>
          </w:p>
        </w:tc>
        <w:tc>
          <w:tcPr>
            <w:tcW w:w="9639" w:type="dxa"/>
            <w:gridSpan w:val="2"/>
          </w:tcPr>
          <w:p w:rsidR="00E479DA" w:rsidRPr="00117BCB" w:rsidRDefault="00E479DA" w:rsidP="00FD365B">
            <w:pPr>
              <w:rPr>
                <w:b/>
                <w:lang w:val="uk-UA"/>
              </w:rPr>
            </w:pPr>
            <w:r w:rsidRPr="00117BCB">
              <w:rPr>
                <w:b/>
                <w:lang w:val="uk-UA"/>
              </w:rPr>
              <w:t xml:space="preserve">Дата та час розкриття тендерної пропозицій </w:t>
            </w:r>
          </w:p>
        </w:tc>
      </w:tr>
      <w:tr w:rsidR="00E479DA" w:rsidRPr="00F85051" w:rsidTr="00117BCB">
        <w:tc>
          <w:tcPr>
            <w:tcW w:w="10528" w:type="dxa"/>
            <w:gridSpan w:val="4"/>
          </w:tcPr>
          <w:p w:rsidR="00E479DA" w:rsidRPr="00117BCB" w:rsidRDefault="00E479DA"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E479DA" w:rsidRPr="00F85051" w:rsidTr="00117BCB">
        <w:tc>
          <w:tcPr>
            <w:tcW w:w="889" w:type="dxa"/>
            <w:gridSpan w:val="2"/>
          </w:tcPr>
          <w:p w:rsidR="00E479DA" w:rsidRPr="00117BCB" w:rsidRDefault="00E479DA" w:rsidP="00117BCB">
            <w:pPr>
              <w:jc w:val="center"/>
              <w:rPr>
                <w:b/>
                <w:lang w:val="uk-UA"/>
              </w:rPr>
            </w:pPr>
            <w:r w:rsidRPr="00117BCB">
              <w:rPr>
                <w:b/>
                <w:lang w:val="uk-UA"/>
              </w:rPr>
              <w:t xml:space="preserve">1. </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E479DA" w:rsidRPr="00F85051" w:rsidTr="00117BCB">
        <w:tc>
          <w:tcPr>
            <w:tcW w:w="889" w:type="dxa"/>
            <w:gridSpan w:val="2"/>
          </w:tcPr>
          <w:p w:rsidR="00E479DA" w:rsidRPr="00117BCB" w:rsidRDefault="00E479DA" w:rsidP="00117BCB">
            <w:pPr>
              <w:jc w:val="center"/>
              <w:rPr>
                <w:b/>
                <w:lang w:val="uk-UA"/>
              </w:rPr>
            </w:pPr>
            <w:r w:rsidRPr="00117BCB">
              <w:rPr>
                <w:b/>
                <w:lang w:val="uk-UA"/>
              </w:rPr>
              <w:t>2.</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Інша інформація</w:t>
            </w:r>
          </w:p>
        </w:tc>
      </w:tr>
      <w:tr w:rsidR="00E479DA" w:rsidRPr="00F85051" w:rsidTr="00117BCB">
        <w:tc>
          <w:tcPr>
            <w:tcW w:w="889" w:type="dxa"/>
            <w:gridSpan w:val="2"/>
          </w:tcPr>
          <w:p w:rsidR="00E479DA" w:rsidRPr="00117BCB" w:rsidRDefault="00E479DA" w:rsidP="00117BCB">
            <w:pPr>
              <w:jc w:val="center"/>
              <w:rPr>
                <w:b/>
                <w:lang w:val="uk-UA"/>
              </w:rPr>
            </w:pPr>
            <w:r w:rsidRPr="00117BCB">
              <w:rPr>
                <w:b/>
                <w:lang w:val="uk-UA"/>
              </w:rPr>
              <w:t>3.</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Відхилення тендерних пропозицій</w:t>
            </w:r>
          </w:p>
        </w:tc>
      </w:tr>
      <w:tr w:rsidR="00E479DA" w:rsidRPr="00F85051" w:rsidTr="00117BCB">
        <w:tc>
          <w:tcPr>
            <w:tcW w:w="10528" w:type="dxa"/>
            <w:gridSpan w:val="4"/>
          </w:tcPr>
          <w:p w:rsidR="00E479DA" w:rsidRPr="00117BCB" w:rsidRDefault="00E479DA" w:rsidP="00117BCB">
            <w:pPr>
              <w:pStyle w:val="a4"/>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E479DA" w:rsidRPr="00F85051" w:rsidTr="00117BCB">
        <w:tc>
          <w:tcPr>
            <w:tcW w:w="889" w:type="dxa"/>
            <w:gridSpan w:val="2"/>
          </w:tcPr>
          <w:p w:rsidR="00E479DA" w:rsidRPr="00117BCB" w:rsidRDefault="00E479DA" w:rsidP="00117BCB">
            <w:pPr>
              <w:jc w:val="center"/>
              <w:rPr>
                <w:sz w:val="28"/>
                <w:lang w:val="uk-UA"/>
              </w:rPr>
            </w:pPr>
            <w:r w:rsidRPr="00117BCB">
              <w:rPr>
                <w:b/>
                <w:lang w:val="uk-UA"/>
              </w:rPr>
              <w:t>1.</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Відміна замовником торгів чи визнання їх такими, що не відбулися</w:t>
            </w:r>
          </w:p>
        </w:tc>
      </w:tr>
      <w:tr w:rsidR="00E479DA" w:rsidRPr="00F85051" w:rsidTr="00117BCB">
        <w:tc>
          <w:tcPr>
            <w:tcW w:w="889" w:type="dxa"/>
            <w:gridSpan w:val="2"/>
          </w:tcPr>
          <w:p w:rsidR="00E479DA" w:rsidRPr="00117BCB" w:rsidRDefault="00E479DA" w:rsidP="00117BCB">
            <w:pPr>
              <w:jc w:val="center"/>
              <w:rPr>
                <w:sz w:val="28"/>
                <w:lang w:val="uk-UA"/>
              </w:rPr>
            </w:pPr>
            <w:r w:rsidRPr="00117BCB">
              <w:rPr>
                <w:b/>
                <w:lang w:val="uk-UA"/>
              </w:rPr>
              <w:t>2.</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Строк укладання договору</w:t>
            </w:r>
          </w:p>
        </w:tc>
      </w:tr>
      <w:tr w:rsidR="00E479DA" w:rsidRPr="00F85051" w:rsidTr="00117BCB">
        <w:tc>
          <w:tcPr>
            <w:tcW w:w="889" w:type="dxa"/>
            <w:gridSpan w:val="2"/>
          </w:tcPr>
          <w:p w:rsidR="00E479DA" w:rsidRPr="00117BCB" w:rsidRDefault="00E479DA" w:rsidP="00117BCB">
            <w:pPr>
              <w:jc w:val="center"/>
              <w:rPr>
                <w:b/>
                <w:lang w:val="uk-UA"/>
              </w:rPr>
            </w:pPr>
            <w:r w:rsidRPr="00117BCB">
              <w:rPr>
                <w:b/>
                <w:lang w:val="uk-UA"/>
              </w:rPr>
              <w:t>3.</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 xml:space="preserve">Проект договору про закупівлю </w:t>
            </w:r>
          </w:p>
        </w:tc>
      </w:tr>
      <w:tr w:rsidR="00E479DA" w:rsidRPr="00F85051" w:rsidTr="00117BCB">
        <w:tc>
          <w:tcPr>
            <w:tcW w:w="889" w:type="dxa"/>
            <w:gridSpan w:val="2"/>
          </w:tcPr>
          <w:p w:rsidR="00E479DA" w:rsidRPr="00117BCB" w:rsidRDefault="00E479DA" w:rsidP="00117BCB">
            <w:pPr>
              <w:jc w:val="center"/>
              <w:rPr>
                <w:b/>
                <w:lang w:val="uk-UA"/>
              </w:rPr>
            </w:pPr>
            <w:r w:rsidRPr="00117BCB">
              <w:rPr>
                <w:b/>
                <w:lang w:val="uk-UA"/>
              </w:rPr>
              <w:t xml:space="preserve">4. </w:t>
            </w:r>
          </w:p>
        </w:tc>
        <w:tc>
          <w:tcPr>
            <w:tcW w:w="9639" w:type="dxa"/>
            <w:gridSpan w:val="2"/>
          </w:tcPr>
          <w:p w:rsidR="00E479DA" w:rsidRPr="00A8039E" w:rsidRDefault="00E479DA" w:rsidP="00117BCB">
            <w:pPr>
              <w:pStyle w:val="a4"/>
              <w:spacing w:after="0"/>
              <w:ind w:firstLine="0"/>
              <w:jc w:val="left"/>
              <w:rPr>
                <w:b/>
                <w:szCs w:val="24"/>
              </w:rPr>
            </w:pPr>
            <w:r w:rsidRPr="00A8039E">
              <w:rPr>
                <w:b/>
                <w:szCs w:val="24"/>
              </w:rPr>
              <w:t xml:space="preserve">Істотні умови, що </w:t>
            </w:r>
            <w:proofErr w:type="spellStart"/>
            <w:r w:rsidRPr="00A8039E">
              <w:rPr>
                <w:b/>
                <w:szCs w:val="24"/>
              </w:rPr>
              <w:t>обов</w:t>
            </w:r>
            <w:proofErr w:type="spellEnd"/>
            <w:r w:rsidRPr="00A8039E">
              <w:rPr>
                <w:b/>
                <w:szCs w:val="24"/>
                <w:lang w:val="ru-RU"/>
              </w:rPr>
              <w:t>'</w:t>
            </w:r>
            <w:proofErr w:type="spellStart"/>
            <w:r w:rsidRPr="00A8039E">
              <w:rPr>
                <w:b/>
                <w:szCs w:val="24"/>
              </w:rPr>
              <w:t>язково</w:t>
            </w:r>
            <w:proofErr w:type="spellEnd"/>
            <w:r w:rsidRPr="00A8039E">
              <w:rPr>
                <w:b/>
                <w:szCs w:val="24"/>
              </w:rPr>
              <w:t xml:space="preserve"> включаються до договору про закупівлю</w:t>
            </w:r>
          </w:p>
        </w:tc>
      </w:tr>
      <w:tr w:rsidR="00E479DA" w:rsidRPr="00F85051" w:rsidTr="00117BCB">
        <w:tc>
          <w:tcPr>
            <w:tcW w:w="889" w:type="dxa"/>
            <w:gridSpan w:val="2"/>
          </w:tcPr>
          <w:p w:rsidR="00E479DA" w:rsidRPr="00117BCB" w:rsidRDefault="00E479DA" w:rsidP="00117BCB">
            <w:pPr>
              <w:jc w:val="center"/>
              <w:rPr>
                <w:b/>
                <w:lang w:val="uk-UA"/>
              </w:rPr>
            </w:pPr>
            <w:r w:rsidRPr="00117BCB">
              <w:rPr>
                <w:b/>
                <w:lang w:val="uk-UA"/>
              </w:rPr>
              <w:t>5.</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E479DA" w:rsidRPr="00F85051" w:rsidTr="00117BCB">
        <w:tc>
          <w:tcPr>
            <w:tcW w:w="889" w:type="dxa"/>
            <w:gridSpan w:val="2"/>
          </w:tcPr>
          <w:p w:rsidR="00E479DA" w:rsidRPr="00117BCB" w:rsidRDefault="00E479DA" w:rsidP="00117BCB">
            <w:pPr>
              <w:jc w:val="center"/>
              <w:rPr>
                <w:b/>
                <w:lang w:val="uk-UA"/>
              </w:rPr>
            </w:pPr>
            <w:r w:rsidRPr="00117BCB">
              <w:rPr>
                <w:b/>
                <w:lang w:val="uk-UA"/>
              </w:rPr>
              <w:t xml:space="preserve">6. </w:t>
            </w:r>
          </w:p>
        </w:tc>
        <w:tc>
          <w:tcPr>
            <w:tcW w:w="9639" w:type="dxa"/>
            <w:gridSpan w:val="2"/>
          </w:tcPr>
          <w:p w:rsidR="00E479DA" w:rsidRPr="00117BCB" w:rsidRDefault="00E479DA" w:rsidP="00117BCB">
            <w:pPr>
              <w:pStyle w:val="a4"/>
              <w:spacing w:after="0"/>
              <w:ind w:firstLine="0"/>
              <w:jc w:val="left"/>
              <w:rPr>
                <w:b/>
                <w:szCs w:val="24"/>
              </w:rPr>
            </w:pPr>
            <w:r w:rsidRPr="00117BCB">
              <w:rPr>
                <w:b/>
                <w:szCs w:val="24"/>
              </w:rPr>
              <w:t>Забезпечення виконання договору про закупівлю</w:t>
            </w:r>
          </w:p>
        </w:tc>
      </w:tr>
      <w:tr w:rsidR="00E479DA" w:rsidRPr="00F85051" w:rsidTr="00117BCB">
        <w:tc>
          <w:tcPr>
            <w:tcW w:w="10528" w:type="dxa"/>
            <w:gridSpan w:val="4"/>
          </w:tcPr>
          <w:p w:rsidR="00E479DA" w:rsidRPr="00117BCB" w:rsidRDefault="00E479DA" w:rsidP="00117BCB">
            <w:pPr>
              <w:pStyle w:val="a6"/>
              <w:spacing w:after="0"/>
              <w:ind w:firstLine="0"/>
              <w:jc w:val="center"/>
              <w:rPr>
                <w:b/>
                <w:szCs w:val="24"/>
              </w:rPr>
            </w:pPr>
            <w:r w:rsidRPr="00117BCB">
              <w:rPr>
                <w:b/>
                <w:szCs w:val="24"/>
              </w:rPr>
              <w:t>ДОДАТКИ</w:t>
            </w:r>
          </w:p>
        </w:tc>
      </w:tr>
      <w:tr w:rsidR="00E479DA" w:rsidRPr="00F85051" w:rsidTr="00117BCB">
        <w:tc>
          <w:tcPr>
            <w:tcW w:w="10528" w:type="dxa"/>
            <w:gridSpan w:val="4"/>
          </w:tcPr>
          <w:p w:rsidR="00E479DA" w:rsidRPr="00117BCB" w:rsidRDefault="00E479DA"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E479DA" w:rsidRPr="00F85051" w:rsidTr="00117BCB">
        <w:tc>
          <w:tcPr>
            <w:tcW w:w="10528" w:type="dxa"/>
            <w:gridSpan w:val="4"/>
          </w:tcPr>
          <w:p w:rsidR="00E479DA" w:rsidRPr="00117BCB" w:rsidRDefault="00E479DA"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E479DA" w:rsidRPr="00F85051" w:rsidTr="00117BCB">
        <w:tc>
          <w:tcPr>
            <w:tcW w:w="10528" w:type="dxa"/>
            <w:gridSpan w:val="4"/>
          </w:tcPr>
          <w:p w:rsidR="00E479DA" w:rsidRPr="00117BCB" w:rsidRDefault="00E479DA" w:rsidP="00774AC2">
            <w:pPr>
              <w:rPr>
                <w:b/>
                <w:lang w:val="uk-UA"/>
              </w:rPr>
            </w:pPr>
            <w:r w:rsidRPr="00117BCB">
              <w:rPr>
                <w:b/>
                <w:lang w:val="uk-UA"/>
              </w:rPr>
              <w:t>ДОДАТОК 3. Тендерна пропозиція</w:t>
            </w:r>
          </w:p>
        </w:tc>
      </w:tr>
      <w:tr w:rsidR="00E479DA" w:rsidRPr="00F85051" w:rsidTr="00117BCB">
        <w:tc>
          <w:tcPr>
            <w:tcW w:w="10528" w:type="dxa"/>
            <w:gridSpan w:val="4"/>
          </w:tcPr>
          <w:p w:rsidR="00E479DA" w:rsidRPr="00F85051" w:rsidRDefault="00E479DA" w:rsidP="00117BCB">
            <w:pPr>
              <w:pStyle w:val="1"/>
              <w:keepNext w:val="0"/>
              <w:pageBreakBefore/>
              <w:ind w:left="74"/>
            </w:pPr>
            <w:r w:rsidRPr="00F85051">
              <w:lastRenderedPageBreak/>
              <w:t>Розділ І.  Загальні положення</w:t>
            </w:r>
          </w:p>
        </w:tc>
      </w:tr>
      <w:tr w:rsidR="00E479DA" w:rsidRPr="00E75F42" w:rsidTr="00117BCB">
        <w:tc>
          <w:tcPr>
            <w:tcW w:w="711" w:type="dxa"/>
          </w:tcPr>
          <w:p w:rsidR="00E479DA" w:rsidRPr="00117BCB" w:rsidRDefault="00E479DA" w:rsidP="00117BCB">
            <w:pPr>
              <w:jc w:val="center"/>
              <w:rPr>
                <w:lang w:val="uk-UA"/>
              </w:rPr>
            </w:pPr>
            <w:r w:rsidRPr="00117BCB">
              <w:rPr>
                <w:b/>
                <w:lang w:val="uk-UA"/>
              </w:rPr>
              <w:t>1.</w:t>
            </w:r>
          </w:p>
        </w:tc>
        <w:tc>
          <w:tcPr>
            <w:tcW w:w="3013" w:type="dxa"/>
            <w:gridSpan w:val="2"/>
          </w:tcPr>
          <w:p w:rsidR="00E479DA" w:rsidRPr="00117BCB" w:rsidRDefault="00E479DA" w:rsidP="0036293B">
            <w:pPr>
              <w:rPr>
                <w:lang w:val="uk-UA"/>
              </w:rPr>
            </w:pPr>
            <w:r w:rsidRPr="00117BCB">
              <w:rPr>
                <w:b/>
                <w:lang w:val="uk-UA"/>
              </w:rPr>
              <w:t>Терміни, які вживаються в тендерній документації</w:t>
            </w:r>
          </w:p>
        </w:tc>
        <w:tc>
          <w:tcPr>
            <w:tcW w:w="6804" w:type="dxa"/>
          </w:tcPr>
          <w:p w:rsidR="00E479DA" w:rsidRDefault="00E479DA" w:rsidP="00704605">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E479DA" w:rsidRPr="00117BCB" w:rsidRDefault="00E479DA" w:rsidP="00E75F42">
            <w:pPr>
              <w:tabs>
                <w:tab w:val="left" w:pos="2160"/>
                <w:tab w:val="left" w:pos="3600"/>
              </w:tabs>
              <w:ind w:firstLine="252"/>
              <w:jc w:val="both"/>
              <w:rPr>
                <w:lang w:val="uk-UA"/>
              </w:rPr>
            </w:pPr>
          </w:p>
        </w:tc>
      </w:tr>
      <w:tr w:rsidR="00E479DA" w:rsidRPr="0096674E" w:rsidTr="00117BCB">
        <w:tc>
          <w:tcPr>
            <w:tcW w:w="711" w:type="dxa"/>
          </w:tcPr>
          <w:p w:rsidR="00E479DA" w:rsidRPr="00117BCB" w:rsidRDefault="00E479DA" w:rsidP="00117BCB">
            <w:pPr>
              <w:tabs>
                <w:tab w:val="left" w:pos="2160"/>
                <w:tab w:val="left" w:pos="3600"/>
              </w:tabs>
              <w:jc w:val="center"/>
              <w:rPr>
                <w:b/>
                <w:lang w:val="uk-UA"/>
              </w:rPr>
            </w:pPr>
            <w:r w:rsidRPr="00117BCB">
              <w:rPr>
                <w:b/>
                <w:lang w:val="uk-UA"/>
              </w:rPr>
              <w:t>2.</w:t>
            </w:r>
          </w:p>
        </w:tc>
        <w:tc>
          <w:tcPr>
            <w:tcW w:w="3013" w:type="dxa"/>
            <w:gridSpan w:val="2"/>
          </w:tcPr>
          <w:p w:rsidR="00E479DA" w:rsidRPr="00117BCB" w:rsidRDefault="00E479DA"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E479DA" w:rsidRPr="00117BCB" w:rsidRDefault="00E479DA" w:rsidP="00117BCB">
            <w:pPr>
              <w:tabs>
                <w:tab w:val="left" w:pos="2160"/>
                <w:tab w:val="left" w:pos="3600"/>
              </w:tabs>
              <w:ind w:left="231" w:firstLine="252"/>
              <w:rPr>
                <w:iCs/>
                <w:lang w:val="uk-UA"/>
              </w:rPr>
            </w:pPr>
          </w:p>
          <w:p w:rsidR="00E479DA" w:rsidRPr="00117BCB" w:rsidRDefault="00E479DA" w:rsidP="00117BCB">
            <w:pPr>
              <w:tabs>
                <w:tab w:val="left" w:pos="2160"/>
                <w:tab w:val="left" w:pos="3600"/>
              </w:tabs>
              <w:ind w:left="231" w:firstLine="252"/>
              <w:rPr>
                <w:iCs/>
                <w:lang w:val="uk-UA"/>
              </w:rPr>
            </w:pPr>
          </w:p>
        </w:tc>
      </w:tr>
      <w:tr w:rsidR="00E479DA" w:rsidRPr="0096674E" w:rsidTr="00117BCB">
        <w:tc>
          <w:tcPr>
            <w:tcW w:w="711" w:type="dxa"/>
          </w:tcPr>
          <w:p w:rsidR="00E479DA" w:rsidRPr="00117BCB" w:rsidRDefault="00E479DA" w:rsidP="00117BCB">
            <w:pPr>
              <w:tabs>
                <w:tab w:val="left" w:pos="214"/>
                <w:tab w:val="left" w:pos="3600"/>
              </w:tabs>
              <w:ind w:left="-70" w:right="-108"/>
              <w:jc w:val="center"/>
              <w:rPr>
                <w:lang w:val="uk-UA"/>
              </w:rPr>
            </w:pPr>
            <w:r w:rsidRPr="00117BCB">
              <w:rPr>
                <w:lang w:val="uk-UA"/>
              </w:rPr>
              <w:t>2.1</w:t>
            </w:r>
          </w:p>
        </w:tc>
        <w:tc>
          <w:tcPr>
            <w:tcW w:w="3013" w:type="dxa"/>
            <w:gridSpan w:val="2"/>
          </w:tcPr>
          <w:p w:rsidR="00E479DA" w:rsidRPr="00117BCB" w:rsidRDefault="00E479DA" w:rsidP="00117BCB">
            <w:pPr>
              <w:tabs>
                <w:tab w:val="left" w:pos="3600"/>
              </w:tabs>
              <w:ind w:left="70" w:right="-108"/>
              <w:rPr>
                <w:lang w:val="uk-UA"/>
              </w:rPr>
            </w:pPr>
            <w:r w:rsidRPr="00117BCB">
              <w:rPr>
                <w:lang w:val="uk-UA"/>
              </w:rPr>
              <w:t>повне найменування</w:t>
            </w:r>
          </w:p>
        </w:tc>
        <w:tc>
          <w:tcPr>
            <w:tcW w:w="6804" w:type="dxa"/>
          </w:tcPr>
          <w:p w:rsidR="00E479DA" w:rsidRDefault="00E479DA" w:rsidP="00117BCB">
            <w:pPr>
              <w:tabs>
                <w:tab w:val="left" w:pos="2160"/>
                <w:tab w:val="left" w:pos="3600"/>
              </w:tabs>
              <w:ind w:firstLine="252"/>
              <w:rPr>
                <w:lang w:val="uk-UA"/>
              </w:rPr>
            </w:pPr>
            <w:r w:rsidRPr="00117BCB">
              <w:rPr>
                <w:lang w:val="uk-UA"/>
              </w:rPr>
              <w:t>Державне підприємство "</w:t>
            </w:r>
            <w:proofErr w:type="spellStart"/>
            <w:r w:rsidRPr="00117BCB">
              <w:rPr>
                <w:lang w:val="uk-UA"/>
              </w:rPr>
              <w:t>Енергоринок</w:t>
            </w:r>
            <w:proofErr w:type="spellEnd"/>
            <w:r w:rsidRPr="00117BCB">
              <w:rPr>
                <w:lang w:val="uk-UA"/>
              </w:rPr>
              <w:t xml:space="preserve">"                                          (далі – </w:t>
            </w:r>
            <w:proofErr w:type="spellStart"/>
            <w:r w:rsidRPr="00117BCB">
              <w:rPr>
                <w:lang w:val="uk-UA"/>
              </w:rPr>
              <w:t>ДП</w:t>
            </w:r>
            <w:proofErr w:type="spellEnd"/>
            <w:r w:rsidRPr="00117BCB">
              <w:rPr>
                <w:lang w:val="uk-UA"/>
              </w:rPr>
              <w:t> "</w:t>
            </w:r>
            <w:proofErr w:type="spellStart"/>
            <w:r w:rsidRPr="00117BCB">
              <w:rPr>
                <w:lang w:val="uk-UA"/>
              </w:rPr>
              <w:t>Енергоринок</w:t>
            </w:r>
            <w:proofErr w:type="spellEnd"/>
            <w:r w:rsidRPr="00117BCB">
              <w:rPr>
                <w:lang w:val="uk-UA"/>
              </w:rPr>
              <w:t>")</w:t>
            </w:r>
          </w:p>
          <w:p w:rsidR="00E479DA" w:rsidRPr="00117BCB" w:rsidRDefault="00E479DA" w:rsidP="00117BCB">
            <w:pPr>
              <w:tabs>
                <w:tab w:val="left" w:pos="2160"/>
                <w:tab w:val="left" w:pos="3600"/>
              </w:tabs>
              <w:ind w:firstLine="252"/>
              <w:rPr>
                <w:lang w:val="uk-UA"/>
              </w:rPr>
            </w:pPr>
          </w:p>
        </w:tc>
      </w:tr>
      <w:tr w:rsidR="00E479DA" w:rsidRPr="0096674E" w:rsidTr="00117BCB">
        <w:trPr>
          <w:trHeight w:val="341"/>
        </w:trPr>
        <w:tc>
          <w:tcPr>
            <w:tcW w:w="711" w:type="dxa"/>
          </w:tcPr>
          <w:p w:rsidR="00E479DA" w:rsidRPr="00117BCB" w:rsidRDefault="00E479DA" w:rsidP="00117BCB">
            <w:pPr>
              <w:tabs>
                <w:tab w:val="left" w:pos="214"/>
                <w:tab w:val="left" w:pos="3600"/>
              </w:tabs>
              <w:ind w:left="-70" w:right="-108"/>
              <w:jc w:val="center"/>
              <w:rPr>
                <w:lang w:val="uk-UA"/>
              </w:rPr>
            </w:pPr>
            <w:r w:rsidRPr="00117BCB">
              <w:rPr>
                <w:lang w:val="uk-UA"/>
              </w:rPr>
              <w:t>2.2</w:t>
            </w:r>
          </w:p>
        </w:tc>
        <w:tc>
          <w:tcPr>
            <w:tcW w:w="3013" w:type="dxa"/>
            <w:gridSpan w:val="2"/>
          </w:tcPr>
          <w:p w:rsidR="00E479DA" w:rsidRPr="00117BCB" w:rsidRDefault="00E479DA" w:rsidP="00117BCB">
            <w:pPr>
              <w:tabs>
                <w:tab w:val="left" w:pos="3600"/>
              </w:tabs>
              <w:ind w:left="70" w:right="-108"/>
              <w:rPr>
                <w:lang w:val="uk-UA"/>
              </w:rPr>
            </w:pPr>
            <w:r w:rsidRPr="00117BCB">
              <w:rPr>
                <w:lang w:val="uk-UA"/>
              </w:rPr>
              <w:t>місцезнаходження</w:t>
            </w:r>
          </w:p>
        </w:tc>
        <w:tc>
          <w:tcPr>
            <w:tcW w:w="6804" w:type="dxa"/>
          </w:tcPr>
          <w:p w:rsidR="00E479DA" w:rsidRDefault="00E479DA" w:rsidP="00117BCB">
            <w:pPr>
              <w:tabs>
                <w:tab w:val="left" w:pos="2160"/>
                <w:tab w:val="left" w:pos="3600"/>
              </w:tabs>
              <w:ind w:firstLine="252"/>
              <w:rPr>
                <w:lang w:val="uk-UA"/>
              </w:rPr>
            </w:pPr>
            <w:r w:rsidRPr="00117BCB">
              <w:rPr>
                <w:lang w:val="uk-UA"/>
              </w:rPr>
              <w:t>м. Київ, вул. С. Петлюри, 27, 01032</w:t>
            </w:r>
          </w:p>
          <w:p w:rsidR="00E479DA" w:rsidRPr="00117BCB" w:rsidRDefault="00E479DA" w:rsidP="00117BCB">
            <w:pPr>
              <w:tabs>
                <w:tab w:val="left" w:pos="2160"/>
                <w:tab w:val="left" w:pos="3600"/>
              </w:tabs>
              <w:ind w:firstLine="252"/>
              <w:rPr>
                <w:lang w:val="uk-UA"/>
              </w:rPr>
            </w:pPr>
          </w:p>
        </w:tc>
      </w:tr>
      <w:tr w:rsidR="00E479DA" w:rsidRPr="00825D4B" w:rsidTr="00117BCB">
        <w:tc>
          <w:tcPr>
            <w:tcW w:w="711" w:type="dxa"/>
          </w:tcPr>
          <w:p w:rsidR="00E479DA" w:rsidRPr="00117BCB" w:rsidRDefault="00E479DA" w:rsidP="00117BCB">
            <w:pPr>
              <w:tabs>
                <w:tab w:val="left" w:pos="214"/>
                <w:tab w:val="left" w:pos="3600"/>
              </w:tabs>
              <w:ind w:left="-70" w:right="-108"/>
              <w:jc w:val="center"/>
              <w:rPr>
                <w:lang w:val="uk-UA"/>
              </w:rPr>
            </w:pPr>
            <w:r w:rsidRPr="00117BCB">
              <w:rPr>
                <w:lang w:val="uk-UA"/>
              </w:rPr>
              <w:t>2.3</w:t>
            </w:r>
          </w:p>
        </w:tc>
        <w:tc>
          <w:tcPr>
            <w:tcW w:w="3013" w:type="dxa"/>
            <w:gridSpan w:val="2"/>
          </w:tcPr>
          <w:p w:rsidR="00E479DA" w:rsidRPr="00117BCB" w:rsidRDefault="00E479DA"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E479DA" w:rsidRDefault="00E479DA" w:rsidP="00E13342">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Pr>
                  <w:lang w:val="uk-UA"/>
                </w:rPr>
                <w:t>Швець Лариса Олександрівна</w:t>
              </w:r>
            </w:smartTag>
            <w:r>
              <w:rPr>
                <w:lang w:val="uk-UA"/>
              </w:rPr>
              <w:t>, юрисконсульт І кат. ВОЗ,</w:t>
            </w:r>
          </w:p>
          <w:p w:rsidR="00E479DA" w:rsidRDefault="00E479DA" w:rsidP="00E13342">
            <w:pPr>
              <w:jc w:val="both"/>
              <w:rPr>
                <w:lang w:val="uk-UA"/>
              </w:rPr>
            </w:pPr>
            <w:r>
              <w:rPr>
                <w:lang w:val="uk-UA"/>
              </w:rPr>
              <w:t xml:space="preserve">тел./факс: (044) </w:t>
            </w:r>
            <w:r w:rsidRPr="00117BCB">
              <w:rPr>
                <w:lang w:val="uk-UA"/>
              </w:rPr>
              <w:t xml:space="preserve">594-59-66, </w:t>
            </w:r>
          </w:p>
          <w:p w:rsidR="00E479DA" w:rsidRPr="00117BCB" w:rsidRDefault="00E479DA" w:rsidP="00AD5FC8">
            <w:pPr>
              <w:ind w:firstLine="252"/>
              <w:jc w:val="both"/>
              <w:rPr>
                <w:lang w:val="uk-UA"/>
              </w:rPr>
            </w:pPr>
            <w:r w:rsidRPr="00117BCB">
              <w:rPr>
                <w:lang w:val="uk-UA"/>
              </w:rPr>
              <w:t>e-</w:t>
            </w:r>
            <w:proofErr w:type="spellStart"/>
            <w:r w:rsidRPr="00117BCB">
              <w:rPr>
                <w:lang w:val="uk-UA"/>
              </w:rPr>
              <w:t>mail</w:t>
            </w:r>
            <w:proofErr w:type="spellEnd"/>
            <w:r w:rsidRPr="00117BCB">
              <w:rPr>
                <w:lang w:val="uk-UA"/>
              </w:rPr>
              <w:t xml:space="preserve">: </w:t>
            </w:r>
            <w:r w:rsidRPr="00117BCB">
              <w:rPr>
                <w:u w:val="single"/>
                <w:lang w:val="uk-UA"/>
              </w:rPr>
              <w:t>pletmintseva@er.gov.ua</w:t>
            </w:r>
          </w:p>
          <w:p w:rsidR="00E479DA" w:rsidRPr="00925367" w:rsidRDefault="00E479DA" w:rsidP="00704605">
            <w:pPr>
              <w:pStyle w:val="HTML"/>
              <w:tabs>
                <w:tab w:val="clear" w:pos="916"/>
                <w:tab w:val="left" w:pos="1080"/>
              </w:tabs>
              <w:ind w:firstLine="245"/>
              <w:jc w:val="both"/>
              <w:rPr>
                <w:rFonts w:ascii="Times New Roman" w:hAnsi="Times New Roman" w:cs="Times New Roman"/>
                <w:sz w:val="24"/>
                <w:szCs w:val="28"/>
                <w:lang w:val="uk-UA"/>
              </w:rPr>
            </w:pPr>
            <w:r w:rsidRPr="00B26446">
              <w:rPr>
                <w:rFonts w:ascii="Times New Roman" w:hAnsi="Times New Roman" w:cs="Times New Roman"/>
                <w:sz w:val="24"/>
                <w:szCs w:val="24"/>
                <w:lang w:val="uk-UA"/>
              </w:rPr>
              <w:t>Відповідальний з технічних питань</w:t>
            </w:r>
            <w:r w:rsidRPr="00117BCB">
              <w:rPr>
                <w:lang w:val="uk-UA"/>
              </w:rPr>
              <w:t xml:space="preserve"> – </w:t>
            </w:r>
            <w:smartTag w:uri="urn:schemas-microsoft-com:office:smarttags" w:element="PersonName">
              <w:r>
                <w:rPr>
                  <w:rFonts w:ascii="Times New Roman" w:hAnsi="Times New Roman" w:cs="Times New Roman"/>
                  <w:sz w:val="24"/>
                  <w:szCs w:val="28"/>
                  <w:lang w:val="uk-UA"/>
                </w:rPr>
                <w:t>Раков Антон В</w:t>
              </w:r>
              <w:r w:rsidRPr="00925367">
                <w:rPr>
                  <w:rFonts w:ascii="Times New Roman" w:hAnsi="Times New Roman" w:cs="Times New Roman"/>
                  <w:sz w:val="24"/>
                  <w:szCs w:val="28"/>
                </w:rPr>
                <w:t>'</w:t>
              </w:r>
              <w:proofErr w:type="spellStart"/>
              <w:r>
                <w:rPr>
                  <w:rFonts w:ascii="Times New Roman" w:hAnsi="Times New Roman" w:cs="Times New Roman"/>
                  <w:sz w:val="24"/>
                  <w:szCs w:val="28"/>
                  <w:lang w:val="uk-UA"/>
                </w:rPr>
                <w:t>ячеславович</w:t>
              </w:r>
            </w:smartTag>
            <w:proofErr w:type="spellEnd"/>
            <w:r>
              <w:rPr>
                <w:rFonts w:ascii="Times New Roman" w:hAnsi="Times New Roman" w:cs="Times New Roman"/>
                <w:sz w:val="24"/>
                <w:szCs w:val="28"/>
                <w:lang w:val="uk-UA"/>
              </w:rPr>
              <w:t>, начальник відділу системно-інформаційних технологій ДІКС, тел.: (044) 594-86-99</w:t>
            </w:r>
          </w:p>
          <w:p w:rsidR="00E479DA" w:rsidRPr="00117BCB" w:rsidRDefault="00E479DA" w:rsidP="00117BCB">
            <w:pPr>
              <w:ind w:firstLine="252"/>
              <w:jc w:val="both"/>
              <w:rPr>
                <w:lang w:val="uk-UA"/>
              </w:rPr>
            </w:pPr>
          </w:p>
        </w:tc>
      </w:tr>
      <w:tr w:rsidR="00E479DA" w:rsidRPr="003E1732" w:rsidTr="00117BCB">
        <w:tc>
          <w:tcPr>
            <w:tcW w:w="711" w:type="dxa"/>
          </w:tcPr>
          <w:p w:rsidR="00E479DA" w:rsidRPr="00117BCB" w:rsidRDefault="00E479DA"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E479DA" w:rsidRPr="00117BCB" w:rsidRDefault="00E479DA"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E479DA" w:rsidRDefault="00E479DA" w:rsidP="00117BCB">
            <w:pPr>
              <w:pStyle w:val="a6"/>
              <w:spacing w:after="0"/>
              <w:ind w:firstLine="252"/>
              <w:rPr>
                <w:szCs w:val="24"/>
              </w:rPr>
            </w:pPr>
            <w:r w:rsidRPr="00117BCB">
              <w:rPr>
                <w:szCs w:val="24"/>
              </w:rPr>
              <w:t>Відкриті торги</w:t>
            </w:r>
          </w:p>
          <w:p w:rsidR="00E479DA" w:rsidRPr="0096674E" w:rsidRDefault="00E479DA" w:rsidP="00117BCB">
            <w:pPr>
              <w:pStyle w:val="a6"/>
              <w:spacing w:after="0"/>
              <w:ind w:firstLine="252"/>
            </w:pPr>
          </w:p>
        </w:tc>
      </w:tr>
      <w:tr w:rsidR="00E479DA" w:rsidRPr="003E1732" w:rsidTr="00117BCB">
        <w:tc>
          <w:tcPr>
            <w:tcW w:w="711" w:type="dxa"/>
          </w:tcPr>
          <w:p w:rsidR="00E479DA" w:rsidRPr="00117BCB" w:rsidRDefault="00E479DA"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E479DA" w:rsidRPr="00117BCB" w:rsidRDefault="00E479DA"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E479DA" w:rsidRPr="00117BCB" w:rsidRDefault="00E479DA" w:rsidP="00117BCB">
            <w:pPr>
              <w:tabs>
                <w:tab w:val="left" w:pos="2160"/>
                <w:tab w:val="left" w:pos="3600"/>
              </w:tabs>
              <w:ind w:firstLine="252"/>
              <w:rPr>
                <w:rFonts w:ascii="Verdana" w:hAnsi="Verdana"/>
                <w:szCs w:val="16"/>
                <w:lang w:val="uk-UA"/>
              </w:rPr>
            </w:pPr>
          </w:p>
        </w:tc>
      </w:tr>
      <w:tr w:rsidR="00E479DA" w:rsidRPr="00BA4CF7" w:rsidTr="00117BCB">
        <w:tc>
          <w:tcPr>
            <w:tcW w:w="711" w:type="dxa"/>
          </w:tcPr>
          <w:p w:rsidR="00E479DA" w:rsidRPr="00117BCB" w:rsidRDefault="00E479DA" w:rsidP="00117BCB">
            <w:pPr>
              <w:tabs>
                <w:tab w:val="left" w:pos="2160"/>
                <w:tab w:val="left" w:pos="3600"/>
              </w:tabs>
              <w:ind w:left="-108"/>
              <w:jc w:val="center"/>
              <w:rPr>
                <w:lang w:val="uk-UA"/>
              </w:rPr>
            </w:pPr>
            <w:r w:rsidRPr="00117BCB">
              <w:rPr>
                <w:lang w:val="uk-UA"/>
              </w:rPr>
              <w:t>4.1</w:t>
            </w:r>
          </w:p>
        </w:tc>
        <w:tc>
          <w:tcPr>
            <w:tcW w:w="3013" w:type="dxa"/>
            <w:gridSpan w:val="2"/>
          </w:tcPr>
          <w:p w:rsidR="00E479DA" w:rsidRPr="00117BCB" w:rsidRDefault="00E479DA" w:rsidP="00117BCB">
            <w:pPr>
              <w:tabs>
                <w:tab w:val="left" w:pos="2160"/>
                <w:tab w:val="left" w:pos="3600"/>
              </w:tabs>
              <w:ind w:left="70"/>
              <w:rPr>
                <w:lang w:val="uk-UA"/>
              </w:rPr>
            </w:pPr>
            <w:r w:rsidRPr="00117BCB">
              <w:rPr>
                <w:lang w:val="uk-UA"/>
              </w:rPr>
              <w:t>назва предмета закупівлі</w:t>
            </w:r>
          </w:p>
        </w:tc>
        <w:tc>
          <w:tcPr>
            <w:tcW w:w="6804" w:type="dxa"/>
          </w:tcPr>
          <w:p w:rsidR="00E479DA" w:rsidRPr="00704605" w:rsidRDefault="00E479DA" w:rsidP="00365A9C">
            <w:pPr>
              <w:tabs>
                <w:tab w:val="left" w:pos="2160"/>
                <w:tab w:val="left" w:pos="3600"/>
              </w:tabs>
              <w:ind w:firstLine="252"/>
              <w:jc w:val="both"/>
              <w:rPr>
                <w:bCs/>
                <w:i/>
                <w:lang w:val="uk-UA"/>
              </w:rPr>
            </w:pPr>
            <w:r w:rsidRPr="00704605">
              <w:rPr>
                <w:bCs/>
                <w:i/>
                <w:color w:val="000000"/>
                <w:lang w:val="uk-UA"/>
              </w:rPr>
              <w:t xml:space="preserve">Код за </w:t>
            </w:r>
            <w:proofErr w:type="spellStart"/>
            <w:r w:rsidRPr="00704605">
              <w:rPr>
                <w:bCs/>
                <w:i/>
                <w:color w:val="000000"/>
                <w:lang w:val="uk-UA"/>
              </w:rPr>
              <w:t>ДК</w:t>
            </w:r>
            <w:proofErr w:type="spellEnd"/>
            <w:r w:rsidRPr="00704605">
              <w:rPr>
                <w:bCs/>
                <w:i/>
                <w:color w:val="000000"/>
                <w:lang w:val="uk-UA"/>
              </w:rPr>
              <w:t xml:space="preserve"> 016:2010 – </w:t>
            </w:r>
            <w:r w:rsidRPr="00704605">
              <w:rPr>
                <w:bCs/>
                <w:i/>
                <w:lang w:val="uk-UA"/>
              </w:rPr>
              <w:t>61.10.4</w:t>
            </w:r>
            <w:r w:rsidRPr="00704605">
              <w:rPr>
                <w:i/>
                <w:iCs/>
                <w:lang w:val="uk-UA"/>
              </w:rPr>
              <w:t xml:space="preserve"> "Послуги </w:t>
            </w:r>
            <w:proofErr w:type="spellStart"/>
            <w:r w:rsidRPr="00704605">
              <w:rPr>
                <w:i/>
                <w:iCs/>
                <w:lang w:val="uk-UA"/>
              </w:rPr>
              <w:t>зв</w:t>
            </w:r>
            <w:proofErr w:type="spellEnd"/>
            <w:r w:rsidRPr="00704605">
              <w:rPr>
                <w:i/>
                <w:iCs/>
              </w:rPr>
              <w:t>'</w:t>
            </w:r>
            <w:proofErr w:type="spellStart"/>
            <w:r w:rsidRPr="00704605">
              <w:rPr>
                <w:i/>
                <w:iCs/>
                <w:lang w:val="uk-UA"/>
              </w:rPr>
              <w:t>язку</w:t>
            </w:r>
            <w:proofErr w:type="spellEnd"/>
            <w:r w:rsidRPr="00704605">
              <w:rPr>
                <w:i/>
                <w:iCs/>
                <w:lang w:val="uk-UA"/>
              </w:rPr>
              <w:t xml:space="preserve"> Інтернетом </w:t>
            </w:r>
            <w:proofErr w:type="spellStart"/>
            <w:r w:rsidRPr="00704605">
              <w:rPr>
                <w:i/>
                <w:iCs/>
                <w:lang w:val="uk-UA"/>
              </w:rPr>
              <w:t>проводовими</w:t>
            </w:r>
            <w:proofErr w:type="spellEnd"/>
            <w:r w:rsidRPr="00704605">
              <w:rPr>
                <w:i/>
                <w:iCs/>
                <w:lang w:val="uk-UA"/>
              </w:rPr>
              <w:t xml:space="preserve"> мережами</w:t>
            </w:r>
            <w:r w:rsidRPr="00704605">
              <w:rPr>
                <w:bCs/>
                <w:i/>
                <w:lang w:val="uk-UA"/>
              </w:rPr>
              <w:t>"</w:t>
            </w:r>
          </w:p>
          <w:p w:rsidR="00E479DA" w:rsidRPr="00704605" w:rsidRDefault="00E479DA" w:rsidP="00365A9C">
            <w:pPr>
              <w:tabs>
                <w:tab w:val="left" w:pos="2160"/>
                <w:tab w:val="left" w:pos="3600"/>
              </w:tabs>
              <w:ind w:firstLine="252"/>
              <w:jc w:val="both"/>
              <w:rPr>
                <w:bCs/>
                <w:i/>
                <w:lang w:val="uk-UA"/>
              </w:rPr>
            </w:pPr>
          </w:p>
          <w:p w:rsidR="00E479DA" w:rsidRPr="00704605" w:rsidRDefault="00E479DA" w:rsidP="00365A9C">
            <w:pPr>
              <w:ind w:firstLine="252"/>
              <w:jc w:val="both"/>
              <w:rPr>
                <w:bCs/>
                <w:i/>
                <w:lang w:val="uk-UA"/>
              </w:rPr>
            </w:pPr>
            <w:r w:rsidRPr="00704605">
              <w:rPr>
                <w:i/>
                <w:lang w:val="uk-UA"/>
              </w:rPr>
              <w:t xml:space="preserve">код за </w:t>
            </w:r>
            <w:proofErr w:type="spellStart"/>
            <w:r w:rsidRPr="00704605">
              <w:rPr>
                <w:bCs/>
                <w:i/>
                <w:lang w:val="uk-UA"/>
              </w:rPr>
              <w:t>ДК</w:t>
            </w:r>
            <w:proofErr w:type="spellEnd"/>
            <w:r w:rsidRPr="00704605">
              <w:rPr>
                <w:bCs/>
                <w:i/>
                <w:lang w:val="uk-UA"/>
              </w:rPr>
              <w:t xml:space="preserve"> 021:2015 – </w:t>
            </w:r>
            <w:r w:rsidRPr="00704605">
              <w:rPr>
                <w:i/>
              </w:rPr>
              <w:t>72411000-4</w:t>
            </w:r>
            <w:r w:rsidRPr="00704605">
              <w:rPr>
                <w:i/>
                <w:iCs/>
              </w:rPr>
              <w:t xml:space="preserve"> </w:t>
            </w:r>
            <w:r w:rsidRPr="00704605">
              <w:rPr>
                <w:i/>
              </w:rPr>
              <w:t>"</w:t>
            </w:r>
            <w:proofErr w:type="spellStart"/>
            <w:r w:rsidRPr="00704605">
              <w:rPr>
                <w:i/>
              </w:rPr>
              <w:t>Постачальники</w:t>
            </w:r>
            <w:proofErr w:type="spellEnd"/>
            <w:r w:rsidRPr="00704605">
              <w:rPr>
                <w:i/>
              </w:rPr>
              <w:t xml:space="preserve"> </w:t>
            </w:r>
            <w:proofErr w:type="spellStart"/>
            <w:r w:rsidRPr="00704605">
              <w:rPr>
                <w:i/>
              </w:rPr>
              <w:t>Інтернет-послуг</w:t>
            </w:r>
            <w:proofErr w:type="spellEnd"/>
            <w:r w:rsidRPr="00704605">
              <w:rPr>
                <w:i/>
              </w:rPr>
              <w:t>"</w:t>
            </w:r>
          </w:p>
          <w:p w:rsidR="00E479DA" w:rsidRPr="00704605" w:rsidRDefault="00E479DA" w:rsidP="00365A9C">
            <w:pPr>
              <w:widowControl w:val="0"/>
              <w:autoSpaceDE w:val="0"/>
              <w:autoSpaceDN w:val="0"/>
              <w:adjustRightInd w:val="0"/>
              <w:ind w:firstLine="252"/>
              <w:jc w:val="both"/>
              <w:rPr>
                <w:bCs/>
                <w:i/>
                <w:color w:val="000000"/>
                <w:lang w:val="uk-UA"/>
              </w:rPr>
            </w:pPr>
            <w:r w:rsidRPr="00704605">
              <w:rPr>
                <w:bCs/>
                <w:i/>
                <w:color w:val="000000"/>
                <w:lang w:val="uk-UA"/>
              </w:rPr>
              <w:t>2 лота:</w:t>
            </w:r>
          </w:p>
          <w:p w:rsidR="00E479DA" w:rsidRPr="00704605" w:rsidRDefault="00E479DA" w:rsidP="00365A9C">
            <w:pPr>
              <w:ind w:firstLine="252"/>
              <w:jc w:val="both"/>
              <w:rPr>
                <w:bCs/>
                <w:lang w:val="uk-UA"/>
              </w:rPr>
            </w:pPr>
            <w:r>
              <w:rPr>
                <w:lang w:val="uk-UA"/>
              </w:rPr>
              <w:t>Л</w:t>
            </w:r>
            <w:r w:rsidRPr="00704605">
              <w:rPr>
                <w:lang w:val="uk-UA"/>
              </w:rPr>
              <w:t xml:space="preserve">от №1 - </w:t>
            </w:r>
            <w:r w:rsidRPr="00704605">
              <w:rPr>
                <w:bCs/>
                <w:lang w:val="uk-UA"/>
              </w:rPr>
              <w:t xml:space="preserve">Послуги з доступу до мережі Інтернет для </w:t>
            </w:r>
            <w:r>
              <w:rPr>
                <w:bCs/>
                <w:lang w:val="uk-UA"/>
              </w:rPr>
              <w:br/>
            </w:r>
            <w:proofErr w:type="spellStart"/>
            <w:r>
              <w:rPr>
                <w:bCs/>
                <w:lang w:val="uk-UA"/>
              </w:rPr>
              <w:t>ДП</w:t>
            </w:r>
            <w:proofErr w:type="spellEnd"/>
            <w:r>
              <w:rPr>
                <w:bCs/>
                <w:lang w:val="uk-UA"/>
              </w:rPr>
              <w:t xml:space="preserve"> "</w:t>
            </w:r>
            <w:proofErr w:type="spellStart"/>
            <w:r>
              <w:rPr>
                <w:bCs/>
                <w:lang w:val="uk-UA"/>
              </w:rPr>
              <w:t>Енергоринок</w:t>
            </w:r>
            <w:proofErr w:type="spellEnd"/>
            <w:r>
              <w:rPr>
                <w:bCs/>
                <w:lang w:val="uk-UA"/>
              </w:rPr>
              <w:t>" (основний канал)</w:t>
            </w:r>
            <w:r w:rsidRPr="00704605">
              <w:rPr>
                <w:bCs/>
                <w:lang w:val="uk-UA"/>
              </w:rPr>
              <w:t>;</w:t>
            </w:r>
          </w:p>
          <w:p w:rsidR="00E479DA" w:rsidRDefault="00E479DA" w:rsidP="00365A9C">
            <w:pPr>
              <w:ind w:firstLine="252"/>
              <w:jc w:val="both"/>
              <w:rPr>
                <w:bCs/>
                <w:lang w:val="uk-UA"/>
              </w:rPr>
            </w:pPr>
            <w:r>
              <w:rPr>
                <w:bCs/>
                <w:lang w:val="uk-UA"/>
              </w:rPr>
              <w:t>Л</w:t>
            </w:r>
            <w:r w:rsidRPr="00704605">
              <w:rPr>
                <w:bCs/>
                <w:lang w:val="uk-UA"/>
              </w:rPr>
              <w:t xml:space="preserve">от №2 -  Послуги з доступу до мережі Інтернет для </w:t>
            </w:r>
          </w:p>
          <w:p w:rsidR="00E479DA" w:rsidRPr="00AD5FC8" w:rsidRDefault="00E479DA" w:rsidP="00890BAF">
            <w:pPr>
              <w:jc w:val="both"/>
            </w:pPr>
            <w:proofErr w:type="spellStart"/>
            <w:r>
              <w:rPr>
                <w:bCs/>
                <w:lang w:val="uk-UA"/>
              </w:rPr>
              <w:t>ДП</w:t>
            </w:r>
            <w:proofErr w:type="spellEnd"/>
            <w:r>
              <w:rPr>
                <w:bCs/>
                <w:lang w:val="uk-UA"/>
              </w:rPr>
              <w:t xml:space="preserve"> "</w:t>
            </w:r>
            <w:proofErr w:type="spellStart"/>
            <w:r>
              <w:rPr>
                <w:bCs/>
                <w:lang w:val="uk-UA"/>
              </w:rPr>
              <w:t>Енергоринок</w:t>
            </w:r>
            <w:proofErr w:type="spellEnd"/>
            <w:r>
              <w:rPr>
                <w:bCs/>
                <w:lang w:val="uk-UA"/>
              </w:rPr>
              <w:t>" (резервний канал)</w:t>
            </w:r>
          </w:p>
        </w:tc>
      </w:tr>
      <w:tr w:rsidR="00E479DA" w:rsidRPr="0096674E" w:rsidTr="00117BCB">
        <w:tc>
          <w:tcPr>
            <w:tcW w:w="711" w:type="dxa"/>
          </w:tcPr>
          <w:p w:rsidR="00E479DA" w:rsidRPr="00117BCB" w:rsidRDefault="00E479DA" w:rsidP="00117BCB">
            <w:pPr>
              <w:tabs>
                <w:tab w:val="left" w:pos="2160"/>
                <w:tab w:val="left" w:pos="3600"/>
              </w:tabs>
              <w:ind w:left="-108"/>
              <w:jc w:val="center"/>
              <w:rPr>
                <w:lang w:val="uk-UA"/>
              </w:rPr>
            </w:pPr>
            <w:r w:rsidRPr="00117BCB">
              <w:rPr>
                <w:lang w:val="uk-UA"/>
              </w:rPr>
              <w:t>4.2</w:t>
            </w:r>
          </w:p>
        </w:tc>
        <w:tc>
          <w:tcPr>
            <w:tcW w:w="3013" w:type="dxa"/>
            <w:gridSpan w:val="2"/>
          </w:tcPr>
          <w:p w:rsidR="00E479DA" w:rsidRPr="00117BCB" w:rsidRDefault="00E479DA"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E479DA" w:rsidRPr="00704605" w:rsidRDefault="00E479DA" w:rsidP="00365A9C">
            <w:pPr>
              <w:ind w:firstLine="252"/>
              <w:jc w:val="both"/>
              <w:rPr>
                <w:bCs/>
                <w:lang w:val="uk-UA"/>
              </w:rPr>
            </w:pPr>
            <w:r>
              <w:rPr>
                <w:lang w:val="uk-UA"/>
              </w:rPr>
              <w:t>Л</w:t>
            </w:r>
            <w:r w:rsidRPr="00704605">
              <w:rPr>
                <w:lang w:val="uk-UA"/>
              </w:rPr>
              <w:t xml:space="preserve">от №1 - </w:t>
            </w:r>
            <w:r w:rsidRPr="00704605">
              <w:rPr>
                <w:bCs/>
                <w:lang w:val="uk-UA"/>
              </w:rPr>
              <w:t>Послуги з доступу до мережі Інтернет для</w:t>
            </w:r>
            <w:r>
              <w:rPr>
                <w:bCs/>
                <w:lang w:val="uk-UA"/>
              </w:rPr>
              <w:t xml:space="preserve"> </w:t>
            </w:r>
            <w:r>
              <w:rPr>
                <w:bCs/>
                <w:lang w:val="uk-UA"/>
              </w:rPr>
              <w:br/>
            </w:r>
            <w:proofErr w:type="spellStart"/>
            <w:r>
              <w:rPr>
                <w:bCs/>
                <w:lang w:val="uk-UA"/>
              </w:rPr>
              <w:t>ДП</w:t>
            </w:r>
            <w:proofErr w:type="spellEnd"/>
            <w:r>
              <w:rPr>
                <w:bCs/>
                <w:lang w:val="uk-UA"/>
              </w:rPr>
              <w:t xml:space="preserve"> "</w:t>
            </w:r>
            <w:proofErr w:type="spellStart"/>
            <w:r>
              <w:rPr>
                <w:bCs/>
                <w:lang w:val="uk-UA"/>
              </w:rPr>
              <w:t>Енергоринок</w:t>
            </w:r>
            <w:proofErr w:type="spellEnd"/>
            <w:r>
              <w:rPr>
                <w:bCs/>
                <w:lang w:val="uk-UA"/>
              </w:rPr>
              <w:t>" (основний канал)</w:t>
            </w:r>
            <w:r w:rsidRPr="00704605">
              <w:rPr>
                <w:bCs/>
                <w:lang w:val="uk-UA"/>
              </w:rPr>
              <w:t>;</w:t>
            </w:r>
          </w:p>
          <w:p w:rsidR="00E479DA" w:rsidRDefault="00E479DA" w:rsidP="00365A9C">
            <w:pPr>
              <w:tabs>
                <w:tab w:val="left" w:pos="1457"/>
              </w:tabs>
              <w:ind w:firstLine="252"/>
              <w:jc w:val="both"/>
              <w:rPr>
                <w:bCs/>
                <w:lang w:val="uk-UA"/>
              </w:rPr>
            </w:pPr>
            <w:r>
              <w:rPr>
                <w:bCs/>
                <w:lang w:val="uk-UA"/>
              </w:rPr>
              <w:t>Л</w:t>
            </w:r>
            <w:r w:rsidRPr="00704605">
              <w:rPr>
                <w:bCs/>
                <w:lang w:val="uk-UA"/>
              </w:rPr>
              <w:t xml:space="preserve">от №2 -  Послуги з доступу до мережі Інтернет для </w:t>
            </w:r>
          </w:p>
          <w:p w:rsidR="00E479DA" w:rsidRPr="00117BCB" w:rsidRDefault="00E479DA" w:rsidP="000F294D">
            <w:pPr>
              <w:tabs>
                <w:tab w:val="left" w:pos="1457"/>
              </w:tabs>
              <w:jc w:val="both"/>
              <w:rPr>
                <w:lang w:val="uk-UA"/>
              </w:rPr>
            </w:pPr>
            <w:proofErr w:type="spellStart"/>
            <w:r>
              <w:rPr>
                <w:bCs/>
                <w:lang w:val="uk-UA"/>
              </w:rPr>
              <w:t>ДП</w:t>
            </w:r>
            <w:proofErr w:type="spellEnd"/>
            <w:r>
              <w:rPr>
                <w:bCs/>
                <w:lang w:val="uk-UA"/>
              </w:rPr>
              <w:t xml:space="preserve"> "</w:t>
            </w:r>
            <w:proofErr w:type="spellStart"/>
            <w:r>
              <w:rPr>
                <w:bCs/>
                <w:lang w:val="uk-UA"/>
              </w:rPr>
              <w:t>Енергоринок</w:t>
            </w:r>
            <w:proofErr w:type="spellEnd"/>
            <w:r>
              <w:rPr>
                <w:bCs/>
                <w:lang w:val="uk-UA"/>
              </w:rPr>
              <w:t>" (резервний канал)</w:t>
            </w:r>
          </w:p>
        </w:tc>
      </w:tr>
      <w:tr w:rsidR="00E479DA" w:rsidRPr="00607158" w:rsidTr="00117BCB">
        <w:tc>
          <w:tcPr>
            <w:tcW w:w="711" w:type="dxa"/>
          </w:tcPr>
          <w:p w:rsidR="00E479DA" w:rsidRPr="00117BCB" w:rsidRDefault="00E479DA" w:rsidP="00117BCB">
            <w:pPr>
              <w:tabs>
                <w:tab w:val="left" w:pos="2160"/>
                <w:tab w:val="left" w:pos="3600"/>
              </w:tabs>
              <w:ind w:left="-108"/>
              <w:jc w:val="center"/>
              <w:rPr>
                <w:lang w:val="uk-UA"/>
              </w:rPr>
            </w:pPr>
            <w:r w:rsidRPr="00117BCB">
              <w:rPr>
                <w:lang w:val="uk-UA"/>
              </w:rPr>
              <w:t>4.3</w:t>
            </w:r>
          </w:p>
        </w:tc>
        <w:tc>
          <w:tcPr>
            <w:tcW w:w="3013" w:type="dxa"/>
            <w:gridSpan w:val="2"/>
          </w:tcPr>
          <w:p w:rsidR="00E479DA" w:rsidRPr="00117BCB" w:rsidRDefault="00E479DA"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E479DA" w:rsidRDefault="00E479DA" w:rsidP="00365A9C">
            <w:pPr>
              <w:pStyle w:val="HTML"/>
              <w:tabs>
                <w:tab w:val="clear" w:pos="916"/>
                <w:tab w:val="clear" w:pos="1832"/>
                <w:tab w:val="clear" w:pos="2748"/>
                <w:tab w:val="left" w:pos="1080"/>
                <w:tab w:val="num" w:pos="1440"/>
              </w:tabs>
              <w:ind w:firstLine="245"/>
              <w:jc w:val="both"/>
              <w:rPr>
                <w:rFonts w:ascii="Times New Roman" w:hAnsi="Times New Roman"/>
                <w:sz w:val="24"/>
                <w:lang w:val="uk-UA"/>
              </w:rPr>
            </w:pPr>
            <w:r>
              <w:rPr>
                <w:rFonts w:ascii="Times New Roman" w:hAnsi="Times New Roman"/>
                <w:sz w:val="24"/>
                <w:lang w:val="uk-UA"/>
              </w:rPr>
              <w:t xml:space="preserve">Лот №1 - м. Київ, вул. Симона Петлюри, 27, кімната 707; </w:t>
            </w:r>
          </w:p>
          <w:p w:rsidR="00E479DA" w:rsidRPr="00E23311" w:rsidRDefault="00E479DA" w:rsidP="00365A9C">
            <w:pPr>
              <w:pStyle w:val="HTML"/>
              <w:tabs>
                <w:tab w:val="clear" w:pos="916"/>
                <w:tab w:val="clear" w:pos="1832"/>
                <w:tab w:val="clear" w:pos="2748"/>
                <w:tab w:val="left" w:pos="1080"/>
                <w:tab w:val="num" w:pos="1440"/>
              </w:tabs>
              <w:ind w:firstLine="245"/>
              <w:jc w:val="both"/>
              <w:rPr>
                <w:lang w:val="uk-UA"/>
              </w:rPr>
            </w:pPr>
            <w:r>
              <w:rPr>
                <w:rFonts w:ascii="Times New Roman" w:hAnsi="Times New Roman"/>
                <w:sz w:val="24"/>
                <w:lang w:val="uk-UA"/>
              </w:rPr>
              <w:t>Лот №2 - м. Київ, вул. Симона Петлюри, 27, кімната 707</w:t>
            </w:r>
          </w:p>
        </w:tc>
      </w:tr>
      <w:tr w:rsidR="00E479DA" w:rsidRPr="0096674E" w:rsidTr="00117BCB">
        <w:tc>
          <w:tcPr>
            <w:tcW w:w="711" w:type="dxa"/>
          </w:tcPr>
          <w:p w:rsidR="00E479DA" w:rsidRPr="00117BCB" w:rsidRDefault="00E479DA" w:rsidP="00117BCB">
            <w:pPr>
              <w:tabs>
                <w:tab w:val="left" w:pos="2160"/>
                <w:tab w:val="left" w:pos="3600"/>
              </w:tabs>
              <w:ind w:left="-108"/>
              <w:jc w:val="center"/>
              <w:rPr>
                <w:lang w:val="uk-UA"/>
              </w:rPr>
            </w:pPr>
            <w:r w:rsidRPr="00117BCB">
              <w:rPr>
                <w:lang w:val="uk-UA"/>
              </w:rPr>
              <w:t>4.4</w:t>
            </w:r>
          </w:p>
        </w:tc>
        <w:tc>
          <w:tcPr>
            <w:tcW w:w="3013" w:type="dxa"/>
            <w:gridSpan w:val="2"/>
          </w:tcPr>
          <w:p w:rsidR="00E479DA" w:rsidRPr="00117BCB" w:rsidRDefault="00E479DA"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E479DA" w:rsidRPr="00C76D5B" w:rsidRDefault="00E479DA" w:rsidP="00365A9C">
            <w:pPr>
              <w:tabs>
                <w:tab w:val="left" w:pos="2160"/>
                <w:tab w:val="left" w:pos="3600"/>
              </w:tabs>
              <w:ind w:firstLine="245"/>
              <w:jc w:val="both"/>
              <w:rPr>
                <w:lang w:val="uk-UA"/>
              </w:rPr>
            </w:pPr>
            <w:r w:rsidRPr="00C76D5B">
              <w:rPr>
                <w:lang w:val="uk-UA"/>
              </w:rPr>
              <w:t xml:space="preserve">Лот №1 - з </w:t>
            </w:r>
            <w:r>
              <w:rPr>
                <w:lang w:val="uk-UA"/>
              </w:rPr>
              <w:t>01.01.2017</w:t>
            </w:r>
            <w:r w:rsidRPr="00C76D5B">
              <w:rPr>
                <w:lang w:val="uk-UA"/>
              </w:rPr>
              <w:t xml:space="preserve"> до 31.12.201</w:t>
            </w:r>
            <w:r>
              <w:rPr>
                <w:lang w:val="uk-UA"/>
              </w:rPr>
              <w:t>7</w:t>
            </w:r>
            <w:r w:rsidRPr="00C76D5B">
              <w:rPr>
                <w:lang w:val="uk-UA"/>
              </w:rPr>
              <w:t>;</w:t>
            </w:r>
          </w:p>
          <w:p w:rsidR="00E479DA" w:rsidRPr="00117BCB" w:rsidRDefault="00E479DA" w:rsidP="00365A9C">
            <w:pPr>
              <w:tabs>
                <w:tab w:val="left" w:pos="2160"/>
                <w:tab w:val="left" w:pos="3600"/>
              </w:tabs>
              <w:ind w:firstLine="245"/>
              <w:jc w:val="both"/>
              <w:rPr>
                <w:lang w:val="uk-UA"/>
              </w:rPr>
            </w:pPr>
            <w:r w:rsidRPr="00C76D5B">
              <w:rPr>
                <w:lang w:val="uk-UA"/>
              </w:rPr>
              <w:t xml:space="preserve">Лот №2 - з </w:t>
            </w:r>
            <w:r>
              <w:rPr>
                <w:lang w:val="uk-UA"/>
              </w:rPr>
              <w:t>01.01.2017</w:t>
            </w:r>
            <w:r w:rsidRPr="00C76D5B">
              <w:rPr>
                <w:lang w:val="uk-UA"/>
              </w:rPr>
              <w:t xml:space="preserve"> до 31.12.201</w:t>
            </w:r>
            <w:r>
              <w:rPr>
                <w:lang w:val="uk-UA"/>
              </w:rPr>
              <w:t>7</w:t>
            </w:r>
            <w:r w:rsidRPr="00C76D5B">
              <w:rPr>
                <w:lang w:val="uk-UA"/>
              </w:rPr>
              <w:t>;</w:t>
            </w:r>
          </w:p>
        </w:tc>
      </w:tr>
      <w:tr w:rsidR="00E479DA" w:rsidRPr="0096674E" w:rsidTr="00117BCB">
        <w:tc>
          <w:tcPr>
            <w:tcW w:w="711" w:type="dxa"/>
          </w:tcPr>
          <w:p w:rsidR="00E479DA" w:rsidRPr="00117BCB" w:rsidRDefault="00E479DA" w:rsidP="00117BCB">
            <w:pPr>
              <w:pStyle w:val="a4"/>
              <w:spacing w:after="0"/>
              <w:ind w:right="-108" w:firstLine="0"/>
              <w:jc w:val="center"/>
              <w:rPr>
                <w:b/>
                <w:szCs w:val="24"/>
              </w:rPr>
            </w:pPr>
            <w:r w:rsidRPr="00117BCB">
              <w:rPr>
                <w:b/>
                <w:szCs w:val="24"/>
              </w:rPr>
              <w:t>5.</w:t>
            </w:r>
          </w:p>
        </w:tc>
        <w:tc>
          <w:tcPr>
            <w:tcW w:w="3013" w:type="dxa"/>
            <w:gridSpan w:val="2"/>
          </w:tcPr>
          <w:p w:rsidR="00E479DA" w:rsidRPr="00117BCB" w:rsidRDefault="00E479DA" w:rsidP="00117BCB">
            <w:pPr>
              <w:pStyle w:val="a4"/>
              <w:spacing w:after="0"/>
              <w:ind w:right="-108" w:firstLine="0"/>
              <w:jc w:val="left"/>
              <w:rPr>
                <w:b/>
                <w:szCs w:val="24"/>
              </w:rPr>
            </w:pPr>
            <w:r w:rsidRPr="00117BCB">
              <w:rPr>
                <w:b/>
                <w:szCs w:val="24"/>
              </w:rPr>
              <w:t>Недискримінація учасників</w:t>
            </w:r>
          </w:p>
        </w:tc>
        <w:tc>
          <w:tcPr>
            <w:tcW w:w="6804" w:type="dxa"/>
          </w:tcPr>
          <w:p w:rsidR="00E479DA" w:rsidRDefault="00E479DA" w:rsidP="00117BCB">
            <w:pPr>
              <w:pStyle w:val="a6"/>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E479DA" w:rsidRPr="00117BCB" w:rsidRDefault="00E479DA" w:rsidP="00117BCB">
            <w:pPr>
              <w:pStyle w:val="a6"/>
              <w:spacing w:after="0"/>
              <w:ind w:firstLine="252"/>
              <w:rPr>
                <w:szCs w:val="24"/>
              </w:rPr>
            </w:pPr>
          </w:p>
        </w:tc>
      </w:tr>
      <w:tr w:rsidR="00E479DA" w:rsidRPr="00206F9F" w:rsidTr="00117BCB">
        <w:trPr>
          <w:trHeight w:val="523"/>
        </w:trPr>
        <w:tc>
          <w:tcPr>
            <w:tcW w:w="711" w:type="dxa"/>
          </w:tcPr>
          <w:p w:rsidR="00E479DA" w:rsidRPr="00117BCB" w:rsidRDefault="00E479DA" w:rsidP="00117BCB">
            <w:pPr>
              <w:pStyle w:val="a4"/>
              <w:spacing w:after="0"/>
              <w:ind w:firstLine="0"/>
              <w:jc w:val="center"/>
              <w:rPr>
                <w:rFonts w:ascii="Verdana" w:hAnsi="Verdana"/>
                <w:b/>
                <w:szCs w:val="16"/>
                <w:lang w:eastAsia="en-US"/>
              </w:rPr>
            </w:pPr>
            <w:r w:rsidRPr="00117BCB">
              <w:rPr>
                <w:b/>
                <w:szCs w:val="24"/>
              </w:rPr>
              <w:t>6.</w:t>
            </w:r>
          </w:p>
        </w:tc>
        <w:tc>
          <w:tcPr>
            <w:tcW w:w="3013" w:type="dxa"/>
            <w:gridSpan w:val="2"/>
          </w:tcPr>
          <w:p w:rsidR="00E479DA" w:rsidRPr="00117BCB" w:rsidRDefault="00E479DA" w:rsidP="00117BCB">
            <w:pPr>
              <w:pStyle w:val="a4"/>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E479DA" w:rsidRPr="00117BCB" w:rsidRDefault="00E479DA"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E479DA" w:rsidRPr="00117BCB" w:rsidRDefault="00E479DA" w:rsidP="00117BCB">
            <w:pPr>
              <w:ind w:left="231" w:firstLine="252"/>
              <w:rPr>
                <w:lang w:val="uk-UA"/>
              </w:rPr>
            </w:pPr>
          </w:p>
        </w:tc>
      </w:tr>
      <w:tr w:rsidR="00E479DA" w:rsidRPr="0096674E" w:rsidTr="00117BCB">
        <w:tc>
          <w:tcPr>
            <w:tcW w:w="711" w:type="dxa"/>
          </w:tcPr>
          <w:p w:rsidR="00E479DA" w:rsidRPr="00117BCB" w:rsidRDefault="00E479DA" w:rsidP="00117BCB">
            <w:pPr>
              <w:jc w:val="center"/>
              <w:rPr>
                <w:rFonts w:ascii="Verdana" w:hAnsi="Verdana"/>
                <w:b/>
                <w:szCs w:val="16"/>
                <w:lang w:val="uk-UA" w:eastAsia="en-US"/>
              </w:rPr>
            </w:pPr>
            <w:r w:rsidRPr="00117BCB">
              <w:rPr>
                <w:b/>
                <w:lang w:val="uk-UA"/>
              </w:rPr>
              <w:lastRenderedPageBreak/>
              <w:t>7.</w:t>
            </w:r>
          </w:p>
        </w:tc>
        <w:tc>
          <w:tcPr>
            <w:tcW w:w="3013" w:type="dxa"/>
            <w:gridSpan w:val="2"/>
          </w:tcPr>
          <w:p w:rsidR="00E479DA" w:rsidRPr="00117BCB" w:rsidRDefault="00E479DA"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E479DA" w:rsidRPr="00117BCB" w:rsidRDefault="00E479DA" w:rsidP="00117BCB">
            <w:pPr>
              <w:pStyle w:val="a6"/>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E479DA" w:rsidRPr="00117BCB" w:rsidRDefault="00E479DA" w:rsidP="00117BCB">
            <w:pPr>
              <w:pStyle w:val="a6"/>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w:t>
            </w:r>
            <w:proofErr w:type="spellStart"/>
            <w:r w:rsidRPr="00117BCB">
              <w:rPr>
                <w:szCs w:val="24"/>
              </w:rPr>
              <w:t>веб-порталі</w:t>
            </w:r>
            <w:proofErr w:type="spellEnd"/>
            <w:r w:rsidRPr="00117BCB">
              <w:rPr>
                <w:szCs w:val="24"/>
              </w:rPr>
              <w:t xml:space="preserve"> Уповноваженого органу англійською мовою. </w:t>
            </w:r>
          </w:p>
          <w:p w:rsidR="00E479DA" w:rsidRPr="00117BCB" w:rsidRDefault="00E479DA"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E479DA" w:rsidRDefault="00E479DA"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E479DA" w:rsidRPr="00117BCB" w:rsidRDefault="00E479DA" w:rsidP="00117BCB">
            <w:pPr>
              <w:ind w:firstLine="252"/>
              <w:jc w:val="both"/>
              <w:rPr>
                <w:lang w:val="uk-UA"/>
              </w:rPr>
            </w:pPr>
          </w:p>
        </w:tc>
      </w:tr>
      <w:tr w:rsidR="00E479DA" w:rsidRPr="0096674E" w:rsidTr="00117BCB">
        <w:trPr>
          <w:trHeight w:val="291"/>
        </w:trPr>
        <w:tc>
          <w:tcPr>
            <w:tcW w:w="10528" w:type="dxa"/>
            <w:gridSpan w:val="4"/>
          </w:tcPr>
          <w:p w:rsidR="00E479DA" w:rsidRPr="00117BCB" w:rsidRDefault="00E479DA"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E479DA" w:rsidRPr="0096674E" w:rsidTr="00117BCB">
        <w:tc>
          <w:tcPr>
            <w:tcW w:w="711" w:type="dxa"/>
          </w:tcPr>
          <w:p w:rsidR="00E479DA" w:rsidRPr="00117BCB" w:rsidRDefault="00E479DA" w:rsidP="00117BCB">
            <w:pPr>
              <w:pStyle w:val="a6"/>
              <w:spacing w:after="0"/>
              <w:ind w:firstLine="0"/>
              <w:jc w:val="center"/>
              <w:rPr>
                <w:b/>
                <w:szCs w:val="24"/>
              </w:rPr>
            </w:pPr>
            <w:r w:rsidRPr="00117BCB">
              <w:rPr>
                <w:b/>
                <w:szCs w:val="24"/>
              </w:rPr>
              <w:t>1.</w:t>
            </w:r>
          </w:p>
        </w:tc>
        <w:tc>
          <w:tcPr>
            <w:tcW w:w="3013" w:type="dxa"/>
            <w:gridSpan w:val="2"/>
          </w:tcPr>
          <w:p w:rsidR="00E479DA" w:rsidRPr="00117BCB" w:rsidRDefault="00E479DA" w:rsidP="00117BCB">
            <w:pPr>
              <w:pStyle w:val="a6"/>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E479DA" w:rsidRPr="00D80E4D" w:rsidRDefault="00E479DA"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E479DA" w:rsidRPr="00D80E4D" w:rsidRDefault="00E479DA" w:rsidP="00117BCB">
            <w:pPr>
              <w:pStyle w:val="af3"/>
              <w:spacing w:before="0" w:beforeAutospacing="0" w:after="0" w:afterAutospacing="0"/>
              <w:ind w:firstLine="210"/>
              <w:jc w:val="both"/>
              <w:rPr>
                <w:szCs w:val="24"/>
                <w:lang w:val="uk-UA"/>
              </w:rPr>
            </w:pPr>
            <w:r w:rsidRPr="00D80E4D">
              <w:rPr>
                <w:szCs w:val="24"/>
                <w:lang w:val="uk-UA"/>
              </w:rPr>
              <w:t xml:space="preserve">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w:t>
            </w:r>
          </w:p>
          <w:p w:rsidR="00E479DA" w:rsidRDefault="00E479DA" w:rsidP="00117BCB">
            <w:pPr>
              <w:pStyle w:val="af3"/>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E479DA" w:rsidRPr="00FF42A1" w:rsidRDefault="00E479DA" w:rsidP="00117BCB">
            <w:pPr>
              <w:pStyle w:val="af3"/>
              <w:spacing w:before="0" w:beforeAutospacing="0" w:after="0" w:afterAutospacing="0"/>
              <w:ind w:firstLine="210"/>
              <w:jc w:val="both"/>
              <w:rPr>
                <w:szCs w:val="24"/>
              </w:rPr>
            </w:pPr>
          </w:p>
        </w:tc>
      </w:tr>
      <w:tr w:rsidR="00E479DA" w:rsidRPr="0096674E" w:rsidTr="00117BCB">
        <w:tc>
          <w:tcPr>
            <w:tcW w:w="711" w:type="dxa"/>
          </w:tcPr>
          <w:p w:rsidR="00E479DA" w:rsidRPr="00117BCB" w:rsidRDefault="00E479DA" w:rsidP="00117BCB">
            <w:pPr>
              <w:pStyle w:val="a6"/>
              <w:spacing w:after="0"/>
              <w:ind w:firstLine="0"/>
              <w:jc w:val="center"/>
              <w:rPr>
                <w:b/>
                <w:szCs w:val="24"/>
              </w:rPr>
            </w:pPr>
            <w:r w:rsidRPr="00117BCB">
              <w:rPr>
                <w:b/>
                <w:szCs w:val="24"/>
              </w:rPr>
              <w:t>2.</w:t>
            </w:r>
          </w:p>
        </w:tc>
        <w:tc>
          <w:tcPr>
            <w:tcW w:w="3013" w:type="dxa"/>
            <w:gridSpan w:val="2"/>
          </w:tcPr>
          <w:p w:rsidR="00E479DA" w:rsidRPr="00117BCB" w:rsidRDefault="00E479DA" w:rsidP="00117BCB">
            <w:pPr>
              <w:pStyle w:val="a6"/>
              <w:spacing w:after="0"/>
              <w:ind w:firstLine="0"/>
              <w:jc w:val="left"/>
              <w:rPr>
                <w:b/>
                <w:szCs w:val="24"/>
              </w:rPr>
            </w:pPr>
            <w:r w:rsidRPr="00117BCB">
              <w:rPr>
                <w:b/>
                <w:szCs w:val="24"/>
              </w:rPr>
              <w:t>Унесення змін до тендерної документації</w:t>
            </w:r>
          </w:p>
        </w:tc>
        <w:tc>
          <w:tcPr>
            <w:tcW w:w="6804" w:type="dxa"/>
          </w:tcPr>
          <w:p w:rsidR="00E479DA" w:rsidRPr="00D80E4D" w:rsidRDefault="00E479DA"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E479DA" w:rsidRPr="00D80E4D" w:rsidRDefault="00E479DA" w:rsidP="00117BCB">
            <w:pPr>
              <w:pStyle w:val="af3"/>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E479DA" w:rsidRPr="00D80E4D" w:rsidRDefault="00E479DA" w:rsidP="008E167C">
            <w:pPr>
              <w:pStyle w:val="af3"/>
              <w:spacing w:before="0" w:beforeAutospacing="0" w:after="0" w:afterAutospacing="0"/>
              <w:ind w:firstLine="210"/>
              <w:jc w:val="both"/>
              <w:rPr>
                <w:szCs w:val="24"/>
                <w:lang w:val="uk-UA"/>
              </w:rPr>
            </w:pPr>
            <w:r w:rsidRPr="00D80E4D">
              <w:rPr>
                <w:szCs w:val="24"/>
                <w:lang w:val="uk-UA"/>
              </w:rPr>
              <w:lastRenderedPageBreak/>
              <w:t>Зазначена у цій частині інформація оприлюднюється замовником відповідно до статті 10 Закону.</w:t>
            </w:r>
          </w:p>
        </w:tc>
      </w:tr>
      <w:tr w:rsidR="00E479DA" w:rsidRPr="0096674E" w:rsidTr="00117BCB">
        <w:trPr>
          <w:trHeight w:val="282"/>
        </w:trPr>
        <w:tc>
          <w:tcPr>
            <w:tcW w:w="10528" w:type="dxa"/>
            <w:gridSpan w:val="4"/>
          </w:tcPr>
          <w:p w:rsidR="00E479DA" w:rsidRPr="0096674E" w:rsidRDefault="00E479DA" w:rsidP="00C81C35">
            <w:pPr>
              <w:pStyle w:val="1"/>
            </w:pPr>
            <w:r w:rsidRPr="0096674E">
              <w:lastRenderedPageBreak/>
              <w:t xml:space="preserve">Розділ ІІІ. </w:t>
            </w:r>
            <w:r>
              <w:t>Інструкція з підготовки</w:t>
            </w:r>
            <w:r w:rsidRPr="008C1396">
              <w:t xml:space="preserve"> тендерн</w:t>
            </w:r>
            <w:r>
              <w:t>ої</w:t>
            </w:r>
            <w:r w:rsidRPr="008C1396">
              <w:t xml:space="preserve"> пропозиці</w:t>
            </w:r>
            <w:r>
              <w:t>ї</w:t>
            </w:r>
          </w:p>
        </w:tc>
      </w:tr>
      <w:tr w:rsidR="00E479DA" w:rsidRPr="004A734E" w:rsidTr="00117BCB">
        <w:tc>
          <w:tcPr>
            <w:tcW w:w="711" w:type="dxa"/>
          </w:tcPr>
          <w:p w:rsidR="00E479DA" w:rsidRPr="00117BCB" w:rsidRDefault="00E479DA" w:rsidP="00117BCB">
            <w:pPr>
              <w:pStyle w:val="a6"/>
              <w:spacing w:after="0"/>
              <w:ind w:firstLine="0"/>
              <w:jc w:val="center"/>
              <w:rPr>
                <w:b/>
                <w:szCs w:val="24"/>
              </w:rPr>
            </w:pPr>
            <w:r w:rsidRPr="00117BCB">
              <w:rPr>
                <w:b/>
                <w:szCs w:val="24"/>
              </w:rPr>
              <w:t>1.</w:t>
            </w:r>
          </w:p>
          <w:p w:rsidR="00E479DA" w:rsidRPr="00117BCB" w:rsidRDefault="00E479DA" w:rsidP="00117BCB">
            <w:pPr>
              <w:pStyle w:val="a6"/>
              <w:spacing w:after="0"/>
              <w:ind w:firstLine="181"/>
              <w:jc w:val="left"/>
              <w:rPr>
                <w:b/>
                <w:sz w:val="20"/>
                <w:szCs w:val="24"/>
              </w:rPr>
            </w:pPr>
          </w:p>
          <w:p w:rsidR="00E479DA" w:rsidRPr="00117BCB" w:rsidRDefault="00E479DA" w:rsidP="00533302">
            <w:pPr>
              <w:rPr>
                <w:rFonts w:ascii="Verdana" w:hAnsi="Verdana"/>
                <w:b/>
                <w:szCs w:val="16"/>
                <w:lang w:val="uk-UA"/>
              </w:rPr>
            </w:pPr>
          </w:p>
          <w:p w:rsidR="00E479DA" w:rsidRPr="00117BCB" w:rsidRDefault="00E479DA" w:rsidP="00533302">
            <w:pPr>
              <w:rPr>
                <w:rFonts w:ascii="Verdana" w:hAnsi="Verdana"/>
                <w:b/>
                <w:szCs w:val="16"/>
                <w:lang w:val="uk-UA"/>
              </w:rPr>
            </w:pPr>
          </w:p>
        </w:tc>
        <w:tc>
          <w:tcPr>
            <w:tcW w:w="3013" w:type="dxa"/>
            <w:gridSpan w:val="2"/>
          </w:tcPr>
          <w:p w:rsidR="00E479DA" w:rsidRPr="00117BCB" w:rsidRDefault="00E479DA" w:rsidP="00533302">
            <w:pPr>
              <w:rPr>
                <w:rFonts w:ascii="Verdana" w:hAnsi="Verdana"/>
                <w:b/>
                <w:szCs w:val="16"/>
                <w:lang w:val="uk-UA"/>
              </w:rPr>
            </w:pPr>
            <w:r w:rsidRPr="00117BCB">
              <w:rPr>
                <w:b/>
                <w:lang w:val="uk-UA"/>
              </w:rPr>
              <w:t>Зміст і спосіб подання тендерної пропозиції</w:t>
            </w:r>
          </w:p>
          <w:p w:rsidR="00E479DA" w:rsidRPr="00117BCB" w:rsidRDefault="00E479DA" w:rsidP="00533302">
            <w:pPr>
              <w:rPr>
                <w:rFonts w:ascii="Verdana" w:hAnsi="Verdana"/>
                <w:b/>
                <w:szCs w:val="16"/>
                <w:lang w:val="uk-UA"/>
              </w:rPr>
            </w:pPr>
          </w:p>
        </w:tc>
        <w:tc>
          <w:tcPr>
            <w:tcW w:w="6804" w:type="dxa"/>
          </w:tcPr>
          <w:p w:rsidR="00E479DA" w:rsidRPr="00D80E4D" w:rsidRDefault="00E479DA" w:rsidP="00117BCB">
            <w:pPr>
              <w:pStyle w:val="af3"/>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E479DA" w:rsidRDefault="00E479DA" w:rsidP="00117BCB">
            <w:pPr>
              <w:pStyle w:val="af3"/>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E479DA" w:rsidRPr="00A8039E" w:rsidRDefault="00E479DA"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E479DA" w:rsidRDefault="00E479DA" w:rsidP="0051503D">
            <w:pPr>
              <w:pStyle w:val="af3"/>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E479DA" w:rsidRPr="00A8039E" w:rsidRDefault="00E479DA"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E479DA" w:rsidRPr="00AD5356" w:rsidRDefault="00E479DA" w:rsidP="0051503D">
            <w:pPr>
              <w:pStyle w:val="a6"/>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 (окремо по кожному лоту)</w:t>
            </w:r>
            <w:r w:rsidRPr="00AD5356">
              <w:t>;</w:t>
            </w:r>
          </w:p>
          <w:p w:rsidR="00E479DA" w:rsidRDefault="00E479DA" w:rsidP="0051503D">
            <w:pPr>
              <w:pStyle w:val="af3"/>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r>
              <w:rPr>
                <w:szCs w:val="24"/>
                <w:lang w:val="uk-UA"/>
              </w:rPr>
              <w:t xml:space="preserve"> </w:t>
            </w:r>
            <w:r w:rsidRPr="00FF42A1">
              <w:t>(</w:t>
            </w:r>
            <w:proofErr w:type="spellStart"/>
            <w:r w:rsidRPr="00FF42A1">
              <w:t>окремо</w:t>
            </w:r>
            <w:proofErr w:type="spellEnd"/>
            <w:r w:rsidRPr="00FF42A1">
              <w:t xml:space="preserve"> по кожному лоту)</w:t>
            </w:r>
            <w:r w:rsidRPr="00D80E4D">
              <w:rPr>
                <w:szCs w:val="24"/>
                <w:lang w:val="uk-UA"/>
              </w:rPr>
              <w:t>;</w:t>
            </w:r>
          </w:p>
          <w:p w:rsidR="00E479DA" w:rsidRPr="00D80E4D" w:rsidRDefault="00E479DA"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E479DA" w:rsidRPr="00117BCB" w:rsidRDefault="00E479DA"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E479DA" w:rsidRPr="00117BCB" w:rsidRDefault="00E479DA" w:rsidP="0051503D">
            <w:pPr>
              <w:pStyle w:val="aff"/>
              <w:numPr>
                <w:ilvl w:val="0"/>
                <w:numId w:val="1"/>
              </w:numPr>
              <w:tabs>
                <w:tab w:val="clear" w:pos="606"/>
                <w:tab w:val="num" w:pos="-73"/>
                <w:tab w:val="left" w:pos="596"/>
              </w:tabs>
              <w:ind w:left="0" w:firstLine="210"/>
              <w:jc w:val="both"/>
              <w:rPr>
                <w:lang w:val="uk-UA"/>
              </w:rPr>
            </w:pPr>
            <w:r w:rsidRPr="00D926D5">
              <w:rPr>
                <w:lang w:val="uk-UA"/>
              </w:rPr>
              <w:t>інші документи згідно</w:t>
            </w:r>
            <w:r w:rsidRPr="00117BCB">
              <w:rPr>
                <w:lang w:val="uk-UA"/>
              </w:rPr>
              <w:t xml:space="preserve"> з переліком, визначеним в </w:t>
            </w:r>
            <w:r>
              <w:rPr>
                <w:lang w:val="uk-UA"/>
              </w:rPr>
              <w:t xml:space="preserve"> </w:t>
            </w:r>
            <w:r w:rsidRPr="00117BCB">
              <w:rPr>
                <w:lang w:val="uk-UA"/>
              </w:rPr>
              <w:t>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E479DA" w:rsidRPr="004D29B1" w:rsidRDefault="00E479DA" w:rsidP="00117BCB">
            <w:pPr>
              <w:pStyle w:val="a6"/>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E479DA" w:rsidRPr="00D80E4D" w:rsidRDefault="00E479DA"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E479DA" w:rsidRPr="00117BCB" w:rsidRDefault="00E479DA" w:rsidP="00117BCB">
            <w:pPr>
              <w:pStyle w:val="a6"/>
              <w:spacing w:after="0"/>
              <w:ind w:firstLine="210"/>
              <w:rPr>
                <w:szCs w:val="24"/>
              </w:rPr>
            </w:pPr>
            <w:r w:rsidRPr="00117BCB">
              <w:rPr>
                <w:szCs w:val="24"/>
              </w:rPr>
              <w:t>До формальних (несуттєвих) помилок належать:</w:t>
            </w:r>
          </w:p>
          <w:p w:rsidR="00E479DA" w:rsidRPr="00117BCB" w:rsidRDefault="00E479DA" w:rsidP="0051503D">
            <w:pPr>
              <w:pStyle w:val="a6"/>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E479DA" w:rsidRPr="00117BCB" w:rsidRDefault="00E479DA" w:rsidP="00117BCB">
            <w:pPr>
              <w:pStyle w:val="a6"/>
              <w:tabs>
                <w:tab w:val="left" w:pos="1115"/>
                <w:tab w:val="left" w:pos="1280"/>
              </w:tabs>
              <w:spacing w:after="0"/>
              <w:ind w:firstLine="210"/>
              <w:rPr>
                <w:i/>
              </w:rPr>
            </w:pPr>
            <w:r w:rsidRPr="00117BCB">
              <w:rPr>
                <w:i/>
                <w:szCs w:val="24"/>
              </w:rPr>
              <w:t xml:space="preserve">Наприклад: зазначення в довідці русизмів, </w:t>
            </w:r>
            <w:proofErr w:type="spellStart"/>
            <w:r w:rsidRPr="00117BCB">
              <w:rPr>
                <w:i/>
                <w:szCs w:val="24"/>
              </w:rPr>
              <w:t>сленгових</w:t>
            </w:r>
            <w:proofErr w:type="spellEnd"/>
            <w:r w:rsidRPr="00117BCB">
              <w:rPr>
                <w:i/>
                <w:szCs w:val="24"/>
              </w:rPr>
              <w:t xml:space="preserve">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E479DA" w:rsidRPr="00117BCB" w:rsidRDefault="00E479DA" w:rsidP="0051503D">
            <w:pPr>
              <w:pStyle w:val="a6"/>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E479DA" w:rsidRPr="00117BCB" w:rsidRDefault="00E479DA" w:rsidP="00117BCB">
            <w:pPr>
              <w:pStyle w:val="a6"/>
              <w:tabs>
                <w:tab w:val="left" w:pos="1115"/>
                <w:tab w:val="left" w:pos="1280"/>
              </w:tabs>
              <w:spacing w:after="0"/>
              <w:ind w:firstLine="210"/>
              <w:rPr>
                <w:i/>
              </w:rPr>
            </w:pPr>
            <w:r w:rsidRPr="00117BCB">
              <w:rPr>
                <w:i/>
                <w:szCs w:val="24"/>
              </w:rPr>
              <w:t xml:space="preserve">Наприклад: на вимогу надати довідку в довільній форма, </w:t>
            </w:r>
            <w:r w:rsidRPr="00117BCB">
              <w:rPr>
                <w:i/>
                <w:szCs w:val="24"/>
              </w:rPr>
              <w:lastRenderedPageBreak/>
              <w:t>Учасником надано документ, що носить назву лист-пояснення</w:t>
            </w:r>
          </w:p>
          <w:p w:rsidR="00E479DA" w:rsidRPr="00295D08" w:rsidRDefault="00E479DA" w:rsidP="0051503D">
            <w:pPr>
              <w:pStyle w:val="a6"/>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E479DA" w:rsidRPr="00117BCB" w:rsidRDefault="00E479DA" w:rsidP="00117BCB">
            <w:pPr>
              <w:pStyle w:val="a6"/>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E479DA" w:rsidRDefault="00E479DA" w:rsidP="00117BC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E479DA" w:rsidRPr="00D80E4D" w:rsidRDefault="00E479DA" w:rsidP="00117BCB">
            <w:pPr>
              <w:pStyle w:val="af3"/>
              <w:spacing w:before="0" w:beforeAutospacing="0" w:after="0" w:afterAutospacing="0"/>
              <w:ind w:firstLine="210"/>
              <w:jc w:val="both"/>
              <w:rPr>
                <w:szCs w:val="24"/>
                <w:lang w:val="uk-UA"/>
              </w:rPr>
            </w:pPr>
          </w:p>
        </w:tc>
      </w:tr>
      <w:tr w:rsidR="00E479DA" w:rsidRPr="00B25DE4" w:rsidTr="00117BCB">
        <w:tc>
          <w:tcPr>
            <w:tcW w:w="711" w:type="dxa"/>
          </w:tcPr>
          <w:p w:rsidR="00E479DA" w:rsidRPr="00117BCB" w:rsidRDefault="00E479DA" w:rsidP="00117BCB">
            <w:pPr>
              <w:pStyle w:val="a6"/>
              <w:spacing w:after="0"/>
              <w:ind w:firstLine="0"/>
              <w:jc w:val="center"/>
              <w:rPr>
                <w:b/>
                <w:szCs w:val="24"/>
              </w:rPr>
            </w:pPr>
            <w:r w:rsidRPr="00117BCB">
              <w:rPr>
                <w:b/>
                <w:szCs w:val="24"/>
              </w:rPr>
              <w:lastRenderedPageBreak/>
              <w:t>2.</w:t>
            </w:r>
          </w:p>
        </w:tc>
        <w:tc>
          <w:tcPr>
            <w:tcW w:w="3013" w:type="dxa"/>
            <w:gridSpan w:val="2"/>
          </w:tcPr>
          <w:p w:rsidR="00E479DA" w:rsidRPr="006331D9" w:rsidRDefault="00E479DA" w:rsidP="00117BCB">
            <w:pPr>
              <w:pStyle w:val="a6"/>
              <w:spacing w:after="0"/>
              <w:ind w:firstLine="0"/>
              <w:jc w:val="left"/>
              <w:rPr>
                <w:b/>
                <w:szCs w:val="24"/>
                <w:highlight w:val="yellow"/>
              </w:rPr>
            </w:pPr>
            <w:r w:rsidRPr="006331D9">
              <w:rPr>
                <w:b/>
                <w:szCs w:val="24"/>
              </w:rPr>
              <w:t>Забезпечення тендерної пропозиції</w:t>
            </w:r>
          </w:p>
        </w:tc>
        <w:tc>
          <w:tcPr>
            <w:tcW w:w="6804" w:type="dxa"/>
          </w:tcPr>
          <w:p w:rsidR="00E479DA" w:rsidRPr="004C274B" w:rsidRDefault="00E479DA" w:rsidP="0016326F">
            <w:pPr>
              <w:widowControl w:val="0"/>
              <w:tabs>
                <w:tab w:val="left" w:pos="1440"/>
              </w:tabs>
              <w:ind w:left="69" w:firstLine="141"/>
              <w:jc w:val="both"/>
              <w:rPr>
                <w:b/>
                <w:bCs/>
                <w:highlight w:val="yellow"/>
                <w:lang w:val="uk-UA"/>
              </w:rPr>
            </w:pPr>
            <w:r w:rsidRPr="00FE5629">
              <w:rPr>
                <w:lang w:val="uk-UA"/>
              </w:rPr>
              <w:t xml:space="preserve">Учасник під час подання тендерної пропозиції одночасно надає </w:t>
            </w:r>
            <w:r w:rsidRPr="004C274B">
              <w:rPr>
                <w:lang w:val="uk-UA"/>
              </w:rPr>
              <w:t xml:space="preserve">забезпечення тендерної пропозиції у формі </w:t>
            </w:r>
            <w:r w:rsidRPr="004C274B">
              <w:rPr>
                <w:u w:val="single"/>
                <w:lang w:val="uk-UA"/>
              </w:rPr>
              <w:t xml:space="preserve">електронної </w:t>
            </w:r>
            <w:r w:rsidRPr="004C274B">
              <w:rPr>
                <w:lang w:val="uk-UA"/>
              </w:rPr>
              <w:t>банківської гарантії на суму:</w:t>
            </w:r>
            <w:r w:rsidRPr="004C274B">
              <w:rPr>
                <w:b/>
                <w:bCs/>
                <w:lang w:val="uk-UA"/>
              </w:rPr>
              <w:t xml:space="preserve"> </w:t>
            </w:r>
          </w:p>
          <w:p w:rsidR="00E479DA" w:rsidRPr="002A01CF" w:rsidRDefault="00E479DA" w:rsidP="0016326F">
            <w:pPr>
              <w:widowControl w:val="0"/>
              <w:tabs>
                <w:tab w:val="left" w:pos="1440"/>
              </w:tabs>
              <w:ind w:left="72" w:firstLine="539"/>
              <w:jc w:val="both"/>
              <w:rPr>
                <w:b/>
                <w:bCs/>
                <w:lang w:val="uk-UA"/>
              </w:rPr>
            </w:pPr>
            <w:r w:rsidRPr="002A01CF">
              <w:rPr>
                <w:b/>
                <w:bCs/>
                <w:lang w:val="uk-UA"/>
              </w:rPr>
              <w:t>Лот №1 – 2 700,00 грн.</w:t>
            </w:r>
          </w:p>
          <w:p w:rsidR="00E479DA" w:rsidRPr="004C274B" w:rsidRDefault="00E479DA" w:rsidP="0016326F">
            <w:pPr>
              <w:widowControl w:val="0"/>
              <w:tabs>
                <w:tab w:val="left" w:pos="1440"/>
              </w:tabs>
              <w:ind w:left="72" w:firstLine="539"/>
              <w:jc w:val="both"/>
              <w:rPr>
                <w:b/>
                <w:bCs/>
                <w:lang w:val="uk-UA"/>
              </w:rPr>
            </w:pPr>
            <w:r w:rsidRPr="002A01CF">
              <w:rPr>
                <w:b/>
                <w:bCs/>
                <w:lang w:val="uk-UA"/>
              </w:rPr>
              <w:t>Лот №2 – 2 700,00</w:t>
            </w:r>
            <w:r>
              <w:rPr>
                <w:b/>
                <w:bCs/>
                <w:lang w:val="uk-UA"/>
              </w:rPr>
              <w:t xml:space="preserve"> </w:t>
            </w:r>
            <w:r w:rsidRPr="002A01CF">
              <w:rPr>
                <w:b/>
                <w:bCs/>
                <w:lang w:val="uk-UA"/>
              </w:rPr>
              <w:t>грн.</w:t>
            </w:r>
          </w:p>
          <w:p w:rsidR="00E479DA" w:rsidRPr="005D26F9" w:rsidRDefault="00E479DA" w:rsidP="0016326F">
            <w:pPr>
              <w:widowControl w:val="0"/>
              <w:tabs>
                <w:tab w:val="left" w:pos="1440"/>
              </w:tabs>
              <w:ind w:left="-38" w:firstLine="283"/>
              <w:jc w:val="both"/>
              <w:rPr>
                <w:lang w:val="uk-UA"/>
              </w:rPr>
            </w:pPr>
            <w:r w:rsidRPr="005D26F9">
              <w:rPr>
                <w:lang w:val="uk-UA"/>
              </w:rPr>
              <w:t>Усі витрати, пов'язані з поданням забезпечення тендерної пропозиції, здійснюються за рахунок коштів Учасника. Термін дії забезпечення тендерної пропозиції має відповідати терміну дії тендерної пропозиції Учасника.</w:t>
            </w:r>
          </w:p>
          <w:p w:rsidR="00E479DA" w:rsidRDefault="00E479DA" w:rsidP="0016326F">
            <w:pPr>
              <w:pStyle w:val="af3"/>
              <w:spacing w:before="0" w:beforeAutospacing="0" w:after="0" w:afterAutospacing="0"/>
              <w:ind w:left="-38" w:firstLine="283"/>
              <w:jc w:val="both"/>
              <w:rPr>
                <w:szCs w:val="24"/>
                <w:lang w:val="uk-UA"/>
              </w:rPr>
            </w:pPr>
            <w:r w:rsidRPr="005D26F9">
              <w:rPr>
                <w:szCs w:val="24"/>
                <w:lang w:val="uk-UA"/>
              </w:rPr>
              <w:t>Пропозиції, що не супроводжуються документом, який підтверджує внесення забезпечення тендерної пропозиції, відхиляються Замовником.</w:t>
            </w:r>
          </w:p>
          <w:p w:rsidR="00E479DA" w:rsidRPr="00D80E4D" w:rsidRDefault="00E479DA" w:rsidP="0016326F">
            <w:pPr>
              <w:pStyle w:val="af3"/>
              <w:spacing w:before="0" w:beforeAutospacing="0" w:after="0" w:afterAutospacing="0"/>
              <w:ind w:left="-38" w:firstLine="283"/>
              <w:jc w:val="both"/>
              <w:rPr>
                <w:szCs w:val="24"/>
                <w:lang w:val="uk-UA"/>
              </w:rPr>
            </w:pPr>
          </w:p>
        </w:tc>
      </w:tr>
      <w:tr w:rsidR="00E479DA" w:rsidRPr="00A52B6C" w:rsidTr="00117BCB">
        <w:tc>
          <w:tcPr>
            <w:tcW w:w="711" w:type="dxa"/>
          </w:tcPr>
          <w:p w:rsidR="00E479DA" w:rsidRPr="00117BCB" w:rsidRDefault="00E479DA" w:rsidP="00117BCB">
            <w:pPr>
              <w:pStyle w:val="a4"/>
              <w:spacing w:after="0"/>
              <w:ind w:firstLine="0"/>
              <w:jc w:val="center"/>
              <w:rPr>
                <w:b/>
                <w:szCs w:val="24"/>
              </w:rPr>
            </w:pPr>
            <w:r w:rsidRPr="00117BCB">
              <w:rPr>
                <w:b/>
                <w:szCs w:val="24"/>
              </w:rPr>
              <w:t>3.</w:t>
            </w:r>
          </w:p>
        </w:tc>
        <w:tc>
          <w:tcPr>
            <w:tcW w:w="3013" w:type="dxa"/>
            <w:gridSpan w:val="2"/>
          </w:tcPr>
          <w:p w:rsidR="00E479DA" w:rsidRPr="00117BCB" w:rsidRDefault="00E479DA" w:rsidP="00117BCB">
            <w:pPr>
              <w:pStyle w:val="a4"/>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E479DA" w:rsidRPr="00FE5629" w:rsidRDefault="00E479DA" w:rsidP="0016326F">
            <w:pPr>
              <w:pStyle w:val="af3"/>
              <w:spacing w:before="0" w:beforeAutospacing="0" w:after="0" w:afterAutospacing="0"/>
              <w:ind w:firstLine="210"/>
              <w:jc w:val="both"/>
              <w:rPr>
                <w:lang w:val="uk-UA"/>
              </w:rPr>
            </w:pPr>
            <w:r w:rsidRPr="00FE5629">
              <w:rPr>
                <w:lang w:val="uk-UA"/>
              </w:rPr>
              <w:t xml:space="preserve">Забезпечення тендерної пропозиції </w:t>
            </w:r>
            <w:r w:rsidRPr="00FE5629">
              <w:rPr>
                <w:u w:val="single"/>
                <w:lang w:val="uk-UA"/>
              </w:rPr>
              <w:t>повертається</w:t>
            </w:r>
            <w:r w:rsidRPr="00FE5629">
              <w:rPr>
                <w:lang w:val="uk-UA"/>
              </w:rPr>
              <w:t xml:space="preserve"> учаснику протягом п'яти банківських днів з дня настання підстави для повернення забезпечення тендерної пропозиції у разі:</w:t>
            </w:r>
          </w:p>
          <w:p w:rsidR="00E479DA" w:rsidRPr="00FE5629" w:rsidRDefault="00E479DA" w:rsidP="0016326F">
            <w:pPr>
              <w:pStyle w:val="af3"/>
              <w:numPr>
                <w:ilvl w:val="0"/>
                <w:numId w:val="8"/>
              </w:numPr>
              <w:spacing w:before="0" w:beforeAutospacing="0" w:after="0" w:afterAutospacing="0"/>
              <w:ind w:left="0" w:firstLine="210"/>
              <w:jc w:val="both"/>
              <w:rPr>
                <w:lang w:val="uk-UA"/>
              </w:rPr>
            </w:pPr>
            <w:r w:rsidRPr="00FE5629">
              <w:rPr>
                <w:lang w:val="uk-UA"/>
              </w:rPr>
              <w:t>закінчення строку дії забезпечення тендерної пропозиції, зазначеного в тендерній документації;</w:t>
            </w:r>
          </w:p>
          <w:p w:rsidR="00E479DA" w:rsidRPr="00FE5629" w:rsidRDefault="00E479DA" w:rsidP="0016326F">
            <w:pPr>
              <w:pStyle w:val="af3"/>
              <w:numPr>
                <w:ilvl w:val="0"/>
                <w:numId w:val="8"/>
              </w:numPr>
              <w:spacing w:before="0" w:beforeAutospacing="0" w:after="0" w:afterAutospacing="0"/>
              <w:ind w:left="0" w:firstLine="210"/>
              <w:jc w:val="both"/>
              <w:rPr>
                <w:lang w:val="uk-UA"/>
              </w:rPr>
            </w:pPr>
            <w:r w:rsidRPr="00FE5629">
              <w:rPr>
                <w:lang w:val="uk-UA"/>
              </w:rPr>
              <w:t>укладення договору про закупівлю з учасником, що став переможцем тендеру;</w:t>
            </w:r>
          </w:p>
          <w:p w:rsidR="00E479DA" w:rsidRPr="00FE5629" w:rsidRDefault="00E479DA" w:rsidP="0016326F">
            <w:pPr>
              <w:pStyle w:val="af3"/>
              <w:numPr>
                <w:ilvl w:val="0"/>
                <w:numId w:val="8"/>
              </w:numPr>
              <w:spacing w:before="0" w:beforeAutospacing="0" w:after="0" w:afterAutospacing="0"/>
              <w:ind w:left="0" w:firstLine="210"/>
              <w:jc w:val="both"/>
              <w:rPr>
                <w:lang w:val="uk-UA"/>
              </w:rPr>
            </w:pPr>
            <w:r w:rsidRPr="00FE5629">
              <w:rPr>
                <w:lang w:val="uk-UA"/>
              </w:rPr>
              <w:t>відкликання тендерної пропозиції до закінчення строку її подання;</w:t>
            </w:r>
          </w:p>
          <w:p w:rsidR="00E479DA" w:rsidRDefault="00E479DA" w:rsidP="0016326F">
            <w:pPr>
              <w:pStyle w:val="af3"/>
              <w:numPr>
                <w:ilvl w:val="0"/>
                <w:numId w:val="8"/>
              </w:numPr>
              <w:spacing w:before="0" w:beforeAutospacing="0" w:after="0" w:afterAutospacing="0"/>
              <w:ind w:left="0" w:firstLine="210"/>
              <w:jc w:val="both"/>
              <w:rPr>
                <w:lang w:val="uk-UA"/>
              </w:rPr>
            </w:pPr>
            <w:r w:rsidRPr="00FE5629">
              <w:rPr>
                <w:lang w:val="uk-UA"/>
              </w:rPr>
              <w:t>закінчення процедури закупівлі в разі не укладення договору про закупівлю з жодним з учасників, які подали тендерні пропозиції.</w:t>
            </w:r>
          </w:p>
          <w:p w:rsidR="00E479DA" w:rsidRPr="00FE5629" w:rsidRDefault="00E479DA" w:rsidP="00A52B6C">
            <w:pPr>
              <w:pStyle w:val="af3"/>
              <w:spacing w:before="0" w:beforeAutospacing="0" w:after="0" w:afterAutospacing="0"/>
              <w:jc w:val="both"/>
              <w:rPr>
                <w:lang w:val="uk-UA"/>
              </w:rPr>
            </w:pPr>
            <w:r>
              <w:rPr>
                <w:lang w:val="uk-UA"/>
              </w:rPr>
              <w:t>Забезпечення тендерної пропозиції повертається шляхом направлення відповідного листа до банківської установи, яка виступає гарантом, з інформацією про строк та підстави звільнення від зобов</w:t>
            </w:r>
            <w:r w:rsidRPr="00DC61E6">
              <w:rPr>
                <w:lang w:val="uk-UA"/>
              </w:rPr>
              <w:t>'</w:t>
            </w:r>
            <w:r>
              <w:rPr>
                <w:lang w:val="uk-UA"/>
              </w:rPr>
              <w:t>язань за гарантією.</w:t>
            </w:r>
          </w:p>
          <w:p w:rsidR="00E479DA" w:rsidRPr="00FE5629" w:rsidRDefault="00E479DA" w:rsidP="0016326F">
            <w:pPr>
              <w:pStyle w:val="af3"/>
              <w:spacing w:before="0" w:beforeAutospacing="0" w:after="0" w:afterAutospacing="0"/>
              <w:ind w:firstLine="210"/>
              <w:jc w:val="both"/>
              <w:rPr>
                <w:lang w:val="uk-UA"/>
              </w:rPr>
            </w:pPr>
            <w:r w:rsidRPr="00FE5629">
              <w:rPr>
                <w:lang w:val="uk-UA"/>
              </w:rPr>
              <w:t xml:space="preserve">Забезпечення тендерної пропозиції </w:t>
            </w:r>
            <w:r w:rsidRPr="00FE5629">
              <w:rPr>
                <w:u w:val="single"/>
                <w:lang w:val="uk-UA"/>
              </w:rPr>
              <w:t>не повертається</w:t>
            </w:r>
            <w:r w:rsidRPr="00FE5629">
              <w:rPr>
                <w:lang w:val="uk-UA"/>
              </w:rPr>
              <w:t xml:space="preserve"> у разі:</w:t>
            </w:r>
          </w:p>
          <w:p w:rsidR="00E479DA" w:rsidRPr="00FE5629" w:rsidRDefault="00E479DA" w:rsidP="0016326F">
            <w:pPr>
              <w:pStyle w:val="af3"/>
              <w:numPr>
                <w:ilvl w:val="0"/>
                <w:numId w:val="8"/>
              </w:numPr>
              <w:spacing w:before="0" w:beforeAutospacing="0" w:after="0" w:afterAutospacing="0"/>
              <w:ind w:left="0" w:firstLine="210"/>
              <w:jc w:val="both"/>
              <w:rPr>
                <w:lang w:val="uk-UA"/>
              </w:rPr>
            </w:pPr>
            <w:r w:rsidRPr="00FE5629">
              <w:rPr>
                <w:lang w:val="uk-UA"/>
              </w:rPr>
              <w:t>відкликання тендерної пропозиції учасником після закінчення строку її подання, але до того, як сплив строк, протягом якого тендерні пропозиції вважаються чинними;</w:t>
            </w:r>
          </w:p>
          <w:p w:rsidR="00E479DA" w:rsidRPr="00FE5629" w:rsidRDefault="00E479DA" w:rsidP="0016326F">
            <w:pPr>
              <w:pStyle w:val="af3"/>
              <w:numPr>
                <w:ilvl w:val="0"/>
                <w:numId w:val="8"/>
              </w:numPr>
              <w:spacing w:before="0" w:beforeAutospacing="0" w:after="0" w:afterAutospacing="0"/>
              <w:ind w:left="0" w:firstLine="210"/>
              <w:jc w:val="both"/>
              <w:rPr>
                <w:lang w:val="uk-UA"/>
              </w:rPr>
            </w:pPr>
            <w:proofErr w:type="spellStart"/>
            <w:r w:rsidRPr="00FE5629">
              <w:rPr>
                <w:lang w:val="uk-UA"/>
              </w:rPr>
              <w:t>непідписання</w:t>
            </w:r>
            <w:proofErr w:type="spellEnd"/>
            <w:r w:rsidRPr="00FE5629">
              <w:rPr>
                <w:lang w:val="uk-UA"/>
              </w:rPr>
              <w:t xml:space="preserve"> учасником, який став переможцем процедури торгів, договору про закупівлю;</w:t>
            </w:r>
          </w:p>
          <w:p w:rsidR="00E479DA" w:rsidRPr="00FE5629" w:rsidRDefault="00E479DA" w:rsidP="0016326F">
            <w:pPr>
              <w:pStyle w:val="af3"/>
              <w:numPr>
                <w:ilvl w:val="0"/>
                <w:numId w:val="8"/>
              </w:numPr>
              <w:spacing w:before="0" w:beforeAutospacing="0" w:after="0" w:afterAutospacing="0"/>
              <w:ind w:left="0" w:firstLine="210"/>
              <w:jc w:val="both"/>
              <w:rPr>
                <w:lang w:val="uk-UA"/>
              </w:rPr>
            </w:pPr>
            <w:r w:rsidRPr="00FE5629">
              <w:rPr>
                <w:lang w:val="uk-UA"/>
              </w:rPr>
              <w:t>ненадання переможцем у строк, визначений в абзаці другому частини третьої статті 17 Закону, документів, що підтверджують відсутність підстав, передбачених статтею 17 Закону;</w:t>
            </w:r>
          </w:p>
          <w:p w:rsidR="00E479DA" w:rsidRPr="00DC61E6" w:rsidRDefault="00E479DA" w:rsidP="0016326F">
            <w:pPr>
              <w:pStyle w:val="af3"/>
              <w:numPr>
                <w:ilvl w:val="0"/>
                <w:numId w:val="8"/>
              </w:numPr>
              <w:spacing w:before="0" w:beforeAutospacing="0" w:after="0" w:afterAutospacing="0"/>
              <w:ind w:left="0" w:firstLine="210"/>
              <w:jc w:val="both"/>
              <w:rPr>
                <w:szCs w:val="24"/>
                <w:lang w:val="uk-UA"/>
              </w:rPr>
            </w:pPr>
            <w:r w:rsidRPr="00FE5629">
              <w:rPr>
                <w:lang w:val="uk-UA"/>
              </w:rPr>
              <w:t xml:space="preserve">ненадання переможцем процедури торгів забезпечення виконання договору про закупівлю після отримання повідомлення про намір укласти договір, якщо надання такого </w:t>
            </w:r>
            <w:r w:rsidRPr="00FE5629">
              <w:rPr>
                <w:lang w:val="uk-UA"/>
              </w:rPr>
              <w:lastRenderedPageBreak/>
              <w:t>забезпечення передбачено тендерною документацією.</w:t>
            </w:r>
          </w:p>
          <w:p w:rsidR="00E479DA" w:rsidRPr="00DC61E6" w:rsidRDefault="00E479DA" w:rsidP="0016326F">
            <w:pPr>
              <w:pStyle w:val="af3"/>
              <w:spacing w:before="0" w:beforeAutospacing="0" w:after="0" w:afterAutospacing="0"/>
              <w:ind w:left="-38" w:firstLine="248"/>
              <w:jc w:val="both"/>
              <w:rPr>
                <w:szCs w:val="24"/>
                <w:lang w:val="uk-UA"/>
              </w:rPr>
            </w:pPr>
          </w:p>
        </w:tc>
      </w:tr>
      <w:tr w:rsidR="00E479DA" w:rsidRPr="0096674E" w:rsidTr="00117BCB">
        <w:tc>
          <w:tcPr>
            <w:tcW w:w="711" w:type="dxa"/>
          </w:tcPr>
          <w:p w:rsidR="00E479DA" w:rsidRPr="00117BCB" w:rsidRDefault="00E479DA" w:rsidP="00117BCB">
            <w:pPr>
              <w:pStyle w:val="a4"/>
              <w:spacing w:after="0"/>
              <w:ind w:firstLine="0"/>
              <w:jc w:val="center"/>
              <w:rPr>
                <w:b/>
                <w:szCs w:val="24"/>
              </w:rPr>
            </w:pPr>
            <w:r w:rsidRPr="00117BCB">
              <w:rPr>
                <w:b/>
                <w:szCs w:val="24"/>
              </w:rPr>
              <w:lastRenderedPageBreak/>
              <w:t>4.</w:t>
            </w:r>
          </w:p>
        </w:tc>
        <w:tc>
          <w:tcPr>
            <w:tcW w:w="3013" w:type="dxa"/>
            <w:gridSpan w:val="2"/>
          </w:tcPr>
          <w:p w:rsidR="00E479DA" w:rsidRPr="00117BCB" w:rsidRDefault="00E479DA" w:rsidP="00117BCB">
            <w:pPr>
              <w:pStyle w:val="a4"/>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E479DA" w:rsidRPr="00D80E4D" w:rsidRDefault="00E479DA"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E479DA" w:rsidRPr="00D80E4D" w:rsidRDefault="00E479DA"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E479DA" w:rsidRPr="00D80E4D" w:rsidRDefault="00E479DA"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E479DA" w:rsidRPr="00D80E4D" w:rsidRDefault="00E479DA"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E479DA" w:rsidRDefault="00E479DA" w:rsidP="0051503D">
            <w:pPr>
              <w:pStyle w:val="af3"/>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E479DA" w:rsidRPr="00D80E4D" w:rsidRDefault="00E479DA" w:rsidP="008B42A2">
            <w:pPr>
              <w:pStyle w:val="af3"/>
              <w:spacing w:before="0" w:beforeAutospacing="0" w:after="0" w:afterAutospacing="0"/>
              <w:jc w:val="both"/>
              <w:rPr>
                <w:szCs w:val="24"/>
                <w:lang w:val="uk-UA"/>
              </w:rPr>
            </w:pPr>
          </w:p>
        </w:tc>
      </w:tr>
      <w:tr w:rsidR="00E479DA" w:rsidRPr="00DE1B20" w:rsidTr="00117BCB">
        <w:tc>
          <w:tcPr>
            <w:tcW w:w="711" w:type="dxa"/>
          </w:tcPr>
          <w:p w:rsidR="00E479DA" w:rsidRPr="00117BCB" w:rsidRDefault="00E479DA" w:rsidP="00117BCB">
            <w:pPr>
              <w:pStyle w:val="a4"/>
              <w:spacing w:after="0"/>
              <w:ind w:firstLine="0"/>
              <w:jc w:val="center"/>
              <w:rPr>
                <w:b/>
                <w:szCs w:val="24"/>
              </w:rPr>
            </w:pPr>
            <w:r w:rsidRPr="00117BCB">
              <w:rPr>
                <w:b/>
                <w:szCs w:val="24"/>
              </w:rPr>
              <w:t>5.</w:t>
            </w: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p w:rsidR="00E479DA" w:rsidRPr="00117BCB" w:rsidRDefault="00E479DA" w:rsidP="00117BCB">
            <w:pPr>
              <w:pStyle w:val="a6"/>
              <w:spacing w:after="0"/>
              <w:ind w:firstLine="181"/>
              <w:jc w:val="center"/>
              <w:rPr>
                <w:b/>
                <w:sz w:val="20"/>
                <w:szCs w:val="24"/>
                <w:lang w:val="ru-RU"/>
              </w:rPr>
            </w:pPr>
          </w:p>
        </w:tc>
        <w:tc>
          <w:tcPr>
            <w:tcW w:w="3013" w:type="dxa"/>
            <w:gridSpan w:val="2"/>
          </w:tcPr>
          <w:p w:rsidR="00E479DA" w:rsidRPr="00117BCB" w:rsidRDefault="00E479DA" w:rsidP="00117BCB">
            <w:pPr>
              <w:pStyle w:val="a6"/>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181"/>
              <w:jc w:val="left"/>
              <w:rPr>
                <w:b/>
                <w:sz w:val="20"/>
                <w:szCs w:val="24"/>
                <w:lang w:val="ru-RU"/>
              </w:rPr>
            </w:pPr>
          </w:p>
          <w:p w:rsidR="00E479DA" w:rsidRPr="00117BCB" w:rsidRDefault="00E479DA" w:rsidP="00117BCB">
            <w:pPr>
              <w:pStyle w:val="a6"/>
              <w:spacing w:after="0"/>
              <w:ind w:firstLine="0"/>
              <w:jc w:val="left"/>
              <w:rPr>
                <w:b/>
                <w:sz w:val="20"/>
                <w:szCs w:val="24"/>
                <w:lang w:val="ru-RU"/>
              </w:rPr>
            </w:pPr>
            <w:r w:rsidRPr="00117BCB">
              <w:rPr>
                <w:b/>
                <w:sz w:val="20"/>
                <w:szCs w:val="24"/>
                <w:lang w:val="ru-RU"/>
              </w:rPr>
              <w:t xml:space="preserve">  </w:t>
            </w:r>
          </w:p>
          <w:p w:rsidR="00E479DA" w:rsidRPr="00117BCB" w:rsidRDefault="00E479DA" w:rsidP="00117BCB">
            <w:pPr>
              <w:pStyle w:val="a6"/>
              <w:spacing w:after="0"/>
              <w:ind w:firstLine="0"/>
              <w:jc w:val="left"/>
              <w:rPr>
                <w:b/>
                <w:sz w:val="20"/>
                <w:szCs w:val="24"/>
                <w:lang w:val="ru-RU"/>
              </w:rPr>
            </w:pPr>
          </w:p>
          <w:p w:rsidR="00E479DA" w:rsidRPr="00117BCB" w:rsidRDefault="00E479DA" w:rsidP="00117BCB">
            <w:pPr>
              <w:pStyle w:val="a6"/>
              <w:spacing w:after="0"/>
              <w:ind w:firstLine="0"/>
              <w:jc w:val="left"/>
              <w:rPr>
                <w:b/>
                <w:sz w:val="20"/>
                <w:szCs w:val="24"/>
                <w:lang w:val="ru-RU"/>
              </w:rPr>
            </w:pPr>
          </w:p>
          <w:p w:rsidR="00E479DA" w:rsidRPr="00117BCB" w:rsidRDefault="00E479DA" w:rsidP="00117BCB">
            <w:pPr>
              <w:pStyle w:val="a6"/>
              <w:spacing w:after="0"/>
              <w:ind w:firstLine="0"/>
              <w:jc w:val="left"/>
              <w:rPr>
                <w:b/>
                <w:sz w:val="20"/>
                <w:szCs w:val="24"/>
                <w:lang w:val="ru-RU"/>
              </w:rPr>
            </w:pPr>
          </w:p>
          <w:p w:rsidR="00E479DA" w:rsidRPr="00117BCB" w:rsidRDefault="00E479DA" w:rsidP="00117BCB">
            <w:pPr>
              <w:pStyle w:val="a6"/>
              <w:spacing w:after="0"/>
              <w:ind w:firstLine="0"/>
              <w:jc w:val="left"/>
              <w:rPr>
                <w:b/>
                <w:sz w:val="20"/>
                <w:szCs w:val="24"/>
                <w:lang w:val="ru-RU"/>
              </w:rPr>
            </w:pPr>
          </w:p>
          <w:p w:rsidR="00E479DA" w:rsidRPr="00117BCB" w:rsidRDefault="00E479DA" w:rsidP="00117BCB">
            <w:pPr>
              <w:pStyle w:val="a6"/>
              <w:spacing w:after="0"/>
              <w:ind w:firstLine="0"/>
              <w:jc w:val="left"/>
              <w:rPr>
                <w:b/>
                <w:sz w:val="20"/>
                <w:szCs w:val="24"/>
                <w:lang w:val="ru-RU"/>
              </w:rPr>
            </w:pPr>
          </w:p>
          <w:p w:rsidR="00E479DA" w:rsidRPr="00117BCB" w:rsidRDefault="00E479DA" w:rsidP="00117BCB">
            <w:pPr>
              <w:pStyle w:val="a6"/>
              <w:spacing w:after="0"/>
              <w:ind w:firstLine="0"/>
              <w:jc w:val="left"/>
              <w:rPr>
                <w:b/>
                <w:sz w:val="20"/>
                <w:szCs w:val="24"/>
                <w:lang w:val="ru-RU"/>
              </w:rPr>
            </w:pPr>
          </w:p>
          <w:p w:rsidR="00E479DA" w:rsidRPr="00117BCB" w:rsidRDefault="00E479DA" w:rsidP="00117BCB">
            <w:pPr>
              <w:pStyle w:val="a6"/>
              <w:spacing w:after="0"/>
              <w:ind w:firstLine="0"/>
              <w:jc w:val="left"/>
              <w:rPr>
                <w:rFonts w:ascii="Verdana" w:hAnsi="Verdana"/>
                <w:b/>
                <w:szCs w:val="16"/>
              </w:rPr>
            </w:pPr>
          </w:p>
        </w:tc>
        <w:tc>
          <w:tcPr>
            <w:tcW w:w="6804" w:type="dxa"/>
          </w:tcPr>
          <w:p w:rsidR="00E479DA" w:rsidRPr="0096674E" w:rsidRDefault="00E479DA" w:rsidP="00117BCB">
            <w:pPr>
              <w:pStyle w:val="a6"/>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E479DA" w:rsidRPr="00D80E4D" w:rsidRDefault="00E479DA"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E479DA" w:rsidRPr="00D80E4D" w:rsidRDefault="00E479DA"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E479DA" w:rsidRPr="00D80E4D" w:rsidRDefault="00E479DA" w:rsidP="0051503D">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E479DA" w:rsidRDefault="00E479DA" w:rsidP="00117BCB">
            <w:pPr>
              <w:pStyle w:val="a6"/>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E479DA" w:rsidRPr="0096674E" w:rsidRDefault="00E479DA" w:rsidP="00117BCB">
            <w:pPr>
              <w:pStyle w:val="26"/>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E479DA" w:rsidRPr="00D80E4D" w:rsidRDefault="00E479DA"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E479DA" w:rsidRPr="00D80E4D" w:rsidRDefault="00E479DA" w:rsidP="00117BCB">
            <w:pPr>
              <w:pStyle w:val="af3"/>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E479DA" w:rsidRPr="00D80E4D" w:rsidRDefault="00E479DA" w:rsidP="00117BCB">
            <w:pPr>
              <w:pStyle w:val="af3"/>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E479DA" w:rsidRPr="00D80E4D" w:rsidRDefault="00E479DA" w:rsidP="00117BCB">
            <w:pPr>
              <w:pStyle w:val="af3"/>
              <w:spacing w:before="0" w:beforeAutospacing="0" w:after="0" w:afterAutospacing="0"/>
              <w:ind w:firstLine="252"/>
              <w:jc w:val="both"/>
              <w:rPr>
                <w:szCs w:val="24"/>
                <w:lang w:val="uk-UA"/>
              </w:rPr>
            </w:pPr>
            <w:r w:rsidRPr="00D80E4D">
              <w:rPr>
                <w:szCs w:val="24"/>
                <w:lang w:val="uk-UA"/>
              </w:rPr>
              <w:t xml:space="preserve">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szCs w:val="24"/>
                <w:lang w:val="uk-UA"/>
              </w:rPr>
              <w:t>антиконкурентних</w:t>
            </w:r>
            <w:proofErr w:type="spellEnd"/>
            <w:r w:rsidRPr="00D80E4D">
              <w:rPr>
                <w:szCs w:val="24"/>
                <w:lang w:val="uk-UA"/>
              </w:rPr>
              <w:t xml:space="preserve"> узгоджених дій, що стосуються спотворення результатів торгів (тендерів);</w:t>
            </w:r>
          </w:p>
          <w:p w:rsidR="00E479DA" w:rsidRPr="00D80E4D" w:rsidRDefault="00E479DA"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E479DA" w:rsidRPr="00D80E4D" w:rsidRDefault="00E479DA" w:rsidP="00117BCB">
            <w:pPr>
              <w:pStyle w:val="af3"/>
              <w:spacing w:before="0" w:beforeAutospacing="0" w:after="0" w:afterAutospacing="0"/>
              <w:ind w:firstLine="252"/>
              <w:jc w:val="both"/>
              <w:rPr>
                <w:szCs w:val="24"/>
                <w:lang w:val="uk-UA"/>
              </w:rPr>
            </w:pPr>
            <w:r w:rsidRPr="00D80E4D">
              <w:rPr>
                <w:szCs w:val="24"/>
                <w:lang w:val="uk-UA"/>
              </w:rPr>
              <w:t xml:space="preserve">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w:t>
            </w:r>
            <w:r w:rsidRPr="00D80E4D">
              <w:rPr>
                <w:szCs w:val="24"/>
                <w:lang w:val="uk-UA"/>
              </w:rPr>
              <w:lastRenderedPageBreak/>
              <w:t>у встановленому законом порядку;</w:t>
            </w:r>
          </w:p>
          <w:p w:rsidR="00E479DA" w:rsidRPr="00D80E4D" w:rsidRDefault="00E479DA"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E479DA" w:rsidRPr="00D80E4D" w:rsidRDefault="00E479DA"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E479DA" w:rsidRPr="00D80E4D" w:rsidRDefault="00E479DA"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E479DA" w:rsidRPr="00D80E4D" w:rsidRDefault="00E479DA"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E479DA" w:rsidRPr="00117BCB" w:rsidRDefault="00E479DA"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E479DA" w:rsidRPr="00117BCB" w:rsidRDefault="00E479DA"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E479DA" w:rsidRPr="00117BCB" w:rsidRDefault="00E479DA"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5 днів з дати оприлюднення на </w:t>
            </w:r>
            <w:proofErr w:type="spellStart"/>
            <w:r w:rsidRPr="008B42A2">
              <w:rPr>
                <w:rStyle w:val="rvts0"/>
                <w:lang w:val="uk-UA"/>
              </w:rPr>
              <w:t>веб-порталі</w:t>
            </w:r>
            <w:proofErr w:type="spellEnd"/>
            <w:r w:rsidRPr="008B42A2">
              <w:rPr>
                <w:rStyle w:val="rvts0"/>
                <w:lang w:val="uk-UA"/>
              </w:rPr>
              <w:t xml:space="preserve">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E479DA" w:rsidRDefault="00E479DA"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E479DA" w:rsidRPr="00D80E4D" w:rsidRDefault="00E479DA" w:rsidP="00117BCB">
            <w:pPr>
              <w:pStyle w:val="af3"/>
              <w:spacing w:before="0" w:beforeAutospacing="0" w:after="0" w:afterAutospacing="0"/>
              <w:ind w:firstLine="360"/>
              <w:jc w:val="both"/>
              <w:rPr>
                <w:szCs w:val="24"/>
                <w:lang w:val="uk-UA"/>
              </w:rPr>
            </w:pPr>
          </w:p>
        </w:tc>
      </w:tr>
      <w:tr w:rsidR="00E479DA" w:rsidRPr="0096674E" w:rsidTr="00117BCB">
        <w:tc>
          <w:tcPr>
            <w:tcW w:w="711" w:type="dxa"/>
          </w:tcPr>
          <w:p w:rsidR="00E479DA" w:rsidRPr="00117BCB" w:rsidRDefault="00E479DA" w:rsidP="00117BCB">
            <w:pPr>
              <w:pStyle w:val="a4"/>
              <w:spacing w:after="0"/>
              <w:ind w:firstLine="0"/>
              <w:jc w:val="center"/>
              <w:rPr>
                <w:b/>
                <w:szCs w:val="24"/>
              </w:rPr>
            </w:pPr>
            <w:r w:rsidRPr="00117BCB">
              <w:rPr>
                <w:b/>
                <w:szCs w:val="24"/>
              </w:rPr>
              <w:lastRenderedPageBreak/>
              <w:t>6.</w:t>
            </w:r>
          </w:p>
        </w:tc>
        <w:tc>
          <w:tcPr>
            <w:tcW w:w="3013" w:type="dxa"/>
            <w:gridSpan w:val="2"/>
          </w:tcPr>
          <w:p w:rsidR="00E479DA" w:rsidRPr="00117BCB" w:rsidRDefault="00E479DA"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E479DA" w:rsidRDefault="00E479DA"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E479DA" w:rsidRDefault="00E479DA"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E479DA" w:rsidRPr="00117BCB" w:rsidRDefault="00E479DA" w:rsidP="00117BCB">
            <w:pPr>
              <w:ind w:firstLine="252"/>
              <w:jc w:val="both"/>
              <w:rPr>
                <w:lang w:val="uk-UA"/>
              </w:rPr>
            </w:pPr>
          </w:p>
        </w:tc>
      </w:tr>
      <w:tr w:rsidR="00E479DA" w:rsidRPr="00DE1B20" w:rsidTr="00117BCB">
        <w:tc>
          <w:tcPr>
            <w:tcW w:w="711" w:type="dxa"/>
          </w:tcPr>
          <w:p w:rsidR="00E479DA" w:rsidRPr="00117BCB" w:rsidRDefault="00E479DA"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E479DA" w:rsidRPr="00117BCB" w:rsidRDefault="00E479DA"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E479DA" w:rsidRPr="00A73153" w:rsidRDefault="00E479DA" w:rsidP="00284D1F">
            <w:pPr>
              <w:shd w:val="clear" w:color="auto" w:fill="FFFFFF"/>
              <w:ind w:firstLine="245"/>
              <w:jc w:val="both"/>
              <w:rPr>
                <w:lang w:val="uk-UA"/>
              </w:rPr>
            </w:pPr>
            <w:r>
              <w:rPr>
                <w:lang w:val="uk-UA"/>
              </w:rPr>
              <w:t>У</w:t>
            </w:r>
            <w:r w:rsidRPr="00A73153">
              <w:rPr>
                <w:lang w:val="uk-UA"/>
              </w:rPr>
              <w:t xml:space="preserve"> разі закупівлі робіт учасник зазначає в тендерній пропозиції повне найменування та місцезнаходження щодо кожного суб’єкта господарювання, якого учасник планує залучати як субпідрядника до виконання робіт у обсязі не менше ніж 20 відсотків від вартості договору про закупівлю</w:t>
            </w:r>
          </w:p>
          <w:p w:rsidR="00E479DA" w:rsidRPr="00284D1F" w:rsidRDefault="00E479DA" w:rsidP="00E75F42">
            <w:pPr>
              <w:jc w:val="both"/>
              <w:rPr>
                <w:color w:val="FF0000"/>
                <w:lang w:val="uk-UA"/>
              </w:rPr>
            </w:pPr>
          </w:p>
        </w:tc>
      </w:tr>
      <w:tr w:rsidR="00E479DA" w:rsidRPr="00DE1B20" w:rsidTr="00117BCB">
        <w:tc>
          <w:tcPr>
            <w:tcW w:w="711" w:type="dxa"/>
          </w:tcPr>
          <w:p w:rsidR="00E479DA" w:rsidRPr="00117BCB" w:rsidRDefault="00E479DA" w:rsidP="00117BCB">
            <w:pPr>
              <w:jc w:val="center"/>
              <w:rPr>
                <w:b/>
                <w:lang w:val="uk-UA"/>
              </w:rPr>
            </w:pPr>
            <w:r w:rsidRPr="00117BCB">
              <w:rPr>
                <w:b/>
                <w:lang w:val="uk-UA"/>
              </w:rPr>
              <w:t>8.</w:t>
            </w:r>
          </w:p>
        </w:tc>
        <w:tc>
          <w:tcPr>
            <w:tcW w:w="3013" w:type="dxa"/>
            <w:gridSpan w:val="2"/>
          </w:tcPr>
          <w:p w:rsidR="00E479DA" w:rsidRPr="00117BCB" w:rsidRDefault="00E479DA" w:rsidP="00090BF2">
            <w:pPr>
              <w:rPr>
                <w:b/>
                <w:lang w:val="uk-UA"/>
              </w:rPr>
            </w:pPr>
            <w:r w:rsidRPr="00117BCB">
              <w:rPr>
                <w:b/>
                <w:lang w:val="uk-UA"/>
              </w:rPr>
              <w:t>Унесення змін або відкликання тендерної пропозиції учасником</w:t>
            </w:r>
          </w:p>
        </w:tc>
        <w:tc>
          <w:tcPr>
            <w:tcW w:w="6804" w:type="dxa"/>
          </w:tcPr>
          <w:p w:rsidR="00E479DA" w:rsidRDefault="00E479DA" w:rsidP="00117BCB">
            <w:pPr>
              <w:pStyle w:val="af3"/>
              <w:spacing w:before="0" w:beforeAutospacing="0" w:after="0" w:afterAutospacing="0"/>
              <w:ind w:firstLine="284"/>
              <w:jc w:val="both"/>
              <w:rPr>
                <w:szCs w:val="24"/>
                <w:lang w:val="uk-UA"/>
              </w:rPr>
            </w:pPr>
            <w:r w:rsidRPr="00D80E4D">
              <w:rPr>
                <w:szCs w:val="24"/>
                <w:lang w:val="uk-UA"/>
              </w:rPr>
              <w:t xml:space="preserve">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w:t>
            </w:r>
            <w:r w:rsidRPr="00D80E4D">
              <w:rPr>
                <w:szCs w:val="24"/>
                <w:lang w:val="uk-UA"/>
              </w:rPr>
              <w:lastRenderedPageBreak/>
              <w:t>разі, якщо вони отримані електронною системою закупівель до закінчення строку подання тендерних пропозицій.</w:t>
            </w:r>
          </w:p>
          <w:p w:rsidR="00E479DA" w:rsidRPr="00D80E4D" w:rsidRDefault="00E479DA" w:rsidP="00117BCB">
            <w:pPr>
              <w:pStyle w:val="af3"/>
              <w:spacing w:before="0" w:beforeAutospacing="0" w:after="0" w:afterAutospacing="0"/>
              <w:ind w:firstLine="284"/>
              <w:jc w:val="both"/>
              <w:rPr>
                <w:szCs w:val="24"/>
                <w:lang w:val="uk-UA"/>
              </w:rPr>
            </w:pPr>
          </w:p>
        </w:tc>
      </w:tr>
      <w:tr w:rsidR="00E479DA" w:rsidRPr="0096674E" w:rsidTr="00117BCB">
        <w:trPr>
          <w:trHeight w:val="311"/>
        </w:trPr>
        <w:tc>
          <w:tcPr>
            <w:tcW w:w="10528" w:type="dxa"/>
            <w:gridSpan w:val="4"/>
          </w:tcPr>
          <w:p w:rsidR="00E479DA" w:rsidRPr="00117BCB" w:rsidRDefault="00E479DA" w:rsidP="008E167C">
            <w:pPr>
              <w:widowControl w:val="0"/>
              <w:jc w:val="center"/>
              <w:rPr>
                <w:b/>
                <w:lang w:val="uk-UA"/>
              </w:rPr>
            </w:pPr>
            <w:r w:rsidRPr="00117BCB">
              <w:rPr>
                <w:b/>
                <w:lang w:val="uk-UA"/>
              </w:rPr>
              <w:lastRenderedPageBreak/>
              <w:t xml:space="preserve">Розділ </w:t>
            </w:r>
            <w:r w:rsidRPr="00117BCB">
              <w:rPr>
                <w:b/>
                <w:lang w:val="en-US"/>
              </w:rPr>
              <w:t>IV</w:t>
            </w:r>
            <w:r w:rsidRPr="00117BCB">
              <w:rPr>
                <w:b/>
                <w:lang w:val="uk-UA"/>
              </w:rPr>
              <w:t xml:space="preserve">. Подання та розкриття тендерної пропозиції </w:t>
            </w:r>
          </w:p>
        </w:tc>
      </w:tr>
      <w:tr w:rsidR="00E479DA" w:rsidRPr="00090BF2" w:rsidTr="008E167C">
        <w:trPr>
          <w:trHeight w:val="1069"/>
        </w:trPr>
        <w:tc>
          <w:tcPr>
            <w:tcW w:w="711" w:type="dxa"/>
          </w:tcPr>
          <w:p w:rsidR="00E479DA" w:rsidRPr="00117BCB" w:rsidRDefault="00E479DA" w:rsidP="008E167C">
            <w:pPr>
              <w:widowControl w:val="0"/>
              <w:spacing w:line="240" w:lineRule="exact"/>
              <w:jc w:val="center"/>
              <w:rPr>
                <w:b/>
                <w:bCs/>
                <w:lang w:val="uk-UA"/>
              </w:rPr>
            </w:pPr>
            <w:r w:rsidRPr="00117BCB">
              <w:rPr>
                <w:b/>
                <w:bCs/>
                <w:lang w:val="uk-UA"/>
              </w:rPr>
              <w:t>1.</w:t>
            </w:r>
          </w:p>
        </w:tc>
        <w:tc>
          <w:tcPr>
            <w:tcW w:w="3013" w:type="dxa"/>
            <w:gridSpan w:val="2"/>
          </w:tcPr>
          <w:p w:rsidR="00E479DA" w:rsidRPr="00117BCB" w:rsidRDefault="00E479DA"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E479DA" w:rsidRPr="00B9270F" w:rsidRDefault="00E479DA"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D63FB5">
              <w:rPr>
                <w:shd w:val="clear" w:color="auto" w:fill="FFFFFF"/>
                <w:lang w:val="uk-UA"/>
              </w:rPr>
              <w:t xml:space="preserve">  </w:t>
            </w:r>
            <w:r w:rsidRPr="006718BF">
              <w:rPr>
                <w:b/>
                <w:u w:val="single"/>
                <w:shd w:val="clear" w:color="auto" w:fill="FFFFFF"/>
                <w:lang w:val="uk-UA"/>
              </w:rPr>
              <w:t>07.12.2016</w:t>
            </w:r>
          </w:p>
          <w:p w:rsidR="00E479DA" w:rsidRDefault="00E479DA" w:rsidP="008E167C">
            <w:pPr>
              <w:pStyle w:val="af3"/>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E479DA" w:rsidRPr="00D80E4D" w:rsidRDefault="00E479DA" w:rsidP="008E167C">
            <w:pPr>
              <w:pStyle w:val="af3"/>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E479DA" w:rsidRDefault="00E479DA" w:rsidP="008E167C">
            <w:pPr>
              <w:pStyle w:val="af3"/>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E479DA" w:rsidRPr="00D80E4D" w:rsidRDefault="00E479DA" w:rsidP="008E167C">
            <w:pPr>
              <w:pStyle w:val="af3"/>
              <w:widowControl w:val="0"/>
              <w:spacing w:before="0" w:beforeAutospacing="0" w:after="0" w:afterAutospacing="0"/>
              <w:ind w:firstLine="201"/>
              <w:jc w:val="both"/>
              <w:rPr>
                <w:szCs w:val="24"/>
                <w:shd w:val="clear" w:color="auto" w:fill="FFFFFF"/>
                <w:lang w:val="uk-UA"/>
              </w:rPr>
            </w:pPr>
          </w:p>
        </w:tc>
      </w:tr>
      <w:tr w:rsidR="00E479DA" w:rsidRPr="00090BF2" w:rsidTr="00117BCB">
        <w:trPr>
          <w:trHeight w:val="966"/>
        </w:trPr>
        <w:tc>
          <w:tcPr>
            <w:tcW w:w="711" w:type="dxa"/>
          </w:tcPr>
          <w:p w:rsidR="00E479DA" w:rsidRPr="00117BCB" w:rsidRDefault="00E479DA" w:rsidP="00117BCB">
            <w:pPr>
              <w:spacing w:line="240" w:lineRule="exact"/>
              <w:jc w:val="center"/>
              <w:rPr>
                <w:b/>
                <w:bCs/>
                <w:lang w:val="uk-UA"/>
              </w:rPr>
            </w:pPr>
            <w:r w:rsidRPr="00117BCB">
              <w:rPr>
                <w:b/>
                <w:bCs/>
                <w:lang w:val="uk-UA"/>
              </w:rPr>
              <w:t>2.</w:t>
            </w:r>
          </w:p>
        </w:tc>
        <w:tc>
          <w:tcPr>
            <w:tcW w:w="3013" w:type="dxa"/>
            <w:gridSpan w:val="2"/>
          </w:tcPr>
          <w:p w:rsidR="00E479DA" w:rsidRPr="00117BCB" w:rsidRDefault="00E479DA"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E479DA" w:rsidRDefault="00E479DA"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E479DA" w:rsidRPr="00117BCB" w:rsidRDefault="00E479DA" w:rsidP="00117BCB">
            <w:pPr>
              <w:ind w:firstLine="201"/>
              <w:jc w:val="both"/>
              <w:rPr>
                <w:lang w:val="uk-UA"/>
              </w:rPr>
            </w:pPr>
          </w:p>
        </w:tc>
      </w:tr>
      <w:tr w:rsidR="00E479DA" w:rsidRPr="0096674E" w:rsidTr="00117BCB">
        <w:trPr>
          <w:trHeight w:val="348"/>
        </w:trPr>
        <w:tc>
          <w:tcPr>
            <w:tcW w:w="10528" w:type="dxa"/>
            <w:gridSpan w:val="4"/>
          </w:tcPr>
          <w:p w:rsidR="00E479DA" w:rsidRPr="00117BCB" w:rsidRDefault="00E479DA"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E479DA" w:rsidRPr="00CE2484" w:rsidTr="00117BCB">
        <w:tc>
          <w:tcPr>
            <w:tcW w:w="711" w:type="dxa"/>
          </w:tcPr>
          <w:p w:rsidR="00E479DA" w:rsidRPr="00117BCB" w:rsidRDefault="00E479DA" w:rsidP="00117BCB">
            <w:pPr>
              <w:jc w:val="center"/>
              <w:rPr>
                <w:lang w:val="uk-UA"/>
              </w:rPr>
            </w:pPr>
            <w:r w:rsidRPr="00117BCB">
              <w:rPr>
                <w:b/>
                <w:lang w:val="uk-UA"/>
              </w:rPr>
              <w:t>1.</w:t>
            </w:r>
          </w:p>
        </w:tc>
        <w:tc>
          <w:tcPr>
            <w:tcW w:w="3013" w:type="dxa"/>
            <w:gridSpan w:val="2"/>
          </w:tcPr>
          <w:p w:rsidR="00E479DA" w:rsidRPr="00117BCB" w:rsidRDefault="00E479DA"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E479DA" w:rsidRPr="00D80E4D" w:rsidRDefault="00E479DA"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E479DA" w:rsidRDefault="00E479DA"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E479DA" w:rsidRPr="00D80E4D" w:rsidRDefault="00E479DA" w:rsidP="00117BCB">
            <w:pPr>
              <w:pStyle w:val="af3"/>
              <w:spacing w:before="0" w:beforeAutospacing="0" w:after="0" w:afterAutospacing="0"/>
              <w:ind w:firstLine="201"/>
              <w:jc w:val="both"/>
              <w:rPr>
                <w:szCs w:val="24"/>
                <w:u w:val="single"/>
                <w:lang w:val="uk-UA"/>
              </w:rPr>
            </w:pPr>
          </w:p>
        </w:tc>
      </w:tr>
      <w:tr w:rsidR="00E479DA" w:rsidRPr="00DE1B20" w:rsidTr="00117BCB">
        <w:tc>
          <w:tcPr>
            <w:tcW w:w="711" w:type="dxa"/>
          </w:tcPr>
          <w:p w:rsidR="00E479DA" w:rsidRPr="00117BCB" w:rsidRDefault="00E479DA" w:rsidP="00117BCB">
            <w:pPr>
              <w:pStyle w:val="a6"/>
              <w:spacing w:after="0"/>
              <w:ind w:firstLine="0"/>
              <w:jc w:val="center"/>
              <w:rPr>
                <w:b/>
                <w:szCs w:val="24"/>
              </w:rPr>
            </w:pPr>
            <w:r w:rsidRPr="00117BCB">
              <w:rPr>
                <w:b/>
                <w:szCs w:val="24"/>
              </w:rPr>
              <w:t>2.</w:t>
            </w:r>
          </w:p>
        </w:tc>
        <w:tc>
          <w:tcPr>
            <w:tcW w:w="3013" w:type="dxa"/>
            <w:gridSpan w:val="2"/>
          </w:tcPr>
          <w:p w:rsidR="00E479DA" w:rsidRPr="00117BCB" w:rsidRDefault="00E479DA" w:rsidP="00117BCB">
            <w:pPr>
              <w:pStyle w:val="a6"/>
              <w:spacing w:after="0"/>
              <w:ind w:firstLine="0"/>
              <w:jc w:val="left"/>
              <w:rPr>
                <w:b/>
                <w:szCs w:val="24"/>
              </w:rPr>
            </w:pPr>
            <w:r w:rsidRPr="00117BCB">
              <w:rPr>
                <w:b/>
                <w:bCs/>
              </w:rPr>
              <w:t>Інша інформація</w:t>
            </w:r>
          </w:p>
        </w:tc>
        <w:tc>
          <w:tcPr>
            <w:tcW w:w="6804" w:type="dxa"/>
          </w:tcPr>
          <w:p w:rsidR="00E479DA" w:rsidRPr="00D80E4D" w:rsidRDefault="00E479DA"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E479DA" w:rsidRPr="00D80E4D" w:rsidRDefault="00E479DA"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E479DA" w:rsidRPr="00D80E4D" w:rsidRDefault="00E479DA"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E479DA" w:rsidRPr="00D80E4D" w:rsidRDefault="00E479DA" w:rsidP="00117BCB">
            <w:pPr>
              <w:pStyle w:val="af3"/>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E479DA" w:rsidRPr="00D80E4D" w:rsidRDefault="00E479DA"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E479DA" w:rsidRPr="00D80E4D" w:rsidRDefault="00E479DA"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E479DA" w:rsidRPr="00D80E4D" w:rsidRDefault="00E479DA" w:rsidP="00117BCB">
            <w:pPr>
              <w:pStyle w:val="af3"/>
              <w:spacing w:before="0" w:beforeAutospacing="0" w:after="0" w:afterAutospacing="0"/>
              <w:ind w:firstLine="342"/>
              <w:jc w:val="both"/>
              <w:rPr>
                <w:szCs w:val="24"/>
                <w:lang w:val="uk-UA"/>
              </w:rPr>
            </w:pPr>
            <w:r w:rsidRPr="00D80E4D">
              <w:rPr>
                <w:szCs w:val="24"/>
                <w:lang w:val="uk-UA"/>
              </w:rPr>
              <w:t xml:space="preserve">За результатами розгляду та оцінки тендерної пропозиції замовник визначає переможця та приймає рішення про намір </w:t>
            </w:r>
            <w:r w:rsidRPr="00D80E4D">
              <w:rPr>
                <w:szCs w:val="24"/>
                <w:lang w:val="uk-UA"/>
              </w:rPr>
              <w:lastRenderedPageBreak/>
              <w:t>укласти договір згідно з Законом.</w:t>
            </w:r>
          </w:p>
          <w:p w:rsidR="00E479DA" w:rsidRDefault="00E479DA" w:rsidP="00117BCB">
            <w:pPr>
              <w:pStyle w:val="af3"/>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E479DA" w:rsidRPr="00D80E4D" w:rsidRDefault="00E479DA" w:rsidP="00117BCB">
            <w:pPr>
              <w:pStyle w:val="af3"/>
              <w:spacing w:before="0" w:beforeAutospacing="0" w:after="0" w:afterAutospacing="0"/>
              <w:ind w:firstLine="342"/>
              <w:jc w:val="both"/>
              <w:rPr>
                <w:szCs w:val="24"/>
                <w:highlight w:val="magenta"/>
                <w:lang w:val="uk-UA"/>
              </w:rPr>
            </w:pPr>
          </w:p>
        </w:tc>
      </w:tr>
      <w:tr w:rsidR="00E479DA" w:rsidRPr="00DE1B20" w:rsidTr="00117BCB">
        <w:tc>
          <w:tcPr>
            <w:tcW w:w="711" w:type="dxa"/>
          </w:tcPr>
          <w:p w:rsidR="00E479DA" w:rsidRPr="00117BCB" w:rsidRDefault="00E479DA" w:rsidP="00117BCB">
            <w:pPr>
              <w:spacing w:line="240" w:lineRule="exact"/>
              <w:jc w:val="center"/>
              <w:rPr>
                <w:lang w:val="uk-UA"/>
              </w:rPr>
            </w:pPr>
            <w:r w:rsidRPr="00117BCB">
              <w:rPr>
                <w:rStyle w:val="affe"/>
                <w:lang w:val="uk-UA"/>
              </w:rPr>
              <w:lastRenderedPageBreak/>
              <w:t>3.</w:t>
            </w:r>
          </w:p>
        </w:tc>
        <w:tc>
          <w:tcPr>
            <w:tcW w:w="3013" w:type="dxa"/>
            <w:gridSpan w:val="2"/>
          </w:tcPr>
          <w:p w:rsidR="00E479DA" w:rsidRPr="00117BCB" w:rsidRDefault="00E479DA" w:rsidP="00117BCB">
            <w:pPr>
              <w:pStyle w:val="a6"/>
              <w:spacing w:after="0"/>
              <w:ind w:firstLine="0"/>
              <w:jc w:val="left"/>
              <w:rPr>
                <w:b/>
                <w:szCs w:val="24"/>
              </w:rPr>
            </w:pPr>
            <w:r>
              <w:rPr>
                <w:rStyle w:val="affe"/>
              </w:rPr>
              <w:t>Відхилення тендерних пропозицій</w:t>
            </w:r>
          </w:p>
        </w:tc>
        <w:tc>
          <w:tcPr>
            <w:tcW w:w="6804" w:type="dxa"/>
          </w:tcPr>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E479DA" w:rsidRPr="00D80E4D" w:rsidRDefault="00E479DA"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E479DA" w:rsidRDefault="00E479DA" w:rsidP="00117BCB">
            <w:pPr>
              <w:pStyle w:val="af3"/>
              <w:spacing w:before="0" w:beforeAutospacing="0" w:after="0" w:afterAutospacing="0"/>
              <w:ind w:firstLine="342"/>
              <w:jc w:val="both"/>
              <w:rPr>
                <w:szCs w:val="24"/>
                <w:u w:val="single"/>
                <w:lang w:val="uk-UA"/>
              </w:rPr>
            </w:pPr>
            <w:r w:rsidRPr="00935D08">
              <w:rPr>
                <w:szCs w:val="24"/>
                <w:u w:val="single"/>
                <w:lang w:val="uk-UA"/>
              </w:rPr>
              <w:t xml:space="preserve">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w:t>
            </w:r>
            <w:r w:rsidRPr="00935D08">
              <w:rPr>
                <w:szCs w:val="24"/>
                <w:u w:val="single"/>
                <w:lang w:val="uk-UA"/>
              </w:rPr>
              <w:lastRenderedPageBreak/>
              <w:t>обмежувальних заходів (санкцій)".</w:t>
            </w:r>
          </w:p>
          <w:p w:rsidR="00E479DA" w:rsidRPr="00935D08" w:rsidRDefault="00E479DA" w:rsidP="00117BCB">
            <w:pPr>
              <w:pStyle w:val="af3"/>
              <w:spacing w:before="0" w:beforeAutospacing="0" w:after="0" w:afterAutospacing="0"/>
              <w:ind w:firstLine="342"/>
              <w:jc w:val="both"/>
              <w:rPr>
                <w:szCs w:val="24"/>
                <w:u w:val="single"/>
                <w:lang w:val="uk-UA"/>
              </w:rPr>
            </w:pPr>
          </w:p>
        </w:tc>
      </w:tr>
      <w:tr w:rsidR="00E479DA" w:rsidRPr="004A734E" w:rsidTr="00117BCB">
        <w:tc>
          <w:tcPr>
            <w:tcW w:w="10528" w:type="dxa"/>
            <w:gridSpan w:val="4"/>
          </w:tcPr>
          <w:p w:rsidR="00E479DA" w:rsidRPr="00D80E4D" w:rsidRDefault="00E479DA"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E479DA" w:rsidRPr="00DE1B20" w:rsidTr="00117BCB">
        <w:tc>
          <w:tcPr>
            <w:tcW w:w="711" w:type="dxa"/>
          </w:tcPr>
          <w:p w:rsidR="00E479DA" w:rsidRPr="00117BCB" w:rsidRDefault="00E479DA" w:rsidP="00117BCB">
            <w:pPr>
              <w:spacing w:line="240" w:lineRule="exact"/>
              <w:jc w:val="center"/>
              <w:rPr>
                <w:rStyle w:val="affe"/>
                <w:lang w:val="uk-UA"/>
              </w:rPr>
            </w:pPr>
            <w:r w:rsidRPr="00117BCB">
              <w:rPr>
                <w:rStyle w:val="affe"/>
                <w:lang w:val="uk-UA"/>
              </w:rPr>
              <w:t>1.</w:t>
            </w:r>
          </w:p>
        </w:tc>
        <w:tc>
          <w:tcPr>
            <w:tcW w:w="3013" w:type="dxa"/>
            <w:gridSpan w:val="2"/>
          </w:tcPr>
          <w:p w:rsidR="00E479DA" w:rsidRPr="00117BCB" w:rsidRDefault="00E479DA" w:rsidP="00117BCB">
            <w:pPr>
              <w:spacing w:line="240" w:lineRule="exact"/>
              <w:rPr>
                <w:rStyle w:val="affe"/>
                <w:lang w:val="uk-UA"/>
              </w:rPr>
            </w:pPr>
            <w:r w:rsidRPr="00117BCB">
              <w:rPr>
                <w:rStyle w:val="affe"/>
                <w:lang w:val="uk-UA"/>
              </w:rPr>
              <w:t>Відміна замовником торгів чи визнання їх такими, що не відбулися</w:t>
            </w:r>
          </w:p>
        </w:tc>
        <w:tc>
          <w:tcPr>
            <w:tcW w:w="6804" w:type="dxa"/>
          </w:tcPr>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E479DA" w:rsidRPr="00D80E4D" w:rsidRDefault="00E479DA"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E479DA" w:rsidRPr="00D80E4D" w:rsidRDefault="00E479DA"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E479DA" w:rsidRPr="00D80E4D" w:rsidRDefault="00E479DA"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E479DA" w:rsidRPr="00D80E4D" w:rsidRDefault="00E479DA"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E479DA" w:rsidRPr="00D80E4D" w:rsidRDefault="00E479DA"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E479DA" w:rsidRDefault="00E479DA"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E479DA" w:rsidRPr="00D80E4D" w:rsidRDefault="00E479DA" w:rsidP="00365A9C">
            <w:pPr>
              <w:pStyle w:val="af3"/>
              <w:spacing w:before="0" w:beforeAutospacing="0" w:after="0" w:afterAutospacing="0"/>
              <w:ind w:left="274"/>
              <w:jc w:val="both"/>
              <w:rPr>
                <w:szCs w:val="24"/>
                <w:lang w:val="uk-UA"/>
              </w:rPr>
            </w:pPr>
            <w:r>
              <w:rPr>
                <w:szCs w:val="24"/>
                <w:lang w:val="uk-UA"/>
              </w:rPr>
              <w:t>Торги може бути відмінено частково (за лотом).</w:t>
            </w:r>
          </w:p>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E479DA" w:rsidRPr="00D80E4D" w:rsidRDefault="00E479DA"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E479DA" w:rsidRPr="00D80E4D" w:rsidRDefault="00E479DA"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E479DA" w:rsidRDefault="00E479DA" w:rsidP="0051503D">
            <w:pPr>
              <w:pStyle w:val="af3"/>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E479DA" w:rsidRPr="00D80E4D" w:rsidRDefault="00E479DA" w:rsidP="00365A9C">
            <w:pPr>
              <w:pStyle w:val="af3"/>
              <w:spacing w:before="0" w:beforeAutospacing="0" w:after="0" w:afterAutospacing="0"/>
              <w:ind w:left="-38" w:firstLine="312"/>
              <w:jc w:val="both"/>
              <w:rPr>
                <w:szCs w:val="24"/>
                <w:lang w:val="uk-UA"/>
              </w:rPr>
            </w:pPr>
            <w:r>
              <w:rPr>
                <w:szCs w:val="24"/>
                <w:lang w:val="uk-UA"/>
              </w:rPr>
              <w:t>Замовник має право визнати торги такими, що не відбулися частково (за лотом).</w:t>
            </w:r>
          </w:p>
          <w:p w:rsidR="00E479DA" w:rsidRDefault="00E479DA" w:rsidP="00117BCB">
            <w:pPr>
              <w:pStyle w:val="af3"/>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E479DA" w:rsidRPr="00D80E4D" w:rsidRDefault="00E479DA" w:rsidP="00117BCB">
            <w:pPr>
              <w:pStyle w:val="af3"/>
              <w:spacing w:before="0" w:beforeAutospacing="0" w:after="0" w:afterAutospacing="0"/>
              <w:ind w:firstLine="274"/>
              <w:jc w:val="both"/>
              <w:rPr>
                <w:szCs w:val="24"/>
                <w:lang w:val="uk-UA"/>
              </w:rPr>
            </w:pPr>
          </w:p>
        </w:tc>
      </w:tr>
      <w:tr w:rsidR="00E479DA" w:rsidRPr="00F85051" w:rsidTr="00117BCB">
        <w:tc>
          <w:tcPr>
            <w:tcW w:w="711" w:type="dxa"/>
          </w:tcPr>
          <w:p w:rsidR="00E479DA" w:rsidRPr="00D80E4D" w:rsidRDefault="00E479DA" w:rsidP="00117BCB">
            <w:pPr>
              <w:pStyle w:val="af3"/>
              <w:spacing w:before="0" w:beforeAutospacing="0" w:after="0" w:afterAutospacing="0"/>
              <w:jc w:val="center"/>
              <w:rPr>
                <w:b/>
                <w:szCs w:val="24"/>
                <w:lang w:val="uk-UA"/>
              </w:rPr>
            </w:pPr>
            <w:r w:rsidRPr="00D80E4D">
              <w:rPr>
                <w:b/>
                <w:szCs w:val="24"/>
                <w:lang w:val="uk-UA"/>
              </w:rPr>
              <w:t>2.</w:t>
            </w:r>
          </w:p>
        </w:tc>
        <w:tc>
          <w:tcPr>
            <w:tcW w:w="3013" w:type="dxa"/>
            <w:gridSpan w:val="2"/>
          </w:tcPr>
          <w:p w:rsidR="00E479DA" w:rsidRPr="00D80E4D" w:rsidRDefault="00E479DA"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E479DA" w:rsidRDefault="00E479DA" w:rsidP="00117BCB">
            <w:pPr>
              <w:pStyle w:val="af3"/>
              <w:spacing w:before="0" w:beforeAutospacing="0" w:after="0" w:afterAutospacing="0"/>
              <w:ind w:firstLine="274"/>
              <w:jc w:val="both"/>
              <w:rPr>
                <w:szCs w:val="24"/>
                <w:lang w:val="uk-UA"/>
              </w:rPr>
            </w:pPr>
            <w:r w:rsidRPr="00D80E4D">
              <w:rPr>
                <w:szCs w:val="24"/>
                <w:lang w:val="uk-UA"/>
              </w:rPr>
              <w:t xml:space="preserve">З метою забезпечення права на оскарження рішень замовника договір про закупівлю не може бути укладено раніше ніж через 10 днів з дати оприлюднення на </w:t>
            </w:r>
            <w:proofErr w:type="spellStart"/>
            <w:r w:rsidRPr="00D80E4D">
              <w:rPr>
                <w:szCs w:val="24"/>
                <w:lang w:val="uk-UA"/>
              </w:rPr>
              <w:t>веб-порталі</w:t>
            </w:r>
            <w:proofErr w:type="spellEnd"/>
            <w:r w:rsidRPr="00D80E4D">
              <w:rPr>
                <w:szCs w:val="24"/>
                <w:lang w:val="uk-UA"/>
              </w:rPr>
              <w:t xml:space="preserve"> Уповноваженого органу повідомлення про намір укласти договір про закупівлю.</w:t>
            </w:r>
          </w:p>
          <w:p w:rsidR="00E479DA" w:rsidRPr="00D80E4D" w:rsidRDefault="00E479DA" w:rsidP="00117BCB">
            <w:pPr>
              <w:pStyle w:val="af3"/>
              <w:spacing w:before="0" w:beforeAutospacing="0" w:after="0" w:afterAutospacing="0"/>
              <w:ind w:firstLine="274"/>
              <w:jc w:val="both"/>
              <w:rPr>
                <w:b/>
                <w:szCs w:val="24"/>
                <w:lang w:val="uk-UA"/>
              </w:rPr>
            </w:pPr>
          </w:p>
        </w:tc>
      </w:tr>
      <w:tr w:rsidR="00E479DA" w:rsidRPr="00F85051" w:rsidTr="00117BCB">
        <w:tc>
          <w:tcPr>
            <w:tcW w:w="711" w:type="dxa"/>
          </w:tcPr>
          <w:p w:rsidR="00E479DA" w:rsidRPr="00D80E4D" w:rsidRDefault="00E479DA" w:rsidP="00117BCB">
            <w:pPr>
              <w:pStyle w:val="af3"/>
              <w:spacing w:before="0" w:beforeAutospacing="0" w:after="0" w:afterAutospacing="0"/>
              <w:jc w:val="center"/>
              <w:rPr>
                <w:b/>
                <w:szCs w:val="24"/>
                <w:lang w:val="uk-UA"/>
              </w:rPr>
            </w:pPr>
            <w:r w:rsidRPr="00D80E4D">
              <w:rPr>
                <w:b/>
                <w:szCs w:val="24"/>
                <w:lang w:val="uk-UA"/>
              </w:rPr>
              <w:t>3.</w:t>
            </w:r>
          </w:p>
        </w:tc>
        <w:tc>
          <w:tcPr>
            <w:tcW w:w="3013" w:type="dxa"/>
            <w:gridSpan w:val="2"/>
          </w:tcPr>
          <w:p w:rsidR="00E479DA" w:rsidRPr="00D80E4D" w:rsidRDefault="00E479DA"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E479DA" w:rsidRPr="00B039AE" w:rsidRDefault="00E479DA"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E479DA" w:rsidRPr="00B039AE" w:rsidRDefault="00E479DA"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w:t>
            </w:r>
            <w:proofErr w:type="spellStart"/>
            <w:r w:rsidRPr="00B039AE">
              <w:rPr>
                <w:szCs w:val="24"/>
                <w:lang w:val="uk-UA"/>
              </w:rPr>
              <w:t>оприлюднено</w:t>
            </w:r>
            <w:proofErr w:type="spellEnd"/>
            <w:r w:rsidRPr="00B039AE">
              <w:rPr>
                <w:szCs w:val="24"/>
                <w:lang w:val="uk-UA"/>
              </w:rPr>
              <w:t xml:space="preserve"> відповідно до вимог Закону. </w:t>
            </w:r>
          </w:p>
          <w:p w:rsidR="00E479DA" w:rsidRPr="00B039AE" w:rsidRDefault="00E479DA" w:rsidP="00117BCB">
            <w:pPr>
              <w:pStyle w:val="af3"/>
              <w:spacing w:before="0" w:beforeAutospacing="0" w:after="0" w:afterAutospacing="0"/>
              <w:ind w:firstLine="274"/>
              <w:jc w:val="both"/>
              <w:rPr>
                <w:szCs w:val="24"/>
                <w:lang w:val="uk-UA"/>
              </w:rPr>
            </w:pPr>
            <w:r w:rsidRPr="00B039AE">
              <w:rPr>
                <w:szCs w:val="24"/>
                <w:lang w:val="uk-UA"/>
              </w:rPr>
              <w:t xml:space="preserve">Учасник - переможець процедури закупівлі під час </w:t>
            </w:r>
            <w:r w:rsidRPr="00B039AE">
              <w:rPr>
                <w:szCs w:val="24"/>
                <w:lang w:val="uk-UA"/>
              </w:rPr>
              <w:lastRenderedPageBreak/>
              <w:t>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E479DA" w:rsidRDefault="00E479DA"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E479DA" w:rsidRPr="00B039AE" w:rsidRDefault="00E479DA" w:rsidP="00117BCB">
            <w:pPr>
              <w:pStyle w:val="af3"/>
              <w:spacing w:before="0" w:beforeAutospacing="0" w:after="0" w:afterAutospacing="0"/>
              <w:ind w:firstLine="274"/>
              <w:jc w:val="both"/>
              <w:rPr>
                <w:szCs w:val="24"/>
                <w:lang w:val="uk-UA"/>
              </w:rPr>
            </w:pPr>
          </w:p>
        </w:tc>
      </w:tr>
      <w:tr w:rsidR="00E479DA" w:rsidRPr="00DE1B20" w:rsidTr="00117BCB">
        <w:tc>
          <w:tcPr>
            <w:tcW w:w="711" w:type="dxa"/>
          </w:tcPr>
          <w:p w:rsidR="00E479DA" w:rsidRPr="00D80E4D" w:rsidRDefault="00E479DA" w:rsidP="00117BCB">
            <w:pPr>
              <w:pStyle w:val="af3"/>
              <w:spacing w:before="0" w:beforeAutospacing="0" w:after="0" w:afterAutospacing="0"/>
              <w:jc w:val="center"/>
              <w:rPr>
                <w:b/>
                <w:szCs w:val="24"/>
                <w:lang w:val="uk-UA"/>
              </w:rPr>
            </w:pPr>
            <w:r w:rsidRPr="00D80E4D">
              <w:rPr>
                <w:b/>
                <w:szCs w:val="24"/>
                <w:lang w:val="uk-UA"/>
              </w:rPr>
              <w:lastRenderedPageBreak/>
              <w:t>4.</w:t>
            </w:r>
          </w:p>
        </w:tc>
        <w:tc>
          <w:tcPr>
            <w:tcW w:w="3013" w:type="dxa"/>
            <w:gridSpan w:val="2"/>
          </w:tcPr>
          <w:p w:rsidR="00E479DA" w:rsidRPr="00D80E4D" w:rsidRDefault="00E479DA" w:rsidP="00117BCB">
            <w:pPr>
              <w:pStyle w:val="af3"/>
              <w:spacing w:before="0" w:beforeAutospacing="0" w:after="0" w:afterAutospacing="0"/>
              <w:rPr>
                <w:b/>
                <w:szCs w:val="24"/>
                <w:lang w:val="uk-UA"/>
              </w:rPr>
            </w:pPr>
            <w:r w:rsidRPr="00D80E4D">
              <w:rPr>
                <w:b/>
                <w:szCs w:val="24"/>
                <w:lang w:val="uk-UA"/>
              </w:rPr>
              <w:t xml:space="preserve">Істотні умови, що </w:t>
            </w:r>
            <w:proofErr w:type="spellStart"/>
            <w:r w:rsidRPr="00D80E4D">
              <w:rPr>
                <w:b/>
                <w:szCs w:val="24"/>
                <w:lang w:val="uk-UA"/>
              </w:rPr>
              <w:t>обов</w:t>
            </w:r>
            <w:proofErr w:type="spellEnd"/>
            <w:r w:rsidRPr="00FF42A1">
              <w:rPr>
                <w:b/>
                <w:szCs w:val="24"/>
              </w:rPr>
              <w:t>'</w:t>
            </w:r>
            <w:proofErr w:type="spellStart"/>
            <w:r w:rsidRPr="00D80E4D">
              <w:rPr>
                <w:b/>
                <w:szCs w:val="24"/>
                <w:lang w:val="uk-UA"/>
              </w:rPr>
              <w:t>язково</w:t>
            </w:r>
            <w:proofErr w:type="spellEnd"/>
            <w:r w:rsidRPr="00D80E4D">
              <w:rPr>
                <w:b/>
                <w:szCs w:val="24"/>
                <w:lang w:val="uk-UA"/>
              </w:rPr>
              <w:t xml:space="preserve"> включаються до договору про закупівлю</w:t>
            </w:r>
          </w:p>
        </w:tc>
        <w:tc>
          <w:tcPr>
            <w:tcW w:w="6804" w:type="dxa"/>
          </w:tcPr>
          <w:p w:rsidR="00E479DA" w:rsidRPr="00117BCB" w:rsidRDefault="00E479DA"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E479DA" w:rsidRPr="00D80E4D" w:rsidRDefault="00E479DA"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E479DA" w:rsidRPr="00D80E4D" w:rsidRDefault="00E479DA"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E479DA" w:rsidRPr="00D80E4D" w:rsidRDefault="00E479DA"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E479DA" w:rsidRDefault="00E479DA" w:rsidP="0051503D">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E479DA" w:rsidRPr="00D80E4D" w:rsidRDefault="00E479DA" w:rsidP="00991EB6">
            <w:pPr>
              <w:pStyle w:val="af3"/>
              <w:spacing w:before="0" w:beforeAutospacing="0" w:after="0" w:afterAutospacing="0"/>
              <w:ind w:left="612"/>
              <w:jc w:val="both"/>
              <w:rPr>
                <w:szCs w:val="24"/>
                <w:lang w:val="uk-UA"/>
              </w:rPr>
            </w:pPr>
          </w:p>
        </w:tc>
      </w:tr>
      <w:tr w:rsidR="00E479DA" w:rsidRPr="00F85051" w:rsidTr="00117BCB">
        <w:tc>
          <w:tcPr>
            <w:tcW w:w="711" w:type="dxa"/>
          </w:tcPr>
          <w:p w:rsidR="00E479DA" w:rsidRPr="00D80E4D" w:rsidRDefault="00E479DA" w:rsidP="00117BCB">
            <w:pPr>
              <w:pStyle w:val="af3"/>
              <w:spacing w:before="0" w:beforeAutospacing="0" w:after="0" w:afterAutospacing="0"/>
              <w:jc w:val="center"/>
              <w:rPr>
                <w:b/>
                <w:szCs w:val="24"/>
                <w:lang w:val="uk-UA"/>
              </w:rPr>
            </w:pPr>
            <w:r w:rsidRPr="00D80E4D">
              <w:rPr>
                <w:b/>
                <w:szCs w:val="24"/>
                <w:lang w:val="uk-UA"/>
              </w:rPr>
              <w:t>5</w:t>
            </w:r>
            <w:r w:rsidRPr="00FF42A1">
              <w:rPr>
                <w:b/>
                <w:szCs w:val="24"/>
              </w:rPr>
              <w:t>.</w:t>
            </w:r>
          </w:p>
        </w:tc>
        <w:tc>
          <w:tcPr>
            <w:tcW w:w="3013" w:type="dxa"/>
            <w:gridSpan w:val="2"/>
          </w:tcPr>
          <w:p w:rsidR="00E479DA" w:rsidRPr="00D80E4D" w:rsidRDefault="00E479DA"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FF42A1">
              <w:rPr>
                <w:b/>
                <w:szCs w:val="24"/>
              </w:rPr>
              <w:t xml:space="preserve">  </w:t>
            </w:r>
          </w:p>
        </w:tc>
        <w:tc>
          <w:tcPr>
            <w:tcW w:w="6804" w:type="dxa"/>
          </w:tcPr>
          <w:p w:rsidR="00E479DA" w:rsidRDefault="00E479DA" w:rsidP="00117BCB">
            <w:pPr>
              <w:pStyle w:val="af3"/>
              <w:spacing w:before="0" w:beforeAutospacing="0" w:after="0" w:afterAutospacing="0"/>
              <w:ind w:firstLine="274"/>
              <w:jc w:val="both"/>
              <w:rPr>
                <w:szCs w:val="24"/>
                <w:lang w:val="uk-UA"/>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proofErr w:type="spellStart"/>
            <w:r w:rsidRPr="00D80E4D">
              <w:rPr>
                <w:szCs w:val="24"/>
                <w:lang w:val="uk-UA"/>
              </w:rPr>
              <w:t>неукладення</w:t>
            </w:r>
            <w:proofErr w:type="spellEnd"/>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E479DA" w:rsidRPr="00FF42A1" w:rsidRDefault="00E479DA" w:rsidP="00117BCB">
            <w:pPr>
              <w:pStyle w:val="af3"/>
              <w:spacing w:before="0" w:beforeAutospacing="0" w:after="0" w:afterAutospacing="0"/>
              <w:ind w:firstLine="274"/>
              <w:jc w:val="both"/>
              <w:rPr>
                <w:szCs w:val="24"/>
              </w:rPr>
            </w:pPr>
          </w:p>
        </w:tc>
      </w:tr>
      <w:tr w:rsidR="00E479DA" w:rsidRPr="004A734E" w:rsidTr="00117BCB">
        <w:tc>
          <w:tcPr>
            <w:tcW w:w="711" w:type="dxa"/>
          </w:tcPr>
          <w:p w:rsidR="00E479DA" w:rsidRPr="00D80E4D" w:rsidRDefault="00E479DA" w:rsidP="00117BCB">
            <w:pPr>
              <w:pStyle w:val="af3"/>
              <w:spacing w:before="0" w:beforeAutospacing="0" w:after="0" w:afterAutospacing="0"/>
              <w:jc w:val="center"/>
              <w:rPr>
                <w:b/>
                <w:szCs w:val="24"/>
                <w:lang w:val="uk-UA"/>
              </w:rPr>
            </w:pPr>
            <w:r w:rsidRPr="00D80E4D">
              <w:rPr>
                <w:b/>
                <w:szCs w:val="24"/>
                <w:lang w:val="uk-UA"/>
              </w:rPr>
              <w:t>6</w:t>
            </w:r>
            <w:r w:rsidRPr="00FF42A1">
              <w:rPr>
                <w:b/>
                <w:szCs w:val="24"/>
              </w:rPr>
              <w:t>.</w:t>
            </w:r>
          </w:p>
        </w:tc>
        <w:tc>
          <w:tcPr>
            <w:tcW w:w="3013" w:type="dxa"/>
            <w:gridSpan w:val="2"/>
          </w:tcPr>
          <w:p w:rsidR="00E479DA" w:rsidRPr="00D80E4D" w:rsidRDefault="00E479DA" w:rsidP="00117BCB">
            <w:pPr>
              <w:pStyle w:val="af3"/>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E479DA" w:rsidRPr="000841E4" w:rsidRDefault="00E479DA" w:rsidP="0016326F">
            <w:pPr>
              <w:pStyle w:val="a6"/>
              <w:spacing w:after="0"/>
              <w:ind w:left="51" w:firstLine="180"/>
              <w:rPr>
                <w:szCs w:val="24"/>
              </w:rPr>
            </w:pPr>
            <w:r w:rsidRPr="000841E4">
              <w:rPr>
                <w:szCs w:val="24"/>
              </w:rPr>
              <w:t>Розмір забезпечення виконання договору про закупівлю</w:t>
            </w:r>
            <w:r>
              <w:rPr>
                <w:szCs w:val="24"/>
              </w:rPr>
              <w:t xml:space="preserve"> становить </w:t>
            </w:r>
            <w:r w:rsidRPr="000841E4">
              <w:rPr>
                <w:szCs w:val="24"/>
              </w:rPr>
              <w:t xml:space="preserve">5 відсотків </w:t>
            </w:r>
            <w:r>
              <w:rPr>
                <w:szCs w:val="24"/>
              </w:rPr>
              <w:t xml:space="preserve">від </w:t>
            </w:r>
            <w:r w:rsidRPr="000841E4">
              <w:rPr>
                <w:szCs w:val="24"/>
              </w:rPr>
              <w:t>вартості договору.</w:t>
            </w:r>
          </w:p>
          <w:p w:rsidR="00E479DA" w:rsidRPr="000841E4" w:rsidRDefault="00E479DA" w:rsidP="0016326F">
            <w:pPr>
              <w:pStyle w:val="a6"/>
              <w:spacing w:after="0"/>
              <w:ind w:left="51" w:firstLine="180"/>
              <w:rPr>
                <w:szCs w:val="24"/>
              </w:rPr>
            </w:pPr>
            <w:r w:rsidRPr="000841E4">
              <w:rPr>
                <w:szCs w:val="24"/>
              </w:rPr>
              <w:t xml:space="preserve">Вид надання забезпечення виконання договору про закупівлю: безвідклична банківська гарантія. </w:t>
            </w:r>
          </w:p>
          <w:p w:rsidR="00E479DA" w:rsidRPr="000841E4" w:rsidRDefault="00E479DA" w:rsidP="0016326F">
            <w:pPr>
              <w:pStyle w:val="a6"/>
              <w:spacing w:after="0"/>
              <w:ind w:left="51" w:firstLine="180"/>
            </w:pPr>
            <w:r w:rsidRPr="000841E4">
              <w:rPr>
                <w:szCs w:val="24"/>
              </w:rPr>
              <w:t>Забезпечення виконання договору вноситься учасником-переможцем не пізніше дати укладення договору про закупівлю.</w:t>
            </w:r>
            <w:r w:rsidRPr="000841E4">
              <w:t xml:space="preserve"> </w:t>
            </w:r>
          </w:p>
          <w:p w:rsidR="00E479DA" w:rsidRPr="000841E4" w:rsidRDefault="00E479DA" w:rsidP="0016326F">
            <w:pPr>
              <w:pStyle w:val="a6"/>
              <w:spacing w:after="0"/>
              <w:ind w:left="51" w:firstLine="180"/>
            </w:pPr>
            <w:r w:rsidRPr="000841E4">
              <w:t>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статтею 37 Закону, а також згідно з умовами, зазначеними в договорі, але не пізніше ніж протягом п'яти банківських днів з дня настання зазначених обставин.</w:t>
            </w:r>
          </w:p>
          <w:p w:rsidR="00E479DA" w:rsidRPr="000841E4" w:rsidRDefault="00E479DA" w:rsidP="0016326F">
            <w:pPr>
              <w:pStyle w:val="a6"/>
              <w:spacing w:after="0"/>
              <w:ind w:left="51" w:firstLine="180"/>
            </w:pPr>
            <w:r w:rsidRPr="000841E4">
              <w:rPr>
                <w:szCs w:val="24"/>
              </w:rPr>
              <w:t xml:space="preserve"> Забезпечення виконання договору повертається замовником учаснику шляхом письмового звільнення банку від зобов'язань за такою гарантією.</w:t>
            </w:r>
          </w:p>
          <w:p w:rsidR="00E479DA" w:rsidRPr="00E9459D" w:rsidRDefault="00E479DA" w:rsidP="0016326F">
            <w:pPr>
              <w:pStyle w:val="a6"/>
              <w:spacing w:after="0"/>
              <w:ind w:left="51" w:firstLine="180"/>
            </w:pPr>
            <w:r w:rsidRPr="000841E4">
              <w:t>Замовник не повертає забезпечення виконання договору про закупівлю у випадках невиконання або неналежного виконання Учасником своїх зобов'язань за договором.</w:t>
            </w:r>
          </w:p>
          <w:p w:rsidR="00E479DA" w:rsidRPr="00502354" w:rsidRDefault="00E479DA" w:rsidP="0016326F">
            <w:pPr>
              <w:pStyle w:val="a6"/>
              <w:spacing w:after="0"/>
              <w:ind w:left="51" w:firstLine="180"/>
            </w:pPr>
          </w:p>
        </w:tc>
      </w:tr>
    </w:tbl>
    <w:p w:rsidR="00E479DA" w:rsidRPr="00E558CE" w:rsidRDefault="00E479DA" w:rsidP="003C7176">
      <w:pPr>
        <w:pStyle w:val="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lastRenderedPageBreak/>
        <w:t>ДОДАТОК 1</w:t>
      </w:r>
    </w:p>
    <w:p w:rsidR="00E479DA" w:rsidRPr="00E558CE" w:rsidRDefault="00E479DA" w:rsidP="003C7176">
      <w:pPr>
        <w:pStyle w:val="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E479DA" w:rsidRDefault="00E479DA" w:rsidP="00B04071">
      <w:pPr>
        <w:pStyle w:val="1"/>
      </w:pPr>
      <w:r w:rsidRPr="00B76620">
        <w:t>ТЕХНІЧНІ ВИМОГИ</w:t>
      </w:r>
    </w:p>
    <w:p w:rsidR="00E479DA" w:rsidRPr="00365A9C" w:rsidRDefault="00E479DA" w:rsidP="00365A9C">
      <w:pPr>
        <w:rPr>
          <w:lang w:val="uk-UA"/>
        </w:rPr>
      </w:pPr>
    </w:p>
    <w:p w:rsidR="00E479DA" w:rsidRPr="006333DE" w:rsidRDefault="00E479DA" w:rsidP="006333DE">
      <w:pPr>
        <w:tabs>
          <w:tab w:val="left" w:pos="2160"/>
          <w:tab w:val="left" w:pos="3600"/>
        </w:tabs>
        <w:ind w:firstLine="252"/>
        <w:jc w:val="both"/>
        <w:rPr>
          <w:bCs/>
          <w:i/>
          <w:color w:val="000000"/>
          <w:lang w:val="uk-UA"/>
        </w:rPr>
      </w:pPr>
      <w:r>
        <w:rPr>
          <w:lang w:val="uk-UA" w:eastAsia="uk-UA"/>
        </w:rPr>
        <w:t>Предмет</w:t>
      </w:r>
      <w:r w:rsidRPr="006333DE">
        <w:rPr>
          <w:lang w:val="uk-UA" w:eastAsia="uk-UA"/>
        </w:rPr>
        <w:t xml:space="preserve"> закупівлі</w:t>
      </w:r>
      <w:r>
        <w:rPr>
          <w:lang w:val="uk-UA" w:eastAsia="uk-UA"/>
        </w:rPr>
        <w:t>:</w:t>
      </w:r>
      <w:r w:rsidRPr="006333DE">
        <w:rPr>
          <w:lang w:val="uk-UA" w:eastAsia="uk-UA"/>
        </w:rPr>
        <w:t xml:space="preserve"> </w:t>
      </w:r>
      <w:r w:rsidRPr="006333DE">
        <w:rPr>
          <w:bCs/>
          <w:i/>
          <w:lang w:val="uk-UA"/>
        </w:rPr>
        <w:t>61.10.4</w:t>
      </w:r>
      <w:r w:rsidRPr="006333DE">
        <w:rPr>
          <w:i/>
          <w:iCs/>
          <w:lang w:val="uk-UA"/>
        </w:rPr>
        <w:t xml:space="preserve"> "Послуги зв'язку Інтернетом </w:t>
      </w:r>
      <w:proofErr w:type="spellStart"/>
      <w:r w:rsidRPr="006333DE">
        <w:rPr>
          <w:i/>
          <w:iCs/>
          <w:lang w:val="uk-UA"/>
        </w:rPr>
        <w:t>проводовими</w:t>
      </w:r>
      <w:proofErr w:type="spellEnd"/>
      <w:r w:rsidRPr="006333DE">
        <w:rPr>
          <w:i/>
          <w:iCs/>
          <w:lang w:val="uk-UA"/>
        </w:rPr>
        <w:t xml:space="preserve"> мережами</w:t>
      </w:r>
      <w:r w:rsidRPr="006333DE">
        <w:rPr>
          <w:bCs/>
          <w:i/>
          <w:lang w:val="uk-UA"/>
        </w:rPr>
        <w:t xml:space="preserve">" </w:t>
      </w:r>
      <w:r w:rsidRPr="006333DE">
        <w:rPr>
          <w:i/>
          <w:lang w:val="uk-UA"/>
        </w:rPr>
        <w:t xml:space="preserve">код за </w:t>
      </w:r>
      <w:r>
        <w:rPr>
          <w:i/>
          <w:lang w:val="uk-UA"/>
        </w:rPr>
        <w:br/>
      </w:r>
      <w:proofErr w:type="spellStart"/>
      <w:r w:rsidRPr="006333DE">
        <w:rPr>
          <w:bCs/>
          <w:i/>
          <w:lang w:val="uk-UA"/>
        </w:rPr>
        <w:t>ДК</w:t>
      </w:r>
      <w:proofErr w:type="spellEnd"/>
      <w:r w:rsidRPr="006333DE">
        <w:rPr>
          <w:bCs/>
          <w:i/>
          <w:lang w:val="uk-UA"/>
        </w:rPr>
        <w:t xml:space="preserve"> 021:2015 – </w:t>
      </w:r>
      <w:r w:rsidRPr="006333DE">
        <w:rPr>
          <w:i/>
          <w:lang w:val="uk-UA"/>
        </w:rPr>
        <w:t>72411000-4</w:t>
      </w:r>
      <w:r w:rsidRPr="006333DE">
        <w:rPr>
          <w:i/>
          <w:iCs/>
          <w:lang w:val="uk-UA"/>
        </w:rPr>
        <w:t xml:space="preserve"> </w:t>
      </w:r>
      <w:r w:rsidRPr="006333DE">
        <w:rPr>
          <w:i/>
          <w:lang w:val="uk-UA"/>
        </w:rPr>
        <w:t xml:space="preserve">"Постачальники </w:t>
      </w:r>
      <w:proofErr w:type="spellStart"/>
      <w:r w:rsidRPr="006333DE">
        <w:rPr>
          <w:i/>
          <w:lang w:val="uk-UA"/>
        </w:rPr>
        <w:t>Інтернет-послуг</w:t>
      </w:r>
      <w:proofErr w:type="spellEnd"/>
      <w:r w:rsidRPr="006333DE">
        <w:rPr>
          <w:i/>
          <w:lang w:val="uk-UA"/>
        </w:rPr>
        <w:t xml:space="preserve">" </w:t>
      </w:r>
      <w:r w:rsidRPr="006333DE">
        <w:rPr>
          <w:bCs/>
          <w:i/>
          <w:color w:val="000000"/>
          <w:lang w:val="uk-UA"/>
        </w:rPr>
        <w:t>2 лота:</w:t>
      </w:r>
    </w:p>
    <w:p w:rsidR="00E479DA" w:rsidRDefault="00E479DA" w:rsidP="00365A9C">
      <w:pPr>
        <w:jc w:val="center"/>
        <w:rPr>
          <w:b/>
          <w:sz w:val="28"/>
          <w:szCs w:val="28"/>
          <w:lang w:val="uk-UA"/>
        </w:rPr>
      </w:pPr>
    </w:p>
    <w:p w:rsidR="00E479DA" w:rsidRPr="00D44770" w:rsidRDefault="00E479DA" w:rsidP="00365A9C">
      <w:pPr>
        <w:jc w:val="center"/>
        <w:rPr>
          <w:b/>
          <w:sz w:val="28"/>
          <w:szCs w:val="28"/>
          <w:lang w:val="uk-UA"/>
        </w:rPr>
      </w:pPr>
      <w:r w:rsidRPr="00D44770">
        <w:rPr>
          <w:b/>
          <w:sz w:val="28"/>
          <w:szCs w:val="28"/>
          <w:lang w:val="uk-UA"/>
        </w:rPr>
        <w:t>Лот №1</w:t>
      </w:r>
    </w:p>
    <w:p w:rsidR="00E479DA" w:rsidRPr="00D44770" w:rsidRDefault="00E479DA" w:rsidP="007A26CC">
      <w:pPr>
        <w:jc w:val="center"/>
        <w:rPr>
          <w:lang w:val="uk-UA"/>
        </w:rPr>
      </w:pPr>
      <w:r w:rsidRPr="00791EE0">
        <w:t>“</w:t>
      </w:r>
      <w:r w:rsidRPr="00D44770">
        <w:rPr>
          <w:lang w:val="uk-UA"/>
        </w:rPr>
        <w:t>Дос</w:t>
      </w:r>
      <w:r>
        <w:rPr>
          <w:lang w:val="uk-UA"/>
        </w:rPr>
        <w:t xml:space="preserve">туп до мережі Інтернет для  </w:t>
      </w:r>
      <w:proofErr w:type="spellStart"/>
      <w:r>
        <w:rPr>
          <w:lang w:val="uk-UA"/>
        </w:rPr>
        <w:t>ДП</w:t>
      </w:r>
      <w:proofErr w:type="spellEnd"/>
      <w:r>
        <w:rPr>
          <w:lang w:val="uk-UA"/>
        </w:rPr>
        <w:t> </w:t>
      </w:r>
      <w:r w:rsidRPr="00791EE0">
        <w:t>“</w:t>
      </w:r>
      <w:proofErr w:type="spellStart"/>
      <w:r w:rsidRPr="00D44770">
        <w:rPr>
          <w:lang w:val="uk-UA"/>
        </w:rPr>
        <w:t>Енергоринок</w:t>
      </w:r>
      <w:proofErr w:type="spellEnd"/>
      <w:r w:rsidRPr="00791EE0">
        <w:t>”</w:t>
      </w:r>
      <w:r w:rsidRPr="00D44770">
        <w:rPr>
          <w:lang w:val="uk-UA"/>
        </w:rPr>
        <w:t xml:space="preserve"> (основний канал)</w:t>
      </w:r>
      <w:r w:rsidRPr="00791EE0">
        <w:t>”</w:t>
      </w:r>
      <w:r w:rsidRPr="00D44770">
        <w:rPr>
          <w:lang w:val="uk-UA"/>
        </w:rPr>
        <w:t>.</w:t>
      </w:r>
    </w:p>
    <w:p w:rsidR="00E479DA" w:rsidRPr="00D44770" w:rsidRDefault="00E479DA" w:rsidP="007A26CC">
      <w:pPr>
        <w:pStyle w:val="Normal1"/>
        <w:widowControl/>
        <w:numPr>
          <w:ilvl w:val="1"/>
          <w:numId w:val="18"/>
        </w:numPr>
        <w:tabs>
          <w:tab w:val="clear" w:pos="1440"/>
          <w:tab w:val="num" w:pos="1080"/>
        </w:tabs>
        <w:spacing w:line="240" w:lineRule="auto"/>
        <w:ind w:left="1080" w:hanging="360"/>
        <w:rPr>
          <w:rFonts w:ascii="Times New Roman" w:hAnsi="Times New Roman"/>
          <w:sz w:val="24"/>
          <w:szCs w:val="24"/>
        </w:rPr>
      </w:pPr>
      <w:r w:rsidRPr="00D44770">
        <w:rPr>
          <w:rFonts w:ascii="Times New Roman" w:hAnsi="Times New Roman"/>
          <w:bCs/>
          <w:sz w:val="24"/>
          <w:szCs w:val="24"/>
        </w:rPr>
        <w:t>Послуги доступу до  мережі Інтернет повинні надаватись  відповідно  до  чинних  в Україні законодавчих та   нормативних актів, зокрема:</w:t>
      </w:r>
    </w:p>
    <w:p w:rsidR="00E479DA" w:rsidRPr="00D44770" w:rsidRDefault="00E479DA" w:rsidP="007A26CC">
      <w:pPr>
        <w:pStyle w:val="Normal1"/>
        <w:widowControl/>
        <w:numPr>
          <w:ilvl w:val="2"/>
          <w:numId w:val="16"/>
        </w:numPr>
        <w:tabs>
          <w:tab w:val="clear" w:pos="1288"/>
          <w:tab w:val="num" w:pos="1855"/>
        </w:tabs>
        <w:spacing w:line="240" w:lineRule="auto"/>
        <w:ind w:left="1440" w:hanging="360"/>
        <w:rPr>
          <w:rFonts w:ascii="Times New Roman" w:hAnsi="Times New Roman"/>
          <w:sz w:val="24"/>
          <w:szCs w:val="24"/>
        </w:rPr>
      </w:pPr>
      <w:r w:rsidRPr="00D44770">
        <w:rPr>
          <w:rFonts w:ascii="Times New Roman" w:hAnsi="Times New Roman"/>
          <w:sz w:val="24"/>
          <w:szCs w:val="24"/>
        </w:rPr>
        <w:t xml:space="preserve">Закону  України  “Про  </w:t>
      </w:r>
      <w:proofErr w:type="spellStart"/>
      <w:r w:rsidRPr="00D44770">
        <w:rPr>
          <w:rFonts w:ascii="Times New Roman" w:hAnsi="Times New Roman"/>
          <w:sz w:val="24"/>
          <w:szCs w:val="24"/>
        </w:rPr>
        <w:t>телекомунікації”</w:t>
      </w:r>
      <w:proofErr w:type="spellEnd"/>
      <w:r w:rsidRPr="00D44770">
        <w:rPr>
          <w:rFonts w:ascii="Times New Roman" w:hAnsi="Times New Roman"/>
          <w:sz w:val="24"/>
          <w:szCs w:val="24"/>
        </w:rPr>
        <w:t>;</w:t>
      </w:r>
    </w:p>
    <w:p w:rsidR="00E479DA" w:rsidRPr="00D44770" w:rsidRDefault="00E479DA" w:rsidP="007A26CC">
      <w:pPr>
        <w:pStyle w:val="Normal1"/>
        <w:widowControl/>
        <w:numPr>
          <w:ilvl w:val="2"/>
          <w:numId w:val="16"/>
        </w:numPr>
        <w:tabs>
          <w:tab w:val="clear" w:pos="1288"/>
          <w:tab w:val="num" w:pos="1855"/>
        </w:tabs>
        <w:spacing w:line="240" w:lineRule="auto"/>
        <w:ind w:left="1440" w:hanging="360"/>
        <w:rPr>
          <w:rFonts w:ascii="Times New Roman" w:hAnsi="Times New Roman"/>
          <w:sz w:val="24"/>
          <w:szCs w:val="24"/>
        </w:rPr>
      </w:pPr>
      <w:r w:rsidRPr="00D44770">
        <w:rPr>
          <w:rFonts w:ascii="Times New Roman" w:hAnsi="Times New Roman"/>
          <w:sz w:val="24"/>
          <w:szCs w:val="24"/>
        </w:rPr>
        <w:t xml:space="preserve">Указу Президента України “Про деякі заходи щодо захисту державних  інформаційних   ресурсів  у мережах передачі </w:t>
      </w:r>
      <w:proofErr w:type="spellStart"/>
      <w:r w:rsidRPr="00D44770">
        <w:rPr>
          <w:rFonts w:ascii="Times New Roman" w:hAnsi="Times New Roman"/>
          <w:sz w:val="24"/>
          <w:szCs w:val="24"/>
        </w:rPr>
        <w:t>даних”</w:t>
      </w:r>
      <w:proofErr w:type="spellEnd"/>
      <w:r w:rsidRPr="00D44770">
        <w:rPr>
          <w:rFonts w:ascii="Times New Roman" w:hAnsi="Times New Roman"/>
          <w:sz w:val="24"/>
          <w:szCs w:val="24"/>
        </w:rPr>
        <w:t xml:space="preserve"> від 24.09.2001 №891</w:t>
      </w:r>
      <w:r w:rsidRPr="00AF51FE">
        <w:rPr>
          <w:rFonts w:ascii="Times New Roman" w:hAnsi="Times New Roman"/>
          <w:sz w:val="24"/>
          <w:szCs w:val="24"/>
          <w:lang w:val="ru-RU"/>
        </w:rPr>
        <w:t>.</w:t>
      </w:r>
    </w:p>
    <w:p w:rsidR="00E479DA" w:rsidRPr="00D44770" w:rsidRDefault="00E479DA" w:rsidP="007A26CC">
      <w:pPr>
        <w:pStyle w:val="Normal1"/>
        <w:widowControl/>
        <w:numPr>
          <w:ilvl w:val="1"/>
          <w:numId w:val="18"/>
        </w:numPr>
        <w:tabs>
          <w:tab w:val="clear" w:pos="1440"/>
          <w:tab w:val="num" w:pos="1134"/>
        </w:tabs>
        <w:spacing w:line="240" w:lineRule="auto"/>
        <w:ind w:left="1134" w:hanging="425"/>
        <w:rPr>
          <w:rFonts w:ascii="Times New Roman" w:hAnsi="Times New Roman"/>
          <w:sz w:val="24"/>
          <w:szCs w:val="24"/>
        </w:rPr>
      </w:pPr>
      <w:r>
        <w:rPr>
          <w:rFonts w:ascii="Times New Roman" w:hAnsi="Times New Roman"/>
          <w:sz w:val="24"/>
          <w:szCs w:val="24"/>
        </w:rPr>
        <w:t>Т</w:t>
      </w:r>
      <w:r w:rsidRPr="005308A4">
        <w:rPr>
          <w:rFonts w:ascii="Times New Roman" w:hAnsi="Times New Roman"/>
          <w:sz w:val="24"/>
          <w:szCs w:val="24"/>
        </w:rPr>
        <w:t xml:space="preserve">ермін початку надання послуг доступу до мережі Інтернет </w:t>
      </w:r>
      <w:r>
        <w:rPr>
          <w:rFonts w:ascii="Times New Roman" w:hAnsi="Times New Roman"/>
          <w:sz w:val="24"/>
          <w:szCs w:val="24"/>
        </w:rPr>
        <w:t xml:space="preserve"> в повному обсязі –</w:t>
      </w:r>
      <w:r w:rsidRPr="005308A4">
        <w:rPr>
          <w:rFonts w:ascii="Times New Roman" w:hAnsi="Times New Roman"/>
          <w:sz w:val="24"/>
          <w:szCs w:val="24"/>
        </w:rPr>
        <w:t xml:space="preserve"> </w:t>
      </w:r>
      <w:r w:rsidRPr="00791EE0">
        <w:rPr>
          <w:rFonts w:ascii="Times New Roman" w:hAnsi="Times New Roman"/>
          <w:sz w:val="24"/>
          <w:szCs w:val="24"/>
          <w:lang w:val="ru-RU"/>
        </w:rPr>
        <w:t>01.01.2017</w:t>
      </w:r>
      <w:r>
        <w:rPr>
          <w:rFonts w:ascii="Times New Roman" w:hAnsi="Times New Roman"/>
          <w:sz w:val="24"/>
          <w:szCs w:val="24"/>
        </w:rPr>
        <w:t xml:space="preserve">, термін закінчення надання </w:t>
      </w:r>
      <w:r w:rsidRPr="005308A4">
        <w:rPr>
          <w:rFonts w:ascii="Times New Roman" w:hAnsi="Times New Roman"/>
          <w:sz w:val="24"/>
          <w:szCs w:val="24"/>
        </w:rPr>
        <w:t>послуг доступу до мережі Інтернет - 31.12.201</w:t>
      </w:r>
      <w:r w:rsidRPr="00791EE0">
        <w:rPr>
          <w:rFonts w:ascii="Times New Roman" w:hAnsi="Times New Roman"/>
          <w:sz w:val="24"/>
          <w:szCs w:val="24"/>
          <w:lang w:val="ru-RU"/>
        </w:rPr>
        <w:t>7</w:t>
      </w:r>
      <w:r w:rsidRPr="005308A4">
        <w:rPr>
          <w:rFonts w:ascii="Times New Roman" w:hAnsi="Times New Roman"/>
          <w:sz w:val="24"/>
          <w:szCs w:val="24"/>
        </w:rPr>
        <w:t xml:space="preserve"> включно. </w:t>
      </w:r>
      <w:r w:rsidRPr="00D44770">
        <w:rPr>
          <w:rFonts w:ascii="Times New Roman" w:hAnsi="Times New Roman"/>
          <w:sz w:val="24"/>
          <w:szCs w:val="24"/>
        </w:rPr>
        <w:t xml:space="preserve"> Точка надання послуг: м. Київ, вул. Симона Петлюри, 27, кімната 707.</w:t>
      </w:r>
    </w:p>
    <w:p w:rsidR="00E479DA" w:rsidRPr="00D44770" w:rsidRDefault="00E479DA" w:rsidP="007A26CC">
      <w:pPr>
        <w:pStyle w:val="Normal1"/>
        <w:widowControl/>
        <w:numPr>
          <w:ilvl w:val="1"/>
          <w:numId w:val="18"/>
        </w:numPr>
        <w:tabs>
          <w:tab w:val="clear" w:pos="1440"/>
          <w:tab w:val="num" w:pos="1080"/>
        </w:tabs>
        <w:spacing w:line="240" w:lineRule="auto"/>
        <w:ind w:left="1080" w:hanging="360"/>
        <w:rPr>
          <w:rFonts w:ascii="Times New Roman" w:hAnsi="Times New Roman"/>
          <w:sz w:val="24"/>
          <w:szCs w:val="24"/>
        </w:rPr>
      </w:pPr>
      <w:r w:rsidRPr="00D44770">
        <w:rPr>
          <w:rFonts w:ascii="Times New Roman" w:hAnsi="Times New Roman"/>
          <w:sz w:val="24"/>
          <w:szCs w:val="24"/>
        </w:rPr>
        <w:t xml:space="preserve">Доступ до мережі Інтернет повинен  здійснюватись за допомогою виділеного  каналу передачі даних. Гарантована швидкість доступу  до  ресурсів мережі Інтернет:  </w:t>
      </w:r>
    </w:p>
    <w:p w:rsidR="00E479DA" w:rsidRPr="00D44770" w:rsidRDefault="00E479DA" w:rsidP="007A26CC">
      <w:pPr>
        <w:pStyle w:val="Normal1"/>
        <w:widowControl/>
        <w:numPr>
          <w:ilvl w:val="2"/>
          <w:numId w:val="16"/>
        </w:numPr>
        <w:tabs>
          <w:tab w:val="clear" w:pos="1288"/>
          <w:tab w:val="num" w:pos="1855"/>
        </w:tabs>
        <w:spacing w:line="240" w:lineRule="auto"/>
        <w:ind w:left="1440" w:hanging="360"/>
        <w:rPr>
          <w:rFonts w:ascii="Times New Roman" w:hAnsi="Times New Roman"/>
          <w:sz w:val="24"/>
          <w:szCs w:val="24"/>
        </w:rPr>
      </w:pPr>
      <w:r w:rsidRPr="00D44770">
        <w:rPr>
          <w:rFonts w:ascii="Times New Roman" w:hAnsi="Times New Roman"/>
          <w:sz w:val="24"/>
          <w:szCs w:val="24"/>
        </w:rPr>
        <w:t xml:space="preserve">для закордонних ресурсів 50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прийом та 50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передачу, без обмеження </w:t>
      </w:r>
      <w:proofErr w:type="spellStart"/>
      <w:r w:rsidRPr="00D44770">
        <w:rPr>
          <w:rFonts w:ascii="Times New Roman" w:hAnsi="Times New Roman"/>
          <w:sz w:val="24"/>
          <w:szCs w:val="24"/>
        </w:rPr>
        <w:t>трафіку</w:t>
      </w:r>
      <w:proofErr w:type="spellEnd"/>
      <w:r w:rsidRPr="00D44770">
        <w:rPr>
          <w:rFonts w:ascii="Times New Roman" w:hAnsi="Times New Roman"/>
          <w:sz w:val="24"/>
          <w:szCs w:val="24"/>
        </w:rPr>
        <w:t>;</w:t>
      </w:r>
    </w:p>
    <w:p w:rsidR="00E479DA" w:rsidRPr="005124AA" w:rsidRDefault="00E479DA" w:rsidP="007A26CC">
      <w:pPr>
        <w:pStyle w:val="Normal1"/>
        <w:widowControl/>
        <w:numPr>
          <w:ilvl w:val="2"/>
          <w:numId w:val="16"/>
        </w:numPr>
        <w:tabs>
          <w:tab w:val="clear" w:pos="1288"/>
          <w:tab w:val="num" w:pos="1855"/>
        </w:tabs>
        <w:spacing w:line="240" w:lineRule="auto"/>
        <w:ind w:left="1440" w:hanging="360"/>
        <w:rPr>
          <w:rFonts w:ascii="Times New Roman" w:hAnsi="Times New Roman"/>
          <w:sz w:val="24"/>
          <w:szCs w:val="24"/>
        </w:rPr>
      </w:pPr>
      <w:r w:rsidRPr="00D44770">
        <w:rPr>
          <w:rFonts w:ascii="Times New Roman" w:hAnsi="Times New Roman"/>
          <w:sz w:val="24"/>
          <w:szCs w:val="24"/>
        </w:rPr>
        <w:t xml:space="preserve">для українських ресурсів 100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прийом та 100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w:t>
      </w:r>
      <w:r>
        <w:rPr>
          <w:rFonts w:ascii="Times New Roman" w:hAnsi="Times New Roman"/>
          <w:sz w:val="24"/>
          <w:szCs w:val="24"/>
        </w:rPr>
        <w:t xml:space="preserve">передачу, без обмеження </w:t>
      </w:r>
      <w:proofErr w:type="spellStart"/>
      <w:r>
        <w:rPr>
          <w:rFonts w:ascii="Times New Roman" w:hAnsi="Times New Roman"/>
          <w:sz w:val="24"/>
          <w:szCs w:val="24"/>
        </w:rPr>
        <w:t>трафіку</w:t>
      </w:r>
      <w:proofErr w:type="spellEnd"/>
      <w:r>
        <w:rPr>
          <w:rFonts w:ascii="Times New Roman" w:hAnsi="Times New Roman"/>
          <w:sz w:val="24"/>
          <w:szCs w:val="24"/>
          <w:lang w:val="ru-RU"/>
        </w:rPr>
        <w:t>;</w:t>
      </w:r>
    </w:p>
    <w:p w:rsidR="00E479DA" w:rsidRPr="005124AA" w:rsidRDefault="00E479DA" w:rsidP="007A26CC">
      <w:pPr>
        <w:pStyle w:val="Normal1"/>
        <w:widowControl/>
        <w:numPr>
          <w:ilvl w:val="2"/>
          <w:numId w:val="16"/>
        </w:numPr>
        <w:tabs>
          <w:tab w:val="clear" w:pos="1288"/>
          <w:tab w:val="num" w:pos="1080"/>
          <w:tab w:val="num" w:pos="1855"/>
        </w:tabs>
        <w:spacing w:line="240" w:lineRule="auto"/>
        <w:ind w:left="1440" w:hanging="360"/>
        <w:rPr>
          <w:rFonts w:ascii="Times New Roman" w:hAnsi="Times New Roman"/>
          <w:sz w:val="24"/>
          <w:szCs w:val="24"/>
        </w:rPr>
      </w:pPr>
      <w:proofErr w:type="spellStart"/>
      <w:r>
        <w:rPr>
          <w:rFonts w:ascii="Times New Roman" w:hAnsi="Times New Roman"/>
          <w:sz w:val="24"/>
          <w:szCs w:val="24"/>
          <w:lang w:val="ru-RU"/>
        </w:rPr>
        <w:t>з</w:t>
      </w:r>
      <w:r w:rsidRPr="005124AA">
        <w:rPr>
          <w:rFonts w:ascii="Times New Roman" w:hAnsi="Times New Roman"/>
          <w:sz w:val="24"/>
          <w:szCs w:val="24"/>
        </w:rPr>
        <w:t>начення</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джиттеру</w:t>
      </w:r>
      <w:proofErr w:type="spellEnd"/>
      <w:r w:rsidRPr="005124AA">
        <w:rPr>
          <w:rFonts w:ascii="Times New Roman" w:hAnsi="Times New Roman"/>
          <w:sz w:val="24"/>
          <w:szCs w:val="24"/>
        </w:rPr>
        <w:t xml:space="preserve"> (коливання затримки передачі IP-пакетів) </w:t>
      </w:r>
      <w:proofErr w:type="gramStart"/>
      <w:r w:rsidRPr="00BA6427">
        <w:rPr>
          <w:rFonts w:ascii="Times New Roman" w:hAnsi="Times New Roman"/>
          <w:sz w:val="24"/>
          <w:szCs w:val="24"/>
        </w:rPr>
        <w:t>в</w:t>
      </w:r>
      <w:proofErr w:type="gramEnd"/>
      <w:r w:rsidRPr="00BA6427">
        <w:rPr>
          <w:rFonts w:ascii="Times New Roman" w:hAnsi="Times New Roman"/>
          <w:sz w:val="24"/>
          <w:szCs w:val="24"/>
        </w:rPr>
        <w:t xml:space="preserve"> </w:t>
      </w:r>
      <w:proofErr w:type="gramStart"/>
      <w:r w:rsidRPr="00BA6427">
        <w:rPr>
          <w:rFonts w:ascii="Times New Roman" w:hAnsi="Times New Roman"/>
          <w:sz w:val="24"/>
          <w:szCs w:val="24"/>
        </w:rPr>
        <w:t>мереж</w:t>
      </w:r>
      <w:proofErr w:type="gramEnd"/>
      <w:r w:rsidRPr="00BA6427">
        <w:rPr>
          <w:rFonts w:ascii="Times New Roman" w:hAnsi="Times New Roman"/>
          <w:sz w:val="24"/>
          <w:szCs w:val="24"/>
        </w:rPr>
        <w:t>і провайдера</w:t>
      </w:r>
      <w:r w:rsidRPr="005124AA">
        <w:rPr>
          <w:rFonts w:ascii="Times New Roman" w:hAnsi="Times New Roman"/>
          <w:sz w:val="24"/>
          <w:szCs w:val="24"/>
        </w:rPr>
        <w:t xml:space="preserve">   не пов</w:t>
      </w:r>
      <w:r>
        <w:rPr>
          <w:rFonts w:ascii="Times New Roman" w:hAnsi="Times New Roman"/>
          <w:sz w:val="24"/>
          <w:szCs w:val="24"/>
        </w:rPr>
        <w:t xml:space="preserve">инне перевищувати 30 </w:t>
      </w:r>
      <w:proofErr w:type="spellStart"/>
      <w:r>
        <w:rPr>
          <w:rFonts w:ascii="Times New Roman" w:hAnsi="Times New Roman"/>
          <w:sz w:val="24"/>
          <w:szCs w:val="24"/>
        </w:rPr>
        <w:t>мілісекунд</w:t>
      </w:r>
      <w:proofErr w:type="spellEnd"/>
      <w:r>
        <w:rPr>
          <w:rFonts w:ascii="Times New Roman" w:hAnsi="Times New Roman"/>
          <w:sz w:val="24"/>
          <w:szCs w:val="24"/>
          <w:lang w:val="ru-RU"/>
        </w:rPr>
        <w:t>.</w:t>
      </w:r>
    </w:p>
    <w:p w:rsidR="00E479DA" w:rsidRPr="00D44770" w:rsidRDefault="00E479DA" w:rsidP="007A26CC">
      <w:pPr>
        <w:pStyle w:val="Normal1"/>
        <w:widowControl/>
        <w:numPr>
          <w:ilvl w:val="1"/>
          <w:numId w:val="18"/>
        </w:numPr>
        <w:tabs>
          <w:tab w:val="clear" w:pos="1440"/>
          <w:tab w:val="num" w:pos="1080"/>
        </w:tabs>
        <w:spacing w:line="240" w:lineRule="auto"/>
        <w:ind w:left="1080" w:hanging="360"/>
        <w:rPr>
          <w:rFonts w:ascii="Times New Roman" w:hAnsi="Times New Roman"/>
          <w:sz w:val="24"/>
          <w:szCs w:val="24"/>
        </w:rPr>
      </w:pPr>
      <w:r w:rsidRPr="00D44770">
        <w:rPr>
          <w:rFonts w:ascii="Times New Roman" w:hAnsi="Times New Roman"/>
          <w:sz w:val="24"/>
          <w:szCs w:val="24"/>
        </w:rPr>
        <w:t xml:space="preserve">Інтерфейс для прийому послуг – </w:t>
      </w:r>
      <w:proofErr w:type="spellStart"/>
      <w:r w:rsidRPr="00D44770">
        <w:rPr>
          <w:rFonts w:ascii="Times New Roman" w:hAnsi="Times New Roman"/>
          <w:sz w:val="24"/>
          <w:szCs w:val="24"/>
        </w:rPr>
        <w:t>Fast</w:t>
      </w:r>
      <w:proofErr w:type="spellEnd"/>
      <w:r w:rsidRPr="00D44770">
        <w:rPr>
          <w:rFonts w:ascii="Times New Roman" w:hAnsi="Times New Roman"/>
          <w:sz w:val="24"/>
          <w:szCs w:val="24"/>
        </w:rPr>
        <w:t xml:space="preserve"> </w:t>
      </w:r>
      <w:proofErr w:type="spellStart"/>
      <w:r w:rsidRPr="00D44770">
        <w:rPr>
          <w:rFonts w:ascii="Times New Roman" w:hAnsi="Times New Roman"/>
          <w:sz w:val="24"/>
          <w:szCs w:val="24"/>
        </w:rPr>
        <w:t>Ethernet</w:t>
      </w:r>
      <w:proofErr w:type="spellEnd"/>
      <w:r w:rsidRPr="00D44770">
        <w:rPr>
          <w:rFonts w:ascii="Times New Roman" w:hAnsi="Times New Roman"/>
          <w:sz w:val="24"/>
          <w:szCs w:val="24"/>
        </w:rPr>
        <w:t>.</w:t>
      </w:r>
    </w:p>
    <w:p w:rsidR="00E479DA" w:rsidRPr="00D44770" w:rsidRDefault="00E479DA" w:rsidP="007A26CC">
      <w:pPr>
        <w:pStyle w:val="Normal1"/>
        <w:widowControl/>
        <w:numPr>
          <w:ilvl w:val="1"/>
          <w:numId w:val="18"/>
        </w:numPr>
        <w:tabs>
          <w:tab w:val="clear" w:pos="1440"/>
          <w:tab w:val="num" w:pos="1080"/>
        </w:tabs>
        <w:spacing w:line="240" w:lineRule="auto"/>
        <w:ind w:left="1080" w:hanging="360"/>
        <w:rPr>
          <w:rFonts w:ascii="Times New Roman" w:hAnsi="Times New Roman"/>
          <w:sz w:val="24"/>
          <w:szCs w:val="24"/>
        </w:rPr>
      </w:pPr>
      <w:r w:rsidRPr="00D44770">
        <w:rPr>
          <w:rFonts w:ascii="Times New Roman" w:hAnsi="Times New Roman"/>
          <w:sz w:val="24"/>
          <w:szCs w:val="24"/>
        </w:rPr>
        <w:t>Додаткові послуги та обладнання повинні  включати:</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встановлення та настройку обладнання (модем, інше обладнання), необхідного для   надання послуг;</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організацію та обслуговування “останньої </w:t>
      </w:r>
      <w:proofErr w:type="spellStart"/>
      <w:r w:rsidRPr="00D44770">
        <w:rPr>
          <w:rFonts w:ascii="Times New Roman" w:hAnsi="Times New Roman"/>
          <w:sz w:val="24"/>
          <w:szCs w:val="24"/>
        </w:rPr>
        <w:t>милі”</w:t>
      </w:r>
      <w:proofErr w:type="spellEnd"/>
      <w:r w:rsidRPr="00D44770">
        <w:rPr>
          <w:rFonts w:ascii="Times New Roman" w:hAnsi="Times New Roman"/>
          <w:sz w:val="24"/>
          <w:szCs w:val="24"/>
        </w:rPr>
        <w:t xml:space="preserve"> та інших комунікацій, необхідних для надання послуг;</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підтримку eBGP-</w:t>
      </w:r>
      <w:proofErr w:type="spellStart"/>
      <w:r w:rsidRPr="00D44770">
        <w:rPr>
          <w:rFonts w:ascii="Times New Roman" w:hAnsi="Times New Roman"/>
          <w:sz w:val="24"/>
          <w:szCs w:val="24"/>
        </w:rPr>
        <w:t>пірінгу</w:t>
      </w:r>
      <w:proofErr w:type="spellEnd"/>
      <w:r w:rsidRPr="00D44770">
        <w:rPr>
          <w:rFonts w:ascii="Times New Roman" w:hAnsi="Times New Roman"/>
          <w:sz w:val="24"/>
          <w:szCs w:val="24"/>
        </w:rPr>
        <w:t xml:space="preserve"> між автономними системами </w:t>
      </w:r>
      <w:proofErr w:type="spellStart"/>
      <w:r w:rsidRPr="00D44770">
        <w:rPr>
          <w:rFonts w:ascii="Times New Roman" w:hAnsi="Times New Roman"/>
          <w:sz w:val="24"/>
          <w:szCs w:val="24"/>
        </w:rPr>
        <w:t>ДП</w:t>
      </w:r>
      <w:proofErr w:type="spellEnd"/>
      <w:r w:rsidRPr="00D44770">
        <w:rPr>
          <w:rFonts w:ascii="Times New Roman" w:hAnsi="Times New Roman"/>
          <w:sz w:val="24"/>
          <w:szCs w:val="24"/>
        </w:rPr>
        <w:t> “</w:t>
      </w:r>
      <w:proofErr w:type="spellStart"/>
      <w:r w:rsidRPr="00D44770">
        <w:rPr>
          <w:rFonts w:ascii="Times New Roman" w:hAnsi="Times New Roman"/>
          <w:sz w:val="24"/>
          <w:szCs w:val="24"/>
        </w:rPr>
        <w:t>Енергоринок”</w:t>
      </w:r>
      <w:proofErr w:type="spellEnd"/>
      <w:r w:rsidRPr="00D44770">
        <w:rPr>
          <w:rFonts w:ascii="Times New Roman" w:hAnsi="Times New Roman"/>
          <w:sz w:val="24"/>
          <w:szCs w:val="24"/>
        </w:rPr>
        <w:t xml:space="preserve"> та Учасника;</w:t>
      </w:r>
    </w:p>
    <w:p w:rsidR="00E479DA" w:rsidRPr="005124AA"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виділення для </w:t>
      </w:r>
      <w:proofErr w:type="spellStart"/>
      <w:r w:rsidRPr="00D44770">
        <w:rPr>
          <w:rFonts w:ascii="Times New Roman" w:hAnsi="Times New Roman"/>
          <w:sz w:val="24"/>
          <w:szCs w:val="24"/>
        </w:rPr>
        <w:t>ДП</w:t>
      </w:r>
      <w:proofErr w:type="spellEnd"/>
      <w:r w:rsidRPr="00D44770">
        <w:rPr>
          <w:rFonts w:ascii="Times New Roman" w:hAnsi="Times New Roman"/>
          <w:sz w:val="24"/>
          <w:szCs w:val="24"/>
        </w:rPr>
        <w:t xml:space="preserve"> “</w:t>
      </w:r>
      <w:proofErr w:type="spellStart"/>
      <w:r w:rsidRPr="00D44770">
        <w:rPr>
          <w:rFonts w:ascii="Times New Roman" w:hAnsi="Times New Roman"/>
          <w:sz w:val="24"/>
          <w:szCs w:val="24"/>
        </w:rPr>
        <w:t>Енергоринок”</w:t>
      </w:r>
      <w:proofErr w:type="spellEnd"/>
      <w:r w:rsidRPr="00D44770">
        <w:rPr>
          <w:rFonts w:ascii="Times New Roman" w:hAnsi="Times New Roman"/>
          <w:sz w:val="24"/>
          <w:szCs w:val="24"/>
        </w:rPr>
        <w:t xml:space="preserve"> 5 IPv4 адрес;</w:t>
      </w:r>
    </w:p>
    <w:p w:rsidR="00E479DA" w:rsidRPr="005124AA"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5124AA">
        <w:rPr>
          <w:rFonts w:ascii="Times New Roman" w:hAnsi="Times New Roman"/>
          <w:sz w:val="24"/>
          <w:szCs w:val="24"/>
        </w:rPr>
        <w:t xml:space="preserve">налаштування та підтримка </w:t>
      </w:r>
      <w:proofErr w:type="spellStart"/>
      <w:r>
        <w:rPr>
          <w:rFonts w:ascii="Times New Roman" w:hAnsi="Times New Roman"/>
          <w:sz w:val="24"/>
          <w:szCs w:val="24"/>
        </w:rPr>
        <w:t>пріоритезації</w:t>
      </w:r>
      <w:proofErr w:type="spellEnd"/>
      <w:r w:rsidRPr="005124AA">
        <w:rPr>
          <w:rFonts w:ascii="Times New Roman" w:hAnsi="Times New Roman"/>
          <w:sz w:val="24"/>
          <w:szCs w:val="24"/>
        </w:rPr>
        <w:t xml:space="preserve"> вхідного та вихідного </w:t>
      </w:r>
      <w:proofErr w:type="spellStart"/>
      <w:r w:rsidRPr="005124AA">
        <w:rPr>
          <w:rFonts w:ascii="Times New Roman" w:hAnsi="Times New Roman"/>
          <w:sz w:val="24"/>
          <w:szCs w:val="24"/>
        </w:rPr>
        <w:t>трафіка</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Quality</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of</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Service</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QoS</w:t>
      </w:r>
      <w:proofErr w:type="spellEnd"/>
      <w:r w:rsidRPr="005124AA">
        <w:rPr>
          <w:rFonts w:ascii="Times New Roman" w:hAnsi="Times New Roman"/>
          <w:sz w:val="24"/>
          <w:szCs w:val="24"/>
        </w:rPr>
        <w:t xml:space="preserve">) у відповідності до значення бітів поля DSCP заголовка </w:t>
      </w:r>
      <w:proofErr w:type="spellStart"/>
      <w:r w:rsidRPr="005124AA">
        <w:rPr>
          <w:rFonts w:ascii="Times New Roman" w:hAnsi="Times New Roman"/>
          <w:sz w:val="24"/>
          <w:szCs w:val="24"/>
        </w:rPr>
        <w:t>ToS</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Type</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of</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Service</w:t>
      </w:r>
      <w:proofErr w:type="spellEnd"/>
      <w:r w:rsidRPr="005124AA">
        <w:rPr>
          <w:rFonts w:ascii="Times New Roman" w:hAnsi="Times New Roman"/>
          <w:sz w:val="24"/>
          <w:szCs w:val="24"/>
        </w:rPr>
        <w:t>) IP пакетів;</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розміщення на сервері доменних імен Виконавця  вторинної зони  доменних імен -  </w:t>
      </w:r>
      <w:proofErr w:type="spellStart"/>
      <w:r w:rsidRPr="00D44770">
        <w:rPr>
          <w:rFonts w:ascii="Times New Roman" w:hAnsi="Times New Roman"/>
          <w:sz w:val="24"/>
          <w:szCs w:val="24"/>
        </w:rPr>
        <w:t>er.gov.ua</w:t>
      </w:r>
      <w:proofErr w:type="spellEnd"/>
      <w:r w:rsidRPr="00D44770">
        <w:rPr>
          <w:rFonts w:ascii="Times New Roman" w:hAnsi="Times New Roman"/>
          <w:sz w:val="24"/>
          <w:szCs w:val="24"/>
        </w:rPr>
        <w:t>.</w:t>
      </w:r>
    </w:p>
    <w:p w:rsidR="00E479DA" w:rsidRPr="00D44770" w:rsidRDefault="00E479DA" w:rsidP="007A26CC">
      <w:pPr>
        <w:pStyle w:val="Normal1"/>
        <w:widowControl/>
        <w:numPr>
          <w:ilvl w:val="1"/>
          <w:numId w:val="18"/>
        </w:numPr>
        <w:tabs>
          <w:tab w:val="clear" w:pos="1440"/>
          <w:tab w:val="num" w:pos="1080"/>
        </w:tabs>
        <w:spacing w:line="240" w:lineRule="auto"/>
        <w:ind w:left="1080" w:hanging="360"/>
        <w:rPr>
          <w:rFonts w:ascii="Times New Roman" w:hAnsi="Times New Roman"/>
          <w:sz w:val="24"/>
          <w:szCs w:val="24"/>
        </w:rPr>
      </w:pPr>
      <w:r w:rsidRPr="00D44770">
        <w:rPr>
          <w:rFonts w:ascii="Times New Roman" w:hAnsi="Times New Roman"/>
          <w:sz w:val="24"/>
          <w:szCs w:val="24"/>
        </w:rPr>
        <w:t>Виконавець повинен забезпечити:</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не пізніше 5 робочих днів з дня отримання письмового запиту від Замовника надання Замовнику завірених підписом уповноваженої особи та печаткою Виконавця копію Картограми прокладки кабелю до точки надання Послуг, погодженої з ПАТ “</w:t>
      </w:r>
      <w:proofErr w:type="spellStart"/>
      <w:r w:rsidRPr="00D44770">
        <w:rPr>
          <w:rFonts w:ascii="Times New Roman" w:hAnsi="Times New Roman"/>
          <w:sz w:val="24"/>
          <w:szCs w:val="24"/>
        </w:rPr>
        <w:t>Укртелеком”</w:t>
      </w:r>
      <w:proofErr w:type="spellEnd"/>
      <w:r w:rsidRPr="00AF51FE">
        <w:rPr>
          <w:rFonts w:ascii="Times New Roman" w:hAnsi="Times New Roman"/>
          <w:sz w:val="24"/>
          <w:szCs w:val="24"/>
          <w:lang w:val="ru-RU"/>
        </w:rPr>
        <w:t>,</w:t>
      </w:r>
      <w:r w:rsidRPr="00D44770">
        <w:rPr>
          <w:rFonts w:ascii="Times New Roman" w:hAnsi="Times New Roman"/>
          <w:sz w:val="24"/>
          <w:szCs w:val="24"/>
        </w:rPr>
        <w:t xml:space="preserve"> та копію Акту прийняття робіт  з прокладання кабелю зв’язку до точки надання Послуг, затвердженого представниками ПАТ “</w:t>
      </w:r>
      <w:proofErr w:type="spellStart"/>
      <w:r w:rsidRPr="00D44770">
        <w:rPr>
          <w:rFonts w:ascii="Times New Roman" w:hAnsi="Times New Roman"/>
          <w:sz w:val="24"/>
          <w:szCs w:val="24"/>
        </w:rPr>
        <w:t>Укртелеком”</w:t>
      </w:r>
      <w:proofErr w:type="spellEnd"/>
      <w:r w:rsidRPr="00AF51FE">
        <w:rPr>
          <w:rFonts w:ascii="Times New Roman" w:hAnsi="Times New Roman"/>
          <w:sz w:val="24"/>
          <w:szCs w:val="24"/>
          <w:lang w:val="ru-RU"/>
        </w:rPr>
        <w:t>,</w:t>
      </w:r>
      <w:r w:rsidRPr="00D44770">
        <w:rPr>
          <w:rFonts w:ascii="Times New Roman" w:hAnsi="Times New Roman"/>
          <w:sz w:val="24"/>
          <w:szCs w:val="24"/>
        </w:rPr>
        <w:t xml:space="preserve"> або лист від ПАТ “</w:t>
      </w:r>
      <w:proofErr w:type="spellStart"/>
      <w:r w:rsidRPr="00D44770">
        <w:rPr>
          <w:rFonts w:ascii="Times New Roman" w:hAnsi="Times New Roman"/>
          <w:sz w:val="24"/>
          <w:szCs w:val="24"/>
        </w:rPr>
        <w:t>Укртелеком”</w:t>
      </w:r>
      <w:proofErr w:type="spellEnd"/>
      <w:r w:rsidRPr="00D44770">
        <w:rPr>
          <w:rFonts w:ascii="Times New Roman" w:hAnsi="Times New Roman"/>
          <w:sz w:val="24"/>
          <w:szCs w:val="24"/>
        </w:rPr>
        <w:t>, який підтверджує, що канал передачі даних від Виконавця до точки надання Послуг прокладений за погодженням з ПАТ “</w:t>
      </w:r>
      <w:proofErr w:type="spellStart"/>
      <w:r w:rsidRPr="00D44770">
        <w:rPr>
          <w:rFonts w:ascii="Times New Roman" w:hAnsi="Times New Roman"/>
          <w:sz w:val="24"/>
          <w:szCs w:val="24"/>
        </w:rPr>
        <w:t>Укртелеком”</w:t>
      </w:r>
      <w:proofErr w:type="spellEnd"/>
      <w:r w:rsidRPr="00D44770">
        <w:rPr>
          <w:rFonts w:ascii="Times New Roman" w:hAnsi="Times New Roman"/>
          <w:sz w:val="24"/>
          <w:szCs w:val="24"/>
        </w:rPr>
        <w:t>;</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цілодобовий контроль за станом власного вузлу комутації;</w:t>
      </w:r>
    </w:p>
    <w:p w:rsidR="00E479DA" w:rsidRPr="00D44770" w:rsidRDefault="00E479DA" w:rsidP="007A26CC">
      <w:pPr>
        <w:pStyle w:val="Normal1"/>
        <w:widowControl/>
        <w:numPr>
          <w:ilvl w:val="2"/>
          <w:numId w:val="17"/>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відновлення доступу до мережі Інтернет в разі збою (включаючи фізичне ушкодження лінії зв’язку) протягом не більше 2 годин в робочий день, та протягом </w:t>
      </w:r>
      <w:r w:rsidRPr="00D44770">
        <w:rPr>
          <w:rFonts w:ascii="Times New Roman" w:hAnsi="Times New Roman"/>
          <w:sz w:val="24"/>
          <w:szCs w:val="24"/>
        </w:rPr>
        <w:lastRenderedPageBreak/>
        <w:t>не більше 6 годин в вихідний день з моменту  отримання відповідного повідомлення;</w:t>
      </w:r>
    </w:p>
    <w:p w:rsidR="00E479DA" w:rsidRPr="00D44770" w:rsidRDefault="00E479DA" w:rsidP="007A26CC">
      <w:pPr>
        <w:pStyle w:val="Normal1"/>
        <w:widowControl/>
        <w:numPr>
          <w:ilvl w:val="2"/>
          <w:numId w:val="17"/>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телефонний зв’язок з черговим власного вузлу комутації для оперативного надання консультацій;</w:t>
      </w:r>
    </w:p>
    <w:p w:rsidR="00E479DA" w:rsidRPr="00D44770" w:rsidRDefault="00E479DA" w:rsidP="007A26CC">
      <w:pPr>
        <w:pStyle w:val="Normal1"/>
        <w:widowControl/>
        <w:numPr>
          <w:ilvl w:val="2"/>
          <w:numId w:val="17"/>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оперативний цілодобовий доступ (телефонним зв’язком, електронною поштою) до власного центру технічної підтримки абонентів;</w:t>
      </w:r>
    </w:p>
    <w:p w:rsidR="00E479DA" w:rsidRDefault="00E479DA" w:rsidP="007A26CC">
      <w:pPr>
        <w:pStyle w:val="Normal1"/>
        <w:widowControl/>
        <w:numPr>
          <w:ilvl w:val="2"/>
          <w:numId w:val="17"/>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надання (на вимогу уповноваженої особи </w:t>
      </w:r>
      <w:proofErr w:type="spellStart"/>
      <w:r w:rsidRPr="00D44770">
        <w:rPr>
          <w:rFonts w:ascii="Times New Roman" w:hAnsi="Times New Roman"/>
          <w:sz w:val="24"/>
          <w:szCs w:val="24"/>
        </w:rPr>
        <w:t>ДП</w:t>
      </w:r>
      <w:proofErr w:type="spellEnd"/>
      <w:r w:rsidRPr="00D44770">
        <w:rPr>
          <w:rFonts w:ascii="Times New Roman" w:hAnsi="Times New Roman"/>
          <w:sz w:val="24"/>
          <w:szCs w:val="24"/>
        </w:rPr>
        <w:t xml:space="preserve"> “</w:t>
      </w:r>
      <w:proofErr w:type="spellStart"/>
      <w:r w:rsidRPr="00D44770">
        <w:rPr>
          <w:rFonts w:ascii="Times New Roman" w:hAnsi="Times New Roman"/>
          <w:sz w:val="24"/>
          <w:szCs w:val="24"/>
        </w:rPr>
        <w:t>Енергоринок”</w:t>
      </w:r>
      <w:proofErr w:type="spellEnd"/>
      <w:r w:rsidRPr="00D44770">
        <w:rPr>
          <w:rFonts w:ascii="Times New Roman" w:hAnsi="Times New Roman"/>
          <w:sz w:val="24"/>
          <w:szCs w:val="24"/>
        </w:rPr>
        <w:t>) інформації щодо змісту журналу реєстрації критичних подій власного вузлу комутації.</w:t>
      </w:r>
    </w:p>
    <w:p w:rsidR="00E479DA" w:rsidRDefault="00E479DA" w:rsidP="007A26CC">
      <w:pPr>
        <w:pStyle w:val="Normal1"/>
        <w:widowControl/>
        <w:spacing w:line="240" w:lineRule="auto"/>
        <w:ind w:left="993" w:firstLine="0"/>
        <w:rPr>
          <w:rFonts w:ascii="Times New Roman" w:hAnsi="Times New Roman"/>
          <w:sz w:val="24"/>
          <w:szCs w:val="24"/>
        </w:rPr>
      </w:pPr>
    </w:p>
    <w:p w:rsidR="00E479DA" w:rsidRPr="00D44770" w:rsidRDefault="00E479DA" w:rsidP="00365A9C">
      <w:pPr>
        <w:jc w:val="center"/>
        <w:rPr>
          <w:b/>
          <w:sz w:val="28"/>
          <w:szCs w:val="28"/>
          <w:lang w:val="uk-UA"/>
        </w:rPr>
      </w:pPr>
      <w:r>
        <w:rPr>
          <w:b/>
          <w:sz w:val="28"/>
          <w:szCs w:val="28"/>
          <w:lang w:val="uk-UA"/>
        </w:rPr>
        <w:t>Лот №2</w:t>
      </w:r>
    </w:p>
    <w:p w:rsidR="00E479DA" w:rsidRPr="00D44770" w:rsidRDefault="00E479DA" w:rsidP="007A26CC">
      <w:pPr>
        <w:jc w:val="center"/>
        <w:rPr>
          <w:lang w:val="uk-UA"/>
        </w:rPr>
      </w:pPr>
      <w:r>
        <w:rPr>
          <w:lang w:val="uk-UA"/>
        </w:rPr>
        <w:t>“</w:t>
      </w:r>
      <w:r w:rsidRPr="00D44770">
        <w:rPr>
          <w:lang w:val="uk-UA"/>
        </w:rPr>
        <w:t>Дос</w:t>
      </w:r>
      <w:r>
        <w:rPr>
          <w:lang w:val="uk-UA"/>
        </w:rPr>
        <w:t xml:space="preserve">туп до мережі Інтернет для  </w:t>
      </w:r>
      <w:proofErr w:type="spellStart"/>
      <w:r>
        <w:rPr>
          <w:lang w:val="uk-UA"/>
        </w:rPr>
        <w:t>ДП</w:t>
      </w:r>
      <w:proofErr w:type="spellEnd"/>
      <w:r>
        <w:rPr>
          <w:lang w:val="uk-UA"/>
        </w:rPr>
        <w:t> “</w:t>
      </w:r>
      <w:proofErr w:type="spellStart"/>
      <w:r>
        <w:rPr>
          <w:lang w:val="uk-UA"/>
        </w:rPr>
        <w:t>Енергоринок”</w:t>
      </w:r>
      <w:proofErr w:type="spellEnd"/>
      <w:r w:rsidRPr="00D44770">
        <w:rPr>
          <w:lang w:val="uk-UA"/>
        </w:rPr>
        <w:t xml:space="preserve"> (резервний канал)</w:t>
      </w:r>
      <w:r>
        <w:rPr>
          <w:lang w:val="uk-UA"/>
        </w:rPr>
        <w:t>”</w:t>
      </w:r>
      <w:r w:rsidRPr="00D44770">
        <w:rPr>
          <w:lang w:val="uk-UA"/>
        </w:rPr>
        <w:t>.</w:t>
      </w:r>
    </w:p>
    <w:p w:rsidR="00E479DA" w:rsidRPr="00D44770" w:rsidRDefault="00E479DA" w:rsidP="007A26CC">
      <w:pPr>
        <w:pStyle w:val="Normal1"/>
        <w:widowControl/>
        <w:numPr>
          <w:ilvl w:val="1"/>
          <w:numId w:val="19"/>
        </w:numPr>
        <w:tabs>
          <w:tab w:val="clear" w:pos="1440"/>
          <w:tab w:val="num" w:pos="1080"/>
        </w:tabs>
        <w:spacing w:line="240" w:lineRule="auto"/>
        <w:ind w:left="1080" w:hanging="360"/>
        <w:rPr>
          <w:rFonts w:ascii="Times New Roman" w:hAnsi="Times New Roman"/>
          <w:sz w:val="24"/>
          <w:szCs w:val="24"/>
        </w:rPr>
      </w:pPr>
      <w:r w:rsidRPr="00D44770">
        <w:rPr>
          <w:rFonts w:ascii="Times New Roman" w:hAnsi="Times New Roman"/>
          <w:bCs/>
          <w:sz w:val="24"/>
          <w:szCs w:val="24"/>
        </w:rPr>
        <w:t>Послуги доступу до мережі Інтернет повинні надаватись відповідно до чинних в Україні законодавчих та нормативних актів, зокрема:</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Закону України “Про </w:t>
      </w:r>
      <w:proofErr w:type="spellStart"/>
      <w:r w:rsidRPr="00D44770">
        <w:rPr>
          <w:rFonts w:ascii="Times New Roman" w:hAnsi="Times New Roman"/>
          <w:sz w:val="24"/>
          <w:szCs w:val="24"/>
        </w:rPr>
        <w:t>телекомунікації”</w:t>
      </w:r>
      <w:proofErr w:type="spellEnd"/>
      <w:r w:rsidRPr="00D44770">
        <w:rPr>
          <w:rFonts w:ascii="Times New Roman" w:hAnsi="Times New Roman"/>
          <w:sz w:val="24"/>
          <w:szCs w:val="24"/>
        </w:rPr>
        <w:t>;</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Указу Президента України “Про деякі заходи щодо захисту державних інформаційних ресурсів у мережах передачі </w:t>
      </w:r>
      <w:proofErr w:type="spellStart"/>
      <w:r w:rsidRPr="00D44770">
        <w:rPr>
          <w:rFonts w:ascii="Times New Roman" w:hAnsi="Times New Roman"/>
          <w:sz w:val="24"/>
          <w:szCs w:val="24"/>
        </w:rPr>
        <w:t>даних”</w:t>
      </w:r>
      <w:proofErr w:type="spellEnd"/>
      <w:r w:rsidRPr="00D44770">
        <w:rPr>
          <w:rFonts w:ascii="Times New Roman" w:hAnsi="Times New Roman"/>
          <w:sz w:val="24"/>
          <w:szCs w:val="24"/>
        </w:rPr>
        <w:t xml:space="preserve"> від 24.09.2001 №891</w:t>
      </w:r>
      <w:r w:rsidRPr="00AF51FE">
        <w:rPr>
          <w:rFonts w:ascii="Times New Roman" w:hAnsi="Times New Roman"/>
          <w:sz w:val="24"/>
          <w:szCs w:val="24"/>
          <w:lang w:val="ru-RU"/>
        </w:rPr>
        <w:t>.</w:t>
      </w:r>
    </w:p>
    <w:p w:rsidR="00E479DA" w:rsidRPr="00D44770" w:rsidRDefault="00E479DA" w:rsidP="007A26CC">
      <w:pPr>
        <w:pStyle w:val="Normal1"/>
        <w:widowControl/>
        <w:numPr>
          <w:ilvl w:val="1"/>
          <w:numId w:val="19"/>
        </w:numPr>
        <w:tabs>
          <w:tab w:val="clear" w:pos="1440"/>
          <w:tab w:val="num" w:pos="1134"/>
        </w:tabs>
        <w:spacing w:line="240" w:lineRule="auto"/>
        <w:ind w:left="1134" w:hanging="414"/>
        <w:rPr>
          <w:rFonts w:ascii="Times New Roman" w:hAnsi="Times New Roman"/>
          <w:sz w:val="24"/>
          <w:szCs w:val="24"/>
        </w:rPr>
      </w:pPr>
      <w:r>
        <w:rPr>
          <w:rFonts w:ascii="Times New Roman" w:hAnsi="Times New Roman"/>
          <w:sz w:val="24"/>
          <w:szCs w:val="24"/>
        </w:rPr>
        <w:t xml:space="preserve">Термін початку надання </w:t>
      </w:r>
      <w:r w:rsidRPr="005308A4">
        <w:rPr>
          <w:rFonts w:ascii="Times New Roman" w:hAnsi="Times New Roman"/>
          <w:sz w:val="24"/>
          <w:szCs w:val="24"/>
        </w:rPr>
        <w:t xml:space="preserve">послуг доступу до мережі Інтернет </w:t>
      </w:r>
      <w:r>
        <w:rPr>
          <w:rFonts w:ascii="Times New Roman" w:hAnsi="Times New Roman"/>
          <w:sz w:val="24"/>
          <w:szCs w:val="24"/>
        </w:rPr>
        <w:t xml:space="preserve">в повному обсязі </w:t>
      </w:r>
      <w:r w:rsidRPr="00791EE0">
        <w:rPr>
          <w:rFonts w:ascii="Times New Roman" w:hAnsi="Times New Roman"/>
          <w:sz w:val="24"/>
          <w:szCs w:val="24"/>
        </w:rPr>
        <w:t xml:space="preserve">– 01.01.2017, термін закінчення надання послуг доступу до мережі Інтернет - 31.12.2017 включно. </w:t>
      </w:r>
      <w:r w:rsidRPr="00D44770">
        <w:rPr>
          <w:rFonts w:ascii="Times New Roman" w:hAnsi="Times New Roman"/>
          <w:sz w:val="24"/>
          <w:szCs w:val="24"/>
        </w:rPr>
        <w:t>Точка надання послуг: м. Київ, вул. Симона Петлюри, 27 , кімната 707. Точка надання послуг може бути перенесена за вимогою Замовника за адресою: м. Київ, вул. Смоленська, 19, кімната 316б (переключення з одної адреси на іншу за зверненням Замовника здійснюється в робочі дні з 9.00 до 18.00, термін виконання переключення становить не більше трьох годин).</w:t>
      </w:r>
    </w:p>
    <w:p w:rsidR="00E479DA" w:rsidRPr="00D44770" w:rsidRDefault="00E479DA" w:rsidP="007A26CC">
      <w:pPr>
        <w:pStyle w:val="Normal1"/>
        <w:widowControl/>
        <w:numPr>
          <w:ilvl w:val="1"/>
          <w:numId w:val="19"/>
        </w:numPr>
        <w:tabs>
          <w:tab w:val="clear" w:pos="1440"/>
          <w:tab w:val="num" w:pos="1080"/>
        </w:tabs>
        <w:spacing w:line="240" w:lineRule="auto"/>
        <w:ind w:left="1080" w:hanging="360"/>
        <w:rPr>
          <w:rFonts w:ascii="Times New Roman" w:hAnsi="Times New Roman"/>
          <w:sz w:val="24"/>
          <w:szCs w:val="24"/>
        </w:rPr>
      </w:pPr>
      <w:r w:rsidRPr="00D44770">
        <w:rPr>
          <w:rFonts w:ascii="Times New Roman" w:hAnsi="Times New Roman"/>
          <w:sz w:val="24"/>
          <w:szCs w:val="24"/>
        </w:rPr>
        <w:t xml:space="preserve">Доступ до мережі Інтернет повинен здійснюватись за допомогою виділеного каналу передачі даних. Гарантована швидкість доступу до ресурсів мережі Інтернет: </w:t>
      </w:r>
    </w:p>
    <w:p w:rsidR="00E479DA" w:rsidRPr="00D44770" w:rsidRDefault="00E479DA" w:rsidP="007A26CC">
      <w:pPr>
        <w:pStyle w:val="Normal1"/>
        <w:widowControl/>
        <w:numPr>
          <w:ilvl w:val="1"/>
          <w:numId w:val="20"/>
        </w:numPr>
        <w:tabs>
          <w:tab w:val="clear" w:pos="72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для закордонних ресурсів 50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прийом та 50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передачу, без обмеження </w:t>
      </w:r>
      <w:proofErr w:type="spellStart"/>
      <w:r w:rsidRPr="00D44770">
        <w:rPr>
          <w:rFonts w:ascii="Times New Roman" w:hAnsi="Times New Roman"/>
          <w:sz w:val="24"/>
          <w:szCs w:val="24"/>
        </w:rPr>
        <w:t>трафіку</w:t>
      </w:r>
      <w:proofErr w:type="spellEnd"/>
      <w:r w:rsidRPr="00D44770">
        <w:rPr>
          <w:rFonts w:ascii="Times New Roman" w:hAnsi="Times New Roman"/>
          <w:sz w:val="24"/>
          <w:szCs w:val="24"/>
        </w:rPr>
        <w:t>;</w:t>
      </w:r>
    </w:p>
    <w:p w:rsidR="00E479DA" w:rsidRPr="005124AA" w:rsidRDefault="00E479DA" w:rsidP="007A26CC">
      <w:pPr>
        <w:pStyle w:val="Normal1"/>
        <w:widowControl/>
        <w:numPr>
          <w:ilvl w:val="1"/>
          <w:numId w:val="20"/>
        </w:numPr>
        <w:tabs>
          <w:tab w:val="clear" w:pos="72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для українських ресурсів 100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прийом та 100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передачу, без обмеження </w:t>
      </w:r>
      <w:proofErr w:type="spellStart"/>
      <w:r w:rsidRPr="00D44770">
        <w:rPr>
          <w:rFonts w:ascii="Times New Roman" w:hAnsi="Times New Roman"/>
          <w:sz w:val="24"/>
          <w:szCs w:val="24"/>
        </w:rPr>
        <w:t>трафіку</w:t>
      </w:r>
      <w:proofErr w:type="spellEnd"/>
      <w:r w:rsidRPr="00D44770">
        <w:rPr>
          <w:rFonts w:ascii="Times New Roman" w:hAnsi="Times New Roman"/>
          <w:sz w:val="24"/>
          <w:szCs w:val="24"/>
        </w:rPr>
        <w:t>.</w:t>
      </w:r>
    </w:p>
    <w:p w:rsidR="00E479DA" w:rsidRPr="005124AA" w:rsidRDefault="00E479DA" w:rsidP="007A26CC">
      <w:pPr>
        <w:pStyle w:val="Normal1"/>
        <w:widowControl/>
        <w:numPr>
          <w:ilvl w:val="1"/>
          <w:numId w:val="20"/>
        </w:numPr>
        <w:tabs>
          <w:tab w:val="clear" w:pos="720"/>
          <w:tab w:val="num" w:pos="1080"/>
          <w:tab w:val="num" w:pos="1276"/>
        </w:tabs>
        <w:spacing w:line="240" w:lineRule="auto"/>
        <w:ind w:left="1276" w:hanging="283"/>
        <w:rPr>
          <w:rFonts w:ascii="Times New Roman" w:hAnsi="Times New Roman"/>
          <w:sz w:val="24"/>
          <w:szCs w:val="24"/>
        </w:rPr>
      </w:pPr>
      <w:r>
        <w:rPr>
          <w:rFonts w:ascii="Times New Roman" w:hAnsi="Times New Roman"/>
          <w:sz w:val="24"/>
          <w:szCs w:val="24"/>
          <w:lang w:val="ru-RU"/>
        </w:rPr>
        <w:t xml:space="preserve">   </w:t>
      </w:r>
      <w:proofErr w:type="spellStart"/>
      <w:r>
        <w:rPr>
          <w:rFonts w:ascii="Times New Roman" w:hAnsi="Times New Roman"/>
          <w:sz w:val="24"/>
          <w:szCs w:val="24"/>
          <w:lang w:val="ru-RU"/>
        </w:rPr>
        <w:t>з</w:t>
      </w:r>
      <w:r w:rsidRPr="005124AA">
        <w:rPr>
          <w:rFonts w:ascii="Times New Roman" w:hAnsi="Times New Roman"/>
          <w:sz w:val="24"/>
          <w:szCs w:val="24"/>
        </w:rPr>
        <w:t>начення</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джиттеру</w:t>
      </w:r>
      <w:proofErr w:type="spellEnd"/>
      <w:r w:rsidRPr="005124AA">
        <w:rPr>
          <w:rFonts w:ascii="Times New Roman" w:hAnsi="Times New Roman"/>
          <w:sz w:val="24"/>
          <w:szCs w:val="24"/>
        </w:rPr>
        <w:t xml:space="preserve"> (коливання затримки передачі IP-пакетів) </w:t>
      </w:r>
      <w:proofErr w:type="gramStart"/>
      <w:r w:rsidRPr="005124AA">
        <w:rPr>
          <w:rFonts w:ascii="Times New Roman" w:hAnsi="Times New Roman"/>
          <w:sz w:val="24"/>
          <w:szCs w:val="24"/>
        </w:rPr>
        <w:t>в</w:t>
      </w:r>
      <w:proofErr w:type="gramEnd"/>
      <w:r w:rsidRPr="005124AA">
        <w:rPr>
          <w:rFonts w:ascii="Times New Roman" w:hAnsi="Times New Roman"/>
          <w:sz w:val="24"/>
          <w:szCs w:val="24"/>
        </w:rPr>
        <w:t xml:space="preserve"> </w:t>
      </w:r>
      <w:proofErr w:type="gramStart"/>
      <w:r w:rsidRPr="005124AA">
        <w:rPr>
          <w:rFonts w:ascii="Times New Roman" w:hAnsi="Times New Roman"/>
          <w:sz w:val="24"/>
          <w:szCs w:val="24"/>
        </w:rPr>
        <w:t>мереж</w:t>
      </w:r>
      <w:proofErr w:type="gramEnd"/>
      <w:r w:rsidRPr="005124AA">
        <w:rPr>
          <w:rFonts w:ascii="Times New Roman" w:hAnsi="Times New Roman"/>
          <w:sz w:val="24"/>
          <w:szCs w:val="24"/>
        </w:rPr>
        <w:t>і провайдера не пов</w:t>
      </w:r>
      <w:r>
        <w:rPr>
          <w:rFonts w:ascii="Times New Roman" w:hAnsi="Times New Roman"/>
          <w:sz w:val="24"/>
          <w:szCs w:val="24"/>
        </w:rPr>
        <w:t xml:space="preserve">инне перевищувати 30 </w:t>
      </w:r>
      <w:proofErr w:type="spellStart"/>
      <w:r>
        <w:rPr>
          <w:rFonts w:ascii="Times New Roman" w:hAnsi="Times New Roman"/>
          <w:sz w:val="24"/>
          <w:szCs w:val="24"/>
        </w:rPr>
        <w:t>мілісекунд</w:t>
      </w:r>
      <w:proofErr w:type="spellEnd"/>
      <w:r>
        <w:rPr>
          <w:rFonts w:ascii="Times New Roman" w:hAnsi="Times New Roman"/>
          <w:sz w:val="24"/>
          <w:szCs w:val="24"/>
          <w:lang w:val="ru-RU"/>
        </w:rPr>
        <w:t>.</w:t>
      </w:r>
    </w:p>
    <w:p w:rsidR="00E479DA" w:rsidRPr="00D44770" w:rsidRDefault="00E479DA" w:rsidP="007A26CC">
      <w:pPr>
        <w:pStyle w:val="Normal1"/>
        <w:widowControl/>
        <w:numPr>
          <w:ilvl w:val="1"/>
          <w:numId w:val="19"/>
        </w:numPr>
        <w:tabs>
          <w:tab w:val="clear" w:pos="1440"/>
          <w:tab w:val="num" w:pos="1080"/>
        </w:tabs>
        <w:spacing w:line="240" w:lineRule="auto"/>
        <w:ind w:left="1080" w:hanging="360"/>
        <w:rPr>
          <w:rFonts w:ascii="Times New Roman" w:hAnsi="Times New Roman"/>
          <w:sz w:val="24"/>
          <w:szCs w:val="24"/>
        </w:rPr>
      </w:pPr>
      <w:r w:rsidRPr="00D44770">
        <w:rPr>
          <w:rFonts w:ascii="Times New Roman" w:hAnsi="Times New Roman"/>
          <w:sz w:val="24"/>
          <w:szCs w:val="24"/>
        </w:rPr>
        <w:t xml:space="preserve">Інтерфейс для прийому послуг – </w:t>
      </w:r>
      <w:proofErr w:type="spellStart"/>
      <w:r w:rsidRPr="00D44770">
        <w:rPr>
          <w:rFonts w:ascii="Times New Roman" w:hAnsi="Times New Roman"/>
          <w:sz w:val="24"/>
          <w:szCs w:val="24"/>
        </w:rPr>
        <w:t>Fast</w:t>
      </w:r>
      <w:proofErr w:type="spellEnd"/>
      <w:r w:rsidRPr="00D44770">
        <w:rPr>
          <w:rFonts w:ascii="Times New Roman" w:hAnsi="Times New Roman"/>
          <w:sz w:val="24"/>
          <w:szCs w:val="24"/>
        </w:rPr>
        <w:t xml:space="preserve"> </w:t>
      </w:r>
      <w:proofErr w:type="spellStart"/>
      <w:r w:rsidRPr="00D44770">
        <w:rPr>
          <w:rFonts w:ascii="Times New Roman" w:hAnsi="Times New Roman"/>
          <w:sz w:val="24"/>
          <w:szCs w:val="24"/>
        </w:rPr>
        <w:t>Ethernet</w:t>
      </w:r>
      <w:proofErr w:type="spellEnd"/>
      <w:r w:rsidRPr="00D44770">
        <w:rPr>
          <w:rFonts w:ascii="Times New Roman" w:hAnsi="Times New Roman"/>
          <w:sz w:val="24"/>
          <w:szCs w:val="24"/>
        </w:rPr>
        <w:t>.</w:t>
      </w:r>
    </w:p>
    <w:p w:rsidR="00E479DA" w:rsidRPr="00D44770" w:rsidRDefault="00E479DA" w:rsidP="007A26CC">
      <w:pPr>
        <w:pStyle w:val="Normal1"/>
        <w:widowControl/>
        <w:numPr>
          <w:ilvl w:val="1"/>
          <w:numId w:val="19"/>
        </w:numPr>
        <w:tabs>
          <w:tab w:val="clear" w:pos="1440"/>
          <w:tab w:val="num" w:pos="1080"/>
        </w:tabs>
        <w:spacing w:line="240" w:lineRule="auto"/>
        <w:ind w:left="1080" w:hanging="360"/>
        <w:rPr>
          <w:rFonts w:ascii="Times New Roman" w:hAnsi="Times New Roman"/>
          <w:sz w:val="24"/>
          <w:szCs w:val="24"/>
        </w:rPr>
      </w:pPr>
      <w:r w:rsidRPr="00D44770">
        <w:rPr>
          <w:rFonts w:ascii="Times New Roman" w:hAnsi="Times New Roman"/>
          <w:sz w:val="24"/>
          <w:szCs w:val="24"/>
        </w:rPr>
        <w:t>Додаткові послуги та обладнання повинні включати:</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встановлення та настройку обладнання (модем, інше обладнання), необхідного для надання послуг;</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організацію та обслуговування “останньої </w:t>
      </w:r>
      <w:proofErr w:type="spellStart"/>
      <w:r w:rsidRPr="00D44770">
        <w:rPr>
          <w:rFonts w:ascii="Times New Roman" w:hAnsi="Times New Roman"/>
          <w:sz w:val="24"/>
          <w:szCs w:val="24"/>
        </w:rPr>
        <w:t>милі”</w:t>
      </w:r>
      <w:proofErr w:type="spellEnd"/>
      <w:r w:rsidRPr="00D44770">
        <w:rPr>
          <w:rFonts w:ascii="Times New Roman" w:hAnsi="Times New Roman"/>
          <w:sz w:val="24"/>
          <w:szCs w:val="24"/>
        </w:rPr>
        <w:t xml:space="preserve"> та інших комунікацій, необхідних для надання послуг;</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підтримку eBGP-</w:t>
      </w:r>
      <w:proofErr w:type="spellStart"/>
      <w:r w:rsidRPr="00D44770">
        <w:rPr>
          <w:rFonts w:ascii="Times New Roman" w:hAnsi="Times New Roman"/>
          <w:sz w:val="24"/>
          <w:szCs w:val="24"/>
        </w:rPr>
        <w:t>пірінгу</w:t>
      </w:r>
      <w:proofErr w:type="spellEnd"/>
      <w:r w:rsidRPr="00D44770">
        <w:rPr>
          <w:rFonts w:ascii="Times New Roman" w:hAnsi="Times New Roman"/>
          <w:sz w:val="24"/>
          <w:szCs w:val="24"/>
        </w:rPr>
        <w:t xml:space="preserve"> між автономними системами </w:t>
      </w:r>
      <w:proofErr w:type="spellStart"/>
      <w:r w:rsidRPr="00D44770">
        <w:rPr>
          <w:rFonts w:ascii="Times New Roman" w:hAnsi="Times New Roman"/>
          <w:sz w:val="24"/>
          <w:szCs w:val="24"/>
        </w:rPr>
        <w:t>ДП</w:t>
      </w:r>
      <w:proofErr w:type="spellEnd"/>
      <w:r w:rsidRPr="00D44770">
        <w:rPr>
          <w:rFonts w:ascii="Times New Roman" w:hAnsi="Times New Roman"/>
          <w:sz w:val="24"/>
          <w:szCs w:val="24"/>
        </w:rPr>
        <w:t> “</w:t>
      </w:r>
      <w:proofErr w:type="spellStart"/>
      <w:r w:rsidRPr="00D44770">
        <w:rPr>
          <w:rFonts w:ascii="Times New Roman" w:hAnsi="Times New Roman"/>
          <w:sz w:val="24"/>
          <w:szCs w:val="24"/>
        </w:rPr>
        <w:t>Енергоринок”</w:t>
      </w:r>
      <w:proofErr w:type="spellEnd"/>
      <w:r w:rsidRPr="00D44770">
        <w:rPr>
          <w:rFonts w:ascii="Times New Roman" w:hAnsi="Times New Roman"/>
          <w:sz w:val="24"/>
          <w:szCs w:val="24"/>
        </w:rPr>
        <w:t xml:space="preserve"> та Учасника;</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реєстрацію та підтримку для </w:t>
      </w:r>
      <w:proofErr w:type="spellStart"/>
      <w:r w:rsidRPr="00D44770">
        <w:rPr>
          <w:rFonts w:ascii="Times New Roman" w:hAnsi="Times New Roman"/>
          <w:sz w:val="24"/>
          <w:szCs w:val="24"/>
        </w:rPr>
        <w:t>ДП</w:t>
      </w:r>
      <w:proofErr w:type="spellEnd"/>
      <w:r w:rsidRPr="00D44770">
        <w:rPr>
          <w:rFonts w:ascii="Times New Roman" w:hAnsi="Times New Roman"/>
          <w:sz w:val="24"/>
          <w:szCs w:val="24"/>
        </w:rPr>
        <w:t> “</w:t>
      </w:r>
      <w:proofErr w:type="spellStart"/>
      <w:r w:rsidRPr="00D44770">
        <w:rPr>
          <w:rFonts w:ascii="Times New Roman" w:hAnsi="Times New Roman"/>
          <w:sz w:val="24"/>
          <w:szCs w:val="24"/>
        </w:rPr>
        <w:t>Енергоринок”</w:t>
      </w:r>
      <w:proofErr w:type="spellEnd"/>
      <w:r w:rsidRPr="00D44770">
        <w:rPr>
          <w:rFonts w:ascii="Times New Roman" w:hAnsi="Times New Roman"/>
          <w:sz w:val="24"/>
          <w:szCs w:val="24"/>
        </w:rPr>
        <w:t xml:space="preserve"> автономної системи з блоком 254 IPv4 адрес (послуга надається на рік), із записом у базі даних RIPE NSS стосовно цієї системи, що вказує на </w:t>
      </w:r>
      <w:proofErr w:type="spellStart"/>
      <w:r w:rsidRPr="00D44770">
        <w:rPr>
          <w:rFonts w:ascii="Times New Roman" w:hAnsi="Times New Roman"/>
          <w:sz w:val="24"/>
          <w:szCs w:val="24"/>
        </w:rPr>
        <w:t>ДП</w:t>
      </w:r>
      <w:proofErr w:type="spellEnd"/>
      <w:r w:rsidRPr="00D44770">
        <w:rPr>
          <w:rFonts w:ascii="Times New Roman" w:hAnsi="Times New Roman"/>
          <w:sz w:val="24"/>
          <w:szCs w:val="24"/>
        </w:rPr>
        <w:t> “</w:t>
      </w:r>
      <w:proofErr w:type="spellStart"/>
      <w:r w:rsidRPr="00D44770">
        <w:rPr>
          <w:rFonts w:ascii="Times New Roman" w:hAnsi="Times New Roman"/>
          <w:sz w:val="24"/>
          <w:szCs w:val="24"/>
        </w:rPr>
        <w:t>Енергоринок”</w:t>
      </w:r>
      <w:proofErr w:type="spellEnd"/>
      <w:r w:rsidRPr="00D44770">
        <w:rPr>
          <w:rFonts w:ascii="Times New Roman" w:hAnsi="Times New Roman"/>
          <w:sz w:val="24"/>
          <w:szCs w:val="24"/>
        </w:rPr>
        <w:t xml:space="preserve"> як на організацію-власника;</w:t>
      </w:r>
    </w:p>
    <w:p w:rsidR="00E479DA" w:rsidRPr="005124AA"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5124AA">
        <w:rPr>
          <w:rFonts w:ascii="Times New Roman" w:hAnsi="Times New Roman"/>
          <w:sz w:val="24"/>
          <w:szCs w:val="24"/>
        </w:rPr>
        <w:t xml:space="preserve">налаштування та підтримка </w:t>
      </w:r>
      <w:proofErr w:type="spellStart"/>
      <w:r>
        <w:rPr>
          <w:rFonts w:ascii="Times New Roman" w:hAnsi="Times New Roman"/>
          <w:sz w:val="24"/>
          <w:szCs w:val="24"/>
        </w:rPr>
        <w:t>пріоритезації</w:t>
      </w:r>
      <w:proofErr w:type="spellEnd"/>
      <w:r w:rsidRPr="005124AA">
        <w:rPr>
          <w:rFonts w:ascii="Times New Roman" w:hAnsi="Times New Roman"/>
          <w:sz w:val="24"/>
          <w:szCs w:val="24"/>
        </w:rPr>
        <w:t xml:space="preserve"> вхідного та вихідного </w:t>
      </w:r>
      <w:proofErr w:type="spellStart"/>
      <w:r w:rsidRPr="005124AA">
        <w:rPr>
          <w:rFonts w:ascii="Times New Roman" w:hAnsi="Times New Roman"/>
          <w:sz w:val="24"/>
          <w:szCs w:val="24"/>
        </w:rPr>
        <w:t>трафіка</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Quality</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of</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Service</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QoS</w:t>
      </w:r>
      <w:proofErr w:type="spellEnd"/>
      <w:r w:rsidRPr="005124AA">
        <w:rPr>
          <w:rFonts w:ascii="Times New Roman" w:hAnsi="Times New Roman"/>
          <w:sz w:val="24"/>
          <w:szCs w:val="24"/>
        </w:rPr>
        <w:t xml:space="preserve">) у відповідності до значення бітів поля DSCP заголовка </w:t>
      </w:r>
      <w:proofErr w:type="spellStart"/>
      <w:r w:rsidRPr="005124AA">
        <w:rPr>
          <w:rFonts w:ascii="Times New Roman" w:hAnsi="Times New Roman"/>
          <w:sz w:val="24"/>
          <w:szCs w:val="24"/>
        </w:rPr>
        <w:t>ToS</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Type</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of</w:t>
      </w:r>
      <w:proofErr w:type="spellEnd"/>
      <w:r w:rsidRPr="005124AA">
        <w:rPr>
          <w:rFonts w:ascii="Times New Roman" w:hAnsi="Times New Roman"/>
          <w:sz w:val="24"/>
          <w:szCs w:val="24"/>
        </w:rPr>
        <w:t xml:space="preserve"> </w:t>
      </w:r>
      <w:proofErr w:type="spellStart"/>
      <w:r w:rsidRPr="005124AA">
        <w:rPr>
          <w:rFonts w:ascii="Times New Roman" w:hAnsi="Times New Roman"/>
          <w:sz w:val="24"/>
          <w:szCs w:val="24"/>
        </w:rPr>
        <w:t>Service</w:t>
      </w:r>
      <w:proofErr w:type="spellEnd"/>
      <w:r w:rsidRPr="005124AA">
        <w:rPr>
          <w:rFonts w:ascii="Times New Roman" w:hAnsi="Times New Roman"/>
          <w:sz w:val="24"/>
          <w:szCs w:val="24"/>
        </w:rPr>
        <w:t>) IP пакетів;</w:t>
      </w:r>
    </w:p>
    <w:p w:rsidR="00E479DA" w:rsidRPr="00D44770" w:rsidRDefault="00E479DA" w:rsidP="007A26CC">
      <w:pPr>
        <w:pStyle w:val="Normal1"/>
        <w:widowControl/>
        <w:numPr>
          <w:ilvl w:val="2"/>
          <w:numId w:val="16"/>
        </w:numPr>
        <w:tabs>
          <w:tab w:val="clear" w:pos="1288"/>
          <w:tab w:val="num" w:pos="1855"/>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розміщення на сервері доменних імен Виконавця  вторинної зони  доменних імен -  </w:t>
      </w:r>
      <w:proofErr w:type="spellStart"/>
      <w:r w:rsidRPr="00D44770">
        <w:rPr>
          <w:rFonts w:ascii="Times New Roman" w:hAnsi="Times New Roman"/>
          <w:sz w:val="24"/>
          <w:szCs w:val="24"/>
        </w:rPr>
        <w:t>er.gov.ua</w:t>
      </w:r>
      <w:proofErr w:type="spellEnd"/>
      <w:r w:rsidRPr="00D44770">
        <w:rPr>
          <w:rFonts w:ascii="Times New Roman" w:hAnsi="Times New Roman"/>
          <w:sz w:val="24"/>
          <w:szCs w:val="24"/>
        </w:rPr>
        <w:t>.</w:t>
      </w:r>
    </w:p>
    <w:p w:rsidR="00E479DA" w:rsidRPr="00D44770" w:rsidRDefault="00E479DA" w:rsidP="007A26CC">
      <w:pPr>
        <w:pStyle w:val="Normal1"/>
        <w:widowControl/>
        <w:numPr>
          <w:ilvl w:val="1"/>
          <w:numId w:val="19"/>
        </w:numPr>
        <w:tabs>
          <w:tab w:val="clear" w:pos="1440"/>
          <w:tab w:val="num" w:pos="1080"/>
        </w:tabs>
        <w:spacing w:line="240" w:lineRule="auto"/>
        <w:ind w:left="1080" w:hanging="360"/>
        <w:rPr>
          <w:rFonts w:ascii="Times New Roman" w:hAnsi="Times New Roman"/>
          <w:sz w:val="24"/>
          <w:szCs w:val="24"/>
        </w:rPr>
      </w:pPr>
      <w:r w:rsidRPr="00D44770">
        <w:rPr>
          <w:rFonts w:ascii="Times New Roman" w:hAnsi="Times New Roman"/>
          <w:sz w:val="24"/>
          <w:szCs w:val="24"/>
        </w:rPr>
        <w:t>Виконавець повинен забезпечити:</w:t>
      </w:r>
    </w:p>
    <w:p w:rsidR="00E479DA" w:rsidRPr="00D44770" w:rsidRDefault="00E479DA" w:rsidP="007A26CC">
      <w:pPr>
        <w:pStyle w:val="Normal1"/>
        <w:widowControl/>
        <w:numPr>
          <w:ilvl w:val="2"/>
          <w:numId w:val="17"/>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не пізніше 5 робочих днів з дня отримання письмового запиту від Замовника надання Замовнику завірених підписом уповноваженої особи та печаткою Виконавця копію Картограми прокладки кабелю до точ</w:t>
      </w:r>
      <w:r>
        <w:rPr>
          <w:rFonts w:ascii="Times New Roman" w:hAnsi="Times New Roman"/>
          <w:sz w:val="24"/>
          <w:szCs w:val="24"/>
        </w:rPr>
        <w:t>ок</w:t>
      </w:r>
      <w:r w:rsidRPr="00D44770">
        <w:rPr>
          <w:rFonts w:ascii="Times New Roman" w:hAnsi="Times New Roman"/>
          <w:sz w:val="24"/>
          <w:szCs w:val="24"/>
        </w:rPr>
        <w:t xml:space="preserve"> надання Послуг, погодженої з ПАТ “</w:t>
      </w:r>
      <w:proofErr w:type="spellStart"/>
      <w:r w:rsidRPr="00D44770">
        <w:rPr>
          <w:rFonts w:ascii="Times New Roman" w:hAnsi="Times New Roman"/>
          <w:sz w:val="24"/>
          <w:szCs w:val="24"/>
        </w:rPr>
        <w:t>Укртелеком”</w:t>
      </w:r>
      <w:proofErr w:type="spellEnd"/>
      <w:r w:rsidRPr="00AF51FE">
        <w:rPr>
          <w:rFonts w:ascii="Times New Roman" w:hAnsi="Times New Roman"/>
          <w:sz w:val="24"/>
          <w:szCs w:val="24"/>
          <w:lang w:val="ru-RU"/>
        </w:rPr>
        <w:t>,</w:t>
      </w:r>
      <w:r w:rsidRPr="00D44770">
        <w:rPr>
          <w:rFonts w:ascii="Times New Roman" w:hAnsi="Times New Roman"/>
          <w:sz w:val="24"/>
          <w:szCs w:val="24"/>
        </w:rPr>
        <w:t xml:space="preserve"> та копію Акту прийняття робіт з прокладання кабелю зв’язку до точ</w:t>
      </w:r>
      <w:r>
        <w:rPr>
          <w:rFonts w:ascii="Times New Roman" w:hAnsi="Times New Roman"/>
          <w:sz w:val="24"/>
          <w:szCs w:val="24"/>
        </w:rPr>
        <w:t>ок</w:t>
      </w:r>
      <w:r w:rsidRPr="00D44770">
        <w:rPr>
          <w:rFonts w:ascii="Times New Roman" w:hAnsi="Times New Roman"/>
          <w:sz w:val="24"/>
          <w:szCs w:val="24"/>
        </w:rPr>
        <w:t xml:space="preserve"> надання Послуг, затвердженого представниками ПАТ</w:t>
      </w:r>
      <w:r>
        <w:rPr>
          <w:rFonts w:ascii="Times New Roman" w:hAnsi="Times New Roman"/>
          <w:sz w:val="24"/>
          <w:szCs w:val="24"/>
        </w:rPr>
        <w:t> </w:t>
      </w:r>
      <w:r w:rsidRPr="00D44770">
        <w:rPr>
          <w:rFonts w:ascii="Times New Roman" w:hAnsi="Times New Roman"/>
          <w:sz w:val="24"/>
          <w:szCs w:val="24"/>
        </w:rPr>
        <w:t>“</w:t>
      </w:r>
      <w:proofErr w:type="spellStart"/>
      <w:r w:rsidRPr="00D44770">
        <w:rPr>
          <w:rFonts w:ascii="Times New Roman" w:hAnsi="Times New Roman"/>
          <w:sz w:val="24"/>
          <w:szCs w:val="24"/>
        </w:rPr>
        <w:t>Укртелеком”</w:t>
      </w:r>
      <w:proofErr w:type="spellEnd"/>
      <w:r>
        <w:rPr>
          <w:rFonts w:ascii="Times New Roman" w:hAnsi="Times New Roman"/>
          <w:sz w:val="24"/>
          <w:szCs w:val="24"/>
        </w:rPr>
        <w:t>,</w:t>
      </w:r>
      <w:r w:rsidRPr="00D44770">
        <w:rPr>
          <w:rFonts w:ascii="Times New Roman" w:hAnsi="Times New Roman"/>
          <w:sz w:val="24"/>
          <w:szCs w:val="24"/>
        </w:rPr>
        <w:t xml:space="preserve"> або лист від ПАТ “</w:t>
      </w:r>
      <w:proofErr w:type="spellStart"/>
      <w:r w:rsidRPr="00D44770">
        <w:rPr>
          <w:rFonts w:ascii="Times New Roman" w:hAnsi="Times New Roman"/>
          <w:sz w:val="24"/>
          <w:szCs w:val="24"/>
        </w:rPr>
        <w:t>Укртелеком”</w:t>
      </w:r>
      <w:proofErr w:type="spellEnd"/>
      <w:r w:rsidRPr="00D44770">
        <w:rPr>
          <w:rFonts w:ascii="Times New Roman" w:hAnsi="Times New Roman"/>
          <w:sz w:val="24"/>
          <w:szCs w:val="24"/>
        </w:rPr>
        <w:t>, який підтверджує, що канал</w:t>
      </w:r>
      <w:r>
        <w:rPr>
          <w:rFonts w:ascii="Times New Roman" w:hAnsi="Times New Roman"/>
          <w:sz w:val="24"/>
          <w:szCs w:val="24"/>
        </w:rPr>
        <w:t>и</w:t>
      </w:r>
      <w:r w:rsidRPr="00D44770">
        <w:rPr>
          <w:rFonts w:ascii="Times New Roman" w:hAnsi="Times New Roman"/>
          <w:sz w:val="24"/>
          <w:szCs w:val="24"/>
        </w:rPr>
        <w:t xml:space="preserve"> </w:t>
      </w:r>
      <w:r w:rsidRPr="00D44770">
        <w:rPr>
          <w:rFonts w:ascii="Times New Roman" w:hAnsi="Times New Roman"/>
          <w:sz w:val="24"/>
          <w:szCs w:val="24"/>
        </w:rPr>
        <w:lastRenderedPageBreak/>
        <w:t>передачі даних від Виконавця до точ</w:t>
      </w:r>
      <w:r>
        <w:rPr>
          <w:rFonts w:ascii="Times New Roman" w:hAnsi="Times New Roman"/>
          <w:sz w:val="24"/>
          <w:szCs w:val="24"/>
        </w:rPr>
        <w:t>ок надання Послуг прокладені</w:t>
      </w:r>
      <w:r w:rsidRPr="00D44770">
        <w:rPr>
          <w:rFonts w:ascii="Times New Roman" w:hAnsi="Times New Roman"/>
          <w:sz w:val="24"/>
          <w:szCs w:val="24"/>
        </w:rPr>
        <w:t xml:space="preserve"> за погодженням з ПАТ “</w:t>
      </w:r>
      <w:proofErr w:type="spellStart"/>
      <w:r w:rsidRPr="00D44770">
        <w:rPr>
          <w:rFonts w:ascii="Times New Roman" w:hAnsi="Times New Roman"/>
          <w:sz w:val="24"/>
          <w:szCs w:val="24"/>
        </w:rPr>
        <w:t>Укртелеком”</w:t>
      </w:r>
      <w:proofErr w:type="spellEnd"/>
      <w:r w:rsidRPr="00D44770">
        <w:rPr>
          <w:rFonts w:ascii="Times New Roman" w:hAnsi="Times New Roman"/>
          <w:sz w:val="24"/>
          <w:szCs w:val="24"/>
        </w:rPr>
        <w:t>;</w:t>
      </w:r>
    </w:p>
    <w:p w:rsidR="00E479DA" w:rsidRPr="00D44770" w:rsidRDefault="00E479DA" w:rsidP="007A26CC">
      <w:pPr>
        <w:pStyle w:val="Normal1"/>
        <w:widowControl/>
        <w:numPr>
          <w:ilvl w:val="2"/>
          <w:numId w:val="17"/>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цілодобовий контроль за станом власного вузлу комутації;</w:t>
      </w:r>
    </w:p>
    <w:p w:rsidR="00E479DA" w:rsidRPr="00D44770" w:rsidRDefault="00E479DA" w:rsidP="007A26CC">
      <w:pPr>
        <w:pStyle w:val="Normal1"/>
        <w:widowControl/>
        <w:numPr>
          <w:ilvl w:val="2"/>
          <w:numId w:val="17"/>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відновлення  доступу до мережі Інтернет в разі  збою (включаючи фізичне ушкодження лінії зв’язку) протягом не більше 2 годин  в  робочий день, та протягом не більше 6 годин  в  вихідний день з моменту  отримання  відповідного повідомлення;</w:t>
      </w:r>
    </w:p>
    <w:p w:rsidR="00E479DA" w:rsidRPr="00D44770" w:rsidRDefault="00E479DA" w:rsidP="007A26CC">
      <w:pPr>
        <w:pStyle w:val="Normal1"/>
        <w:widowControl/>
        <w:numPr>
          <w:ilvl w:val="2"/>
          <w:numId w:val="17"/>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телефонний зв’язок з черговим власного вузлу комутації для оперативного надання консультацій;</w:t>
      </w:r>
    </w:p>
    <w:p w:rsidR="00E479DA" w:rsidRPr="00D44770" w:rsidRDefault="00E479DA" w:rsidP="007A26CC">
      <w:pPr>
        <w:pStyle w:val="Normal1"/>
        <w:widowControl/>
        <w:numPr>
          <w:ilvl w:val="2"/>
          <w:numId w:val="17"/>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оперативний цілодобовий доступ (телефонним зв’язком, електронною поштою) до власного центру технічної підтримки абонентів;</w:t>
      </w:r>
    </w:p>
    <w:p w:rsidR="00E479DA" w:rsidRDefault="00E479DA" w:rsidP="007A26CC">
      <w:pPr>
        <w:pStyle w:val="Normal1"/>
        <w:widowControl/>
        <w:numPr>
          <w:ilvl w:val="2"/>
          <w:numId w:val="17"/>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надання (на вимогу уповноваженої особи </w:t>
      </w:r>
      <w:proofErr w:type="spellStart"/>
      <w:r w:rsidRPr="00D44770">
        <w:rPr>
          <w:rFonts w:ascii="Times New Roman" w:hAnsi="Times New Roman"/>
          <w:sz w:val="24"/>
          <w:szCs w:val="24"/>
        </w:rPr>
        <w:t>ДП</w:t>
      </w:r>
      <w:proofErr w:type="spellEnd"/>
      <w:r w:rsidRPr="00D44770">
        <w:rPr>
          <w:rFonts w:ascii="Times New Roman" w:hAnsi="Times New Roman"/>
          <w:sz w:val="24"/>
          <w:szCs w:val="24"/>
        </w:rPr>
        <w:t xml:space="preserve"> “</w:t>
      </w:r>
      <w:proofErr w:type="spellStart"/>
      <w:r w:rsidRPr="00D44770">
        <w:rPr>
          <w:rFonts w:ascii="Times New Roman" w:hAnsi="Times New Roman"/>
          <w:sz w:val="24"/>
          <w:szCs w:val="24"/>
        </w:rPr>
        <w:t>Енергоринок”</w:t>
      </w:r>
      <w:proofErr w:type="spellEnd"/>
      <w:r w:rsidRPr="00D44770">
        <w:rPr>
          <w:rFonts w:ascii="Times New Roman" w:hAnsi="Times New Roman"/>
          <w:sz w:val="24"/>
          <w:szCs w:val="24"/>
        </w:rPr>
        <w:t>) інформації щодо змісту журналу реєстрації критичних подій власного вузлу комутації.</w:t>
      </w:r>
    </w:p>
    <w:p w:rsidR="00E479DA" w:rsidRPr="002A01CF" w:rsidRDefault="00E479DA" w:rsidP="002A01CF">
      <w:pPr>
        <w:pStyle w:val="Normal1"/>
        <w:widowControl/>
        <w:tabs>
          <w:tab w:val="left" w:pos="900"/>
        </w:tabs>
        <w:spacing w:line="240" w:lineRule="auto"/>
        <w:ind w:left="900" w:hanging="540"/>
      </w:pPr>
      <w:r w:rsidRPr="002A01CF">
        <w:rPr>
          <w:rFonts w:ascii="Times New Roman" w:hAnsi="Times New Roman"/>
          <w:sz w:val="24"/>
          <w:szCs w:val="24"/>
        </w:rPr>
        <w:t>7.</w:t>
      </w:r>
      <w:r w:rsidRPr="002A01CF">
        <w:rPr>
          <w:rFonts w:ascii="Times New Roman" w:hAnsi="Times New Roman"/>
          <w:sz w:val="24"/>
          <w:szCs w:val="24"/>
        </w:rPr>
        <w:tab/>
        <w:t xml:space="preserve">Виконавець  зобов’язується </w:t>
      </w:r>
      <w:bookmarkStart w:id="1" w:name="_GoBack"/>
      <w:bookmarkEnd w:id="1"/>
      <w:r w:rsidRPr="002A01CF">
        <w:rPr>
          <w:rFonts w:ascii="Times New Roman" w:hAnsi="Times New Roman"/>
          <w:sz w:val="24"/>
          <w:szCs w:val="24"/>
        </w:rPr>
        <w:t>не надавати Замовнику протягом дії Договору інших послуг доступу до мережі Інтернет за адресою м. Київ, вул. Симона Петлюри, 27, крім послуг, визначених в Договорі.</w:t>
      </w:r>
      <w:r w:rsidRPr="002A01CF">
        <w:t xml:space="preserve">  </w:t>
      </w:r>
    </w:p>
    <w:p w:rsidR="00E479DA" w:rsidRPr="00365A9C" w:rsidRDefault="00E479DA" w:rsidP="00365A9C">
      <w:pPr>
        <w:pStyle w:val="11"/>
        <w:spacing w:line="240" w:lineRule="auto"/>
        <w:ind w:left="567"/>
        <w:jc w:val="center"/>
        <w:rPr>
          <w:sz w:val="24"/>
          <w:szCs w:val="24"/>
          <w:lang w:val="uk-UA"/>
        </w:rPr>
      </w:pPr>
    </w:p>
    <w:p w:rsidR="00E479DA" w:rsidRDefault="00E479DA" w:rsidP="00533302">
      <w:pPr>
        <w:ind w:firstLine="8080"/>
        <w:rPr>
          <w:lang w:val="uk-UA"/>
        </w:rPr>
      </w:pPr>
    </w:p>
    <w:p w:rsidR="00E479DA" w:rsidRPr="00BF0F86" w:rsidRDefault="00E479DA" w:rsidP="0007204A">
      <w:pPr>
        <w:pStyle w:val="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lastRenderedPageBreak/>
        <w:t>ДОДАТОК 2</w:t>
      </w:r>
    </w:p>
    <w:p w:rsidR="00E479DA" w:rsidRDefault="00E479DA" w:rsidP="000B3A83">
      <w:pPr>
        <w:pStyle w:val="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E479DA" w:rsidRPr="0052165D" w:rsidRDefault="00E479DA" w:rsidP="000B3A83">
      <w:pPr>
        <w:rPr>
          <w:lang w:val="uk-UA"/>
        </w:rPr>
      </w:pPr>
    </w:p>
    <w:p w:rsidR="00E479DA" w:rsidRDefault="00E479DA" w:rsidP="000B3A83">
      <w:pPr>
        <w:pStyle w:val="6"/>
        <w:rPr>
          <w:bCs/>
        </w:rPr>
      </w:pPr>
      <w:r>
        <w:rPr>
          <w:bCs/>
        </w:rPr>
        <w:t>Таблиця 1</w:t>
      </w:r>
    </w:p>
    <w:p w:rsidR="00E479DA" w:rsidRDefault="00E479DA"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 за Лотом №1 та Лотом №2</w:t>
      </w:r>
    </w:p>
    <w:p w:rsidR="00E479DA" w:rsidRDefault="00E479DA"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26"/>
        <w:gridCol w:w="6813"/>
      </w:tblGrid>
      <w:tr w:rsidR="00E479DA" w:rsidRPr="005A2D36" w:rsidTr="009F5A82">
        <w:trPr>
          <w:trHeight w:val="277"/>
        </w:trPr>
        <w:tc>
          <w:tcPr>
            <w:tcW w:w="3326" w:type="dxa"/>
            <w:vAlign w:val="center"/>
          </w:tcPr>
          <w:p w:rsidR="00E479DA" w:rsidRPr="005A2D36" w:rsidRDefault="00E479DA" w:rsidP="005A2D36">
            <w:pPr>
              <w:widowControl w:val="0"/>
              <w:jc w:val="center"/>
              <w:rPr>
                <w:bCs/>
                <w:lang w:val="uk-UA"/>
              </w:rPr>
            </w:pPr>
            <w:r w:rsidRPr="005A2D36">
              <w:rPr>
                <w:b/>
                <w:bCs/>
                <w:lang w:val="uk-UA"/>
              </w:rPr>
              <w:t>Кваліфікаційний критерій</w:t>
            </w:r>
          </w:p>
        </w:tc>
        <w:tc>
          <w:tcPr>
            <w:tcW w:w="6813" w:type="dxa"/>
            <w:vAlign w:val="center"/>
          </w:tcPr>
          <w:p w:rsidR="00E479DA" w:rsidRPr="005A2D36" w:rsidRDefault="00E479DA" w:rsidP="005A2D36">
            <w:pPr>
              <w:widowControl w:val="0"/>
              <w:jc w:val="center"/>
              <w:rPr>
                <w:b/>
                <w:lang w:val="uk-UA"/>
              </w:rPr>
            </w:pPr>
            <w:r w:rsidRPr="005A2D36">
              <w:rPr>
                <w:b/>
                <w:lang w:val="uk-UA"/>
              </w:rPr>
              <w:t xml:space="preserve">Документ, який підтверджує відповідність </w:t>
            </w:r>
          </w:p>
        </w:tc>
      </w:tr>
      <w:tr w:rsidR="00E479DA" w:rsidRPr="00607158" w:rsidTr="009F5A82">
        <w:trPr>
          <w:trHeight w:val="276"/>
        </w:trPr>
        <w:tc>
          <w:tcPr>
            <w:tcW w:w="3326" w:type="dxa"/>
          </w:tcPr>
          <w:p w:rsidR="00E479DA" w:rsidRPr="005A2D36" w:rsidRDefault="00E479DA" w:rsidP="005A2D36">
            <w:pPr>
              <w:widowControl w:val="0"/>
              <w:rPr>
                <w:b/>
                <w:bCs/>
                <w:lang w:val="uk-UA"/>
              </w:rPr>
            </w:pPr>
            <w:r w:rsidRPr="005A2D36">
              <w:rPr>
                <w:bCs/>
                <w:lang w:val="uk-UA"/>
              </w:rPr>
              <w:t>1. Наявність обладнання та матеріально-технічної бази</w:t>
            </w:r>
          </w:p>
        </w:tc>
        <w:tc>
          <w:tcPr>
            <w:tcW w:w="6813" w:type="dxa"/>
          </w:tcPr>
          <w:p w:rsidR="00E479DA" w:rsidRPr="00BC0133" w:rsidRDefault="00E479DA" w:rsidP="0047170A">
            <w:pPr>
              <w:jc w:val="both"/>
              <w:rPr>
                <w:bCs/>
                <w:lang w:val="uk-UA"/>
              </w:rPr>
            </w:pPr>
            <w:r w:rsidRPr="00BC0133">
              <w:rPr>
                <w:bCs/>
                <w:lang w:val="uk-UA"/>
              </w:rPr>
              <w:t>1.</w:t>
            </w:r>
            <w:r w:rsidRPr="005C75D8">
              <w:rPr>
                <w:bCs/>
                <w:lang w:val="uk-UA"/>
              </w:rPr>
              <w:t>1</w:t>
            </w:r>
            <w:r w:rsidRPr="00BC0133">
              <w:rPr>
                <w:bCs/>
                <w:lang w:val="uk-UA"/>
              </w:rPr>
              <w:t xml:space="preserve"> </w:t>
            </w:r>
            <w:r w:rsidRPr="00D44770">
              <w:rPr>
                <w:bCs/>
                <w:lang w:val="uk-UA"/>
              </w:rPr>
              <w:t xml:space="preserve">Довідка, складена у довільній формі, яка засвідчує наявність в Учасника власного персоналу, </w:t>
            </w:r>
            <w:r w:rsidRPr="00487F68">
              <w:rPr>
                <w:bCs/>
                <w:lang w:val="uk-UA"/>
              </w:rPr>
              <w:t xml:space="preserve">що здійснює аварійно-відновлювальні роботи, та </w:t>
            </w:r>
            <w:r w:rsidRPr="00D44770">
              <w:rPr>
                <w:bCs/>
                <w:lang w:val="uk-UA"/>
              </w:rPr>
              <w:t>власного центру технічної підтримки абонентів, якій працює у</w:t>
            </w:r>
            <w:r>
              <w:rPr>
                <w:bCs/>
                <w:lang w:val="uk-UA"/>
              </w:rPr>
              <w:t xml:space="preserve"> цілодобовому режимі</w:t>
            </w:r>
            <w:r w:rsidRPr="00BC0133">
              <w:rPr>
                <w:bCs/>
                <w:lang w:val="uk-UA"/>
              </w:rPr>
              <w:t>.</w:t>
            </w:r>
          </w:p>
          <w:p w:rsidR="00E479DA" w:rsidRPr="00487F68" w:rsidRDefault="00E479DA" w:rsidP="00DE1B20">
            <w:pPr>
              <w:jc w:val="both"/>
              <w:rPr>
                <w:lang w:val="uk-UA"/>
              </w:rPr>
            </w:pPr>
            <w:r>
              <w:rPr>
                <w:color w:val="000000"/>
                <w:lang w:val="uk-UA"/>
              </w:rPr>
              <w:t>1.2</w:t>
            </w:r>
            <w:r w:rsidRPr="00BC0133">
              <w:rPr>
                <w:color w:val="000000"/>
                <w:lang w:val="uk-UA"/>
              </w:rPr>
              <w:t xml:space="preserve"> </w:t>
            </w:r>
            <w:r w:rsidR="00DE1B20">
              <w:rPr>
                <w:color w:val="000000"/>
                <w:lang w:val="uk-UA"/>
              </w:rPr>
              <w:t>Л</w:t>
            </w:r>
            <w:r w:rsidRPr="00487F68">
              <w:rPr>
                <w:bCs/>
                <w:lang w:val="uk-UA"/>
              </w:rPr>
              <w:t>ист від НКРЗІ про внесення Учасника до реєстру операторів, провайдерів телекомунікації.</w:t>
            </w:r>
            <w:r w:rsidRPr="00487F68">
              <w:rPr>
                <w:lang w:val="uk-UA"/>
              </w:rPr>
              <w:t xml:space="preserve"> </w:t>
            </w:r>
          </w:p>
        </w:tc>
      </w:tr>
      <w:tr w:rsidR="00E479DA" w:rsidRPr="00DE1B20" w:rsidTr="009F5A82">
        <w:trPr>
          <w:trHeight w:val="276"/>
        </w:trPr>
        <w:tc>
          <w:tcPr>
            <w:tcW w:w="3326" w:type="dxa"/>
          </w:tcPr>
          <w:p w:rsidR="00E479DA" w:rsidRPr="005A2D36" w:rsidRDefault="00E479DA" w:rsidP="005A2D36">
            <w:pPr>
              <w:widowControl w:val="0"/>
              <w:rPr>
                <w:b/>
                <w:bCs/>
                <w:lang w:val="uk-UA"/>
              </w:rPr>
            </w:pPr>
            <w:r w:rsidRPr="005A2D36">
              <w:rPr>
                <w:bCs/>
                <w:lang w:val="uk-UA"/>
              </w:rPr>
              <w:t>2. Наявність працівників відповідної кваліфікації, які мають необхідні знання та досвід</w:t>
            </w:r>
          </w:p>
        </w:tc>
        <w:tc>
          <w:tcPr>
            <w:tcW w:w="6813" w:type="dxa"/>
          </w:tcPr>
          <w:p w:rsidR="00E479DA" w:rsidRPr="005A2D36" w:rsidRDefault="00E479DA" w:rsidP="005A2D36">
            <w:pPr>
              <w:widowControl w:val="0"/>
              <w:jc w:val="both"/>
              <w:rPr>
                <w:lang w:val="uk-UA"/>
              </w:rPr>
            </w:pPr>
            <w:r w:rsidRPr="005C75D8">
              <w:rPr>
                <w:bCs/>
                <w:lang w:val="uk-UA"/>
              </w:rPr>
              <w:t xml:space="preserve">2.1 </w:t>
            </w:r>
            <w:r w:rsidRPr="00D44770">
              <w:rPr>
                <w:bCs/>
                <w:lang w:val="uk-UA"/>
              </w:rPr>
              <w:t>Довідка, складена у довільній формі, з переліком працівників (не менше трьох) власного центру підтримки користувачів, що мають вищу освіту в галузі інформаційних технологій (із зазначенням назви вищого навчального закладу, факультету та спеціальності згідно з дипломом) або закінчили курси підвищення кваліфікації в галузі комп’ютерних систем (із зазначенням назви підприємства, що проводило навчання та назви навчального курсу)</w:t>
            </w:r>
            <w:r w:rsidRPr="00BC0133">
              <w:rPr>
                <w:bCs/>
                <w:lang w:val="uk-UA"/>
              </w:rPr>
              <w:t>.</w:t>
            </w:r>
          </w:p>
        </w:tc>
      </w:tr>
      <w:tr w:rsidR="00E479DA" w:rsidRPr="0014683E" w:rsidTr="009F5A82">
        <w:trPr>
          <w:trHeight w:val="276"/>
        </w:trPr>
        <w:tc>
          <w:tcPr>
            <w:tcW w:w="3326" w:type="dxa"/>
          </w:tcPr>
          <w:p w:rsidR="00E479DA" w:rsidRPr="005A2D36" w:rsidRDefault="00E479DA" w:rsidP="005A2D36">
            <w:pPr>
              <w:widowControl w:val="0"/>
              <w:rPr>
                <w:bCs/>
                <w:lang w:val="uk-UA"/>
              </w:rPr>
            </w:pPr>
            <w:r w:rsidRPr="00E0379A">
              <w:rPr>
                <w:bCs/>
                <w:lang w:val="uk-UA"/>
              </w:rPr>
              <w:t>3. Наявність документально підтвердженого досвіду виконання аналогічн</w:t>
            </w:r>
            <w:r>
              <w:rPr>
                <w:bCs/>
                <w:lang w:val="uk-UA"/>
              </w:rPr>
              <w:t xml:space="preserve">ого </w:t>
            </w:r>
            <w:r w:rsidRPr="00E0379A">
              <w:rPr>
                <w:bCs/>
                <w:lang w:val="uk-UA"/>
              </w:rPr>
              <w:t>договор</w:t>
            </w:r>
            <w:r>
              <w:rPr>
                <w:bCs/>
                <w:lang w:val="uk-UA"/>
              </w:rPr>
              <w:t>у</w:t>
            </w:r>
          </w:p>
        </w:tc>
        <w:tc>
          <w:tcPr>
            <w:tcW w:w="6813" w:type="dxa"/>
          </w:tcPr>
          <w:p w:rsidR="00E479DA" w:rsidRDefault="00E479DA" w:rsidP="0047170A">
            <w:pPr>
              <w:jc w:val="both"/>
              <w:rPr>
                <w:bCs/>
                <w:lang w:val="uk-UA"/>
              </w:rPr>
            </w:pPr>
            <w:r w:rsidRPr="005C75D8">
              <w:rPr>
                <w:bCs/>
              </w:rPr>
              <w:t>3.</w:t>
            </w:r>
            <w:r>
              <w:rPr>
                <w:bCs/>
                <w:lang w:val="uk-UA"/>
              </w:rPr>
              <w:t>1</w:t>
            </w:r>
            <w:r w:rsidRPr="00BC0133">
              <w:rPr>
                <w:bCs/>
                <w:lang w:val="uk-UA"/>
              </w:rPr>
              <w:t xml:space="preserve"> </w:t>
            </w:r>
            <w:r>
              <w:rPr>
                <w:bCs/>
                <w:lang w:val="uk-UA"/>
              </w:rPr>
              <w:t>Довідка про виконання учасником не менше ніж одного договору про надання послуг, аналогічних предмету закупі</w:t>
            </w:r>
            <w:proofErr w:type="gramStart"/>
            <w:r>
              <w:rPr>
                <w:bCs/>
                <w:lang w:val="uk-UA"/>
              </w:rPr>
              <w:t>вл</w:t>
            </w:r>
            <w:proofErr w:type="gramEnd"/>
            <w:r>
              <w:rPr>
                <w:bCs/>
                <w:lang w:val="uk-UA"/>
              </w:rPr>
              <w:t xml:space="preserve">і (а саме послуг з надання доступу до мережі Інтернет) у період починаючи </w:t>
            </w:r>
            <w:r w:rsidRPr="002A01CF">
              <w:rPr>
                <w:bCs/>
                <w:lang w:val="uk-UA"/>
              </w:rPr>
              <w:t>з 2015</w:t>
            </w:r>
            <w:r>
              <w:rPr>
                <w:bCs/>
                <w:lang w:val="uk-UA"/>
              </w:rPr>
              <w:t xml:space="preserve"> року і по сьогоднішній день. </w:t>
            </w:r>
            <w:r w:rsidRPr="00D44770">
              <w:rPr>
                <w:bCs/>
                <w:lang w:val="uk-UA"/>
              </w:rPr>
              <w:t>Зазначен</w:t>
            </w:r>
            <w:r>
              <w:rPr>
                <w:bCs/>
                <w:lang w:val="uk-UA"/>
              </w:rPr>
              <w:t>а довідка має</w:t>
            </w:r>
            <w:r w:rsidRPr="00D44770">
              <w:rPr>
                <w:bCs/>
                <w:lang w:val="uk-UA"/>
              </w:rPr>
              <w:t xml:space="preserve"> містити номери телефонів та прізвища контактних осіб, що працюють у вказаних підприємствах, установах, організаціях та можуть підтвердити надану Учасником інформацію</w:t>
            </w:r>
            <w:r>
              <w:rPr>
                <w:bCs/>
                <w:lang w:val="uk-UA"/>
              </w:rPr>
              <w:t>.</w:t>
            </w:r>
          </w:p>
          <w:p w:rsidR="00E479DA" w:rsidRPr="005C75D8" w:rsidRDefault="00E479DA" w:rsidP="00241AF8">
            <w:pPr>
              <w:widowControl w:val="0"/>
              <w:jc w:val="both"/>
              <w:rPr>
                <w:bCs/>
                <w:lang w:val="uk-UA"/>
              </w:rPr>
            </w:pPr>
            <w:r>
              <w:rPr>
                <w:bCs/>
                <w:lang w:val="uk-UA"/>
              </w:rPr>
              <w:t>3.2</w:t>
            </w:r>
            <w:r w:rsidRPr="00D44770">
              <w:rPr>
                <w:lang w:val="uk-UA"/>
              </w:rPr>
              <w:t xml:space="preserve"> </w:t>
            </w:r>
            <w:r>
              <w:rPr>
                <w:lang w:val="uk-UA"/>
              </w:rPr>
              <w:t>Л</w:t>
            </w:r>
            <w:r w:rsidRPr="00DF175A">
              <w:rPr>
                <w:bCs/>
                <w:lang w:val="uk-UA"/>
              </w:rPr>
              <w:t>ист</w:t>
            </w:r>
            <w:r>
              <w:rPr>
                <w:bCs/>
                <w:lang w:val="uk-UA"/>
              </w:rPr>
              <w:t>и-відгуки</w:t>
            </w:r>
            <w:r w:rsidRPr="00DF175A">
              <w:rPr>
                <w:bCs/>
                <w:lang w:val="uk-UA"/>
              </w:rPr>
              <w:t xml:space="preserve"> від підприємств, установ, організацій, зазначених в довідці 3.1., щодо </w:t>
            </w:r>
            <w:r>
              <w:rPr>
                <w:bCs/>
                <w:lang w:val="uk-UA"/>
              </w:rPr>
              <w:t>якості надання аналогічних послуг (не менше ніж одного).</w:t>
            </w:r>
          </w:p>
        </w:tc>
      </w:tr>
    </w:tbl>
    <w:p w:rsidR="00E479DA" w:rsidRDefault="00E479DA" w:rsidP="000B3A83">
      <w:pPr>
        <w:jc w:val="center"/>
        <w:rPr>
          <w:b/>
          <w:bCs/>
          <w:lang w:val="uk-UA"/>
        </w:rPr>
      </w:pPr>
    </w:p>
    <w:p w:rsidR="00E479DA" w:rsidRDefault="00E479DA"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E479DA" w:rsidRDefault="00E479DA" w:rsidP="000B3A83">
      <w:pPr>
        <w:ind w:firstLine="540"/>
        <w:jc w:val="right"/>
        <w:rPr>
          <w:b/>
          <w:lang w:val="uk-UA"/>
        </w:rPr>
      </w:pPr>
    </w:p>
    <w:p w:rsidR="00E479DA" w:rsidRPr="005D7BAD" w:rsidRDefault="00E479DA" w:rsidP="000B3A83">
      <w:pPr>
        <w:ind w:firstLine="540"/>
        <w:jc w:val="right"/>
        <w:rPr>
          <w:b/>
          <w:lang w:val="uk-UA"/>
        </w:rPr>
      </w:pPr>
      <w:r w:rsidRPr="005D7BAD">
        <w:rPr>
          <w:b/>
          <w:lang w:val="uk-UA"/>
        </w:rPr>
        <w:t>Таблиця 2</w:t>
      </w:r>
    </w:p>
    <w:p w:rsidR="00E479DA" w:rsidRDefault="00E479DA"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r>
        <w:rPr>
          <w:b/>
          <w:bCs/>
          <w:lang w:val="uk-UA"/>
        </w:rPr>
        <w:t xml:space="preserve"> за Лотом №1 та Лотом №2</w:t>
      </w:r>
    </w:p>
    <w:p w:rsidR="00E479DA" w:rsidRDefault="00E479DA" w:rsidP="000B3A83">
      <w:pPr>
        <w:tabs>
          <w:tab w:val="num" w:pos="1080"/>
          <w:tab w:val="left" w:pos="10381"/>
        </w:tabs>
        <w:ind w:firstLine="244"/>
        <w:jc w:val="center"/>
        <w:rPr>
          <w:b/>
          <w:bCs/>
          <w:lang w:val="uk-UA"/>
        </w:rPr>
      </w:pP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E479DA" w:rsidRPr="006408B4" w:rsidTr="000C2E6A">
        <w:trPr>
          <w:cantSplit/>
        </w:trPr>
        <w:tc>
          <w:tcPr>
            <w:tcW w:w="468" w:type="dxa"/>
            <w:vAlign w:val="center"/>
          </w:tcPr>
          <w:p w:rsidR="00E479DA" w:rsidRPr="006408B4" w:rsidRDefault="00E479DA" w:rsidP="000C2E6A">
            <w:pPr>
              <w:tabs>
                <w:tab w:val="num" w:pos="1080"/>
                <w:tab w:val="left" w:pos="10381"/>
              </w:tabs>
              <w:jc w:val="center"/>
              <w:rPr>
                <w:b/>
                <w:bCs/>
                <w:lang w:val="uk-UA"/>
              </w:rPr>
            </w:pPr>
            <w:r w:rsidRPr="006408B4">
              <w:rPr>
                <w:b/>
                <w:bCs/>
                <w:lang w:val="uk-UA"/>
              </w:rPr>
              <w:t>№</w:t>
            </w:r>
          </w:p>
        </w:tc>
        <w:tc>
          <w:tcPr>
            <w:tcW w:w="9956" w:type="dxa"/>
            <w:vAlign w:val="center"/>
          </w:tcPr>
          <w:p w:rsidR="00E479DA" w:rsidRPr="006408B4" w:rsidRDefault="00E479DA"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E479DA" w:rsidRPr="00DE1B20" w:rsidTr="000C2E6A">
        <w:tc>
          <w:tcPr>
            <w:tcW w:w="468" w:type="dxa"/>
          </w:tcPr>
          <w:p w:rsidR="00E479DA" w:rsidRPr="006408B4" w:rsidRDefault="00E479DA" w:rsidP="0051503D">
            <w:pPr>
              <w:widowControl w:val="0"/>
              <w:numPr>
                <w:ilvl w:val="0"/>
                <w:numId w:val="3"/>
              </w:numPr>
              <w:tabs>
                <w:tab w:val="left" w:pos="10381"/>
              </w:tabs>
              <w:ind w:left="0" w:firstLine="0"/>
              <w:jc w:val="center"/>
              <w:rPr>
                <w:lang w:val="uk-UA"/>
              </w:rPr>
            </w:pPr>
          </w:p>
        </w:tc>
        <w:tc>
          <w:tcPr>
            <w:tcW w:w="9956" w:type="dxa"/>
          </w:tcPr>
          <w:p w:rsidR="00E479DA" w:rsidRPr="006408B4" w:rsidRDefault="00E479DA"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E479DA" w:rsidRPr="00D80E4D" w:rsidRDefault="00E479DA"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E479DA" w:rsidRPr="00D80E4D" w:rsidRDefault="00E479DA"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E479DA" w:rsidRPr="00D80E4D" w:rsidRDefault="00E479DA"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E479DA" w:rsidRPr="00D80E4D" w:rsidRDefault="00E479DA"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rStyle w:val="grame"/>
                <w:szCs w:val="24"/>
                <w:lang w:val="uk-UA"/>
              </w:rPr>
              <w:t>антиконкурентних</w:t>
            </w:r>
            <w:proofErr w:type="spellEnd"/>
            <w:r w:rsidRPr="00D80E4D">
              <w:rPr>
                <w:rStyle w:val="grame"/>
                <w:szCs w:val="24"/>
                <w:lang w:val="uk-UA"/>
              </w:rPr>
              <w:t xml:space="preserve"> узгоджених дій, що стосуються спотворення результатів торгів (тендерів);</w:t>
            </w:r>
          </w:p>
          <w:p w:rsidR="00E479DA" w:rsidRPr="00D80E4D" w:rsidRDefault="00E479DA" w:rsidP="000C2E6A">
            <w:pPr>
              <w:pStyle w:val="af3"/>
              <w:spacing w:before="0" w:beforeAutospacing="0" w:after="0" w:afterAutospacing="0"/>
              <w:ind w:firstLine="284"/>
              <w:jc w:val="both"/>
              <w:rPr>
                <w:szCs w:val="24"/>
                <w:lang w:val="uk-UA"/>
              </w:rPr>
            </w:pPr>
            <w:r w:rsidRPr="00D80E4D">
              <w:rPr>
                <w:szCs w:val="24"/>
                <w:lang w:val="uk-UA"/>
              </w:rPr>
              <w:lastRenderedPageBreak/>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E479DA" w:rsidRPr="00D80E4D" w:rsidRDefault="00E479DA"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E479DA" w:rsidRPr="00D80E4D" w:rsidRDefault="00E479DA"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E479DA" w:rsidRPr="00D80E4D" w:rsidRDefault="00E479DA"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w:t>
            </w:r>
          </w:p>
        </w:tc>
      </w:tr>
      <w:tr w:rsidR="00E479DA" w:rsidRPr="006408B4" w:rsidTr="000C2E6A">
        <w:tc>
          <w:tcPr>
            <w:tcW w:w="468" w:type="dxa"/>
          </w:tcPr>
          <w:p w:rsidR="00E479DA" w:rsidRPr="006408B4" w:rsidRDefault="00E479DA" w:rsidP="0051503D">
            <w:pPr>
              <w:widowControl w:val="0"/>
              <w:numPr>
                <w:ilvl w:val="0"/>
                <w:numId w:val="3"/>
              </w:numPr>
              <w:tabs>
                <w:tab w:val="left" w:pos="10381"/>
              </w:tabs>
              <w:ind w:left="0" w:firstLine="0"/>
              <w:jc w:val="center"/>
              <w:rPr>
                <w:lang w:val="uk-UA"/>
              </w:rPr>
            </w:pPr>
          </w:p>
        </w:tc>
        <w:tc>
          <w:tcPr>
            <w:tcW w:w="9956" w:type="dxa"/>
          </w:tcPr>
          <w:p w:rsidR="00E479DA" w:rsidRPr="006408B4" w:rsidRDefault="00E479DA" w:rsidP="00195F40">
            <w:pPr>
              <w:pStyle w:val="aff"/>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E479DA" w:rsidRPr="006408B4" w:rsidTr="000C2E6A">
        <w:tc>
          <w:tcPr>
            <w:tcW w:w="468" w:type="dxa"/>
          </w:tcPr>
          <w:p w:rsidR="00E479DA" w:rsidRPr="006408B4" w:rsidRDefault="00E479DA" w:rsidP="0051503D">
            <w:pPr>
              <w:widowControl w:val="0"/>
              <w:numPr>
                <w:ilvl w:val="0"/>
                <w:numId w:val="3"/>
              </w:numPr>
              <w:tabs>
                <w:tab w:val="left" w:pos="10381"/>
              </w:tabs>
              <w:ind w:left="0" w:firstLine="0"/>
              <w:jc w:val="center"/>
              <w:rPr>
                <w:lang w:val="uk-UA"/>
              </w:rPr>
            </w:pPr>
          </w:p>
        </w:tc>
        <w:tc>
          <w:tcPr>
            <w:tcW w:w="9956" w:type="dxa"/>
          </w:tcPr>
          <w:p w:rsidR="00E479DA" w:rsidRPr="002F7A8E" w:rsidRDefault="00E479DA"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E479DA" w:rsidRPr="000C2E6A" w:rsidRDefault="00E479DA" w:rsidP="000B3A83">
      <w:pPr>
        <w:tabs>
          <w:tab w:val="num" w:pos="1080"/>
          <w:tab w:val="left" w:pos="10381"/>
        </w:tabs>
        <w:ind w:firstLine="244"/>
        <w:jc w:val="center"/>
        <w:rPr>
          <w:b/>
          <w:bCs/>
        </w:rPr>
      </w:pPr>
    </w:p>
    <w:p w:rsidR="00E479DA" w:rsidRPr="005D7BAD" w:rsidRDefault="00E479DA" w:rsidP="000B3A83">
      <w:pPr>
        <w:ind w:firstLine="540"/>
        <w:jc w:val="right"/>
        <w:rPr>
          <w:b/>
          <w:lang w:val="uk-UA"/>
        </w:rPr>
      </w:pPr>
      <w:r w:rsidRPr="005D7BAD">
        <w:rPr>
          <w:b/>
          <w:lang w:val="uk-UA"/>
        </w:rPr>
        <w:t>Таблиця 3</w:t>
      </w:r>
    </w:p>
    <w:p w:rsidR="00E479DA" w:rsidRDefault="00E479DA" w:rsidP="000B3A83">
      <w:pPr>
        <w:pStyle w:val="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r>
        <w:rPr>
          <w:bCs/>
        </w:rPr>
        <w:t xml:space="preserve"> за Лотом №1 та Лотом №2</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E479DA" w:rsidRPr="005D7BAD" w:rsidTr="00905657">
        <w:trPr>
          <w:cantSplit/>
        </w:trPr>
        <w:tc>
          <w:tcPr>
            <w:tcW w:w="468" w:type="dxa"/>
            <w:vAlign w:val="center"/>
          </w:tcPr>
          <w:p w:rsidR="00E479DA" w:rsidRPr="005D7BAD" w:rsidRDefault="00E479DA" w:rsidP="009F6E34">
            <w:pPr>
              <w:tabs>
                <w:tab w:val="num" w:pos="1080"/>
                <w:tab w:val="left" w:pos="10381"/>
              </w:tabs>
              <w:jc w:val="center"/>
              <w:rPr>
                <w:b/>
                <w:bCs/>
                <w:lang w:val="uk-UA"/>
              </w:rPr>
            </w:pPr>
            <w:r w:rsidRPr="005D7BAD">
              <w:rPr>
                <w:b/>
                <w:bCs/>
                <w:lang w:val="uk-UA"/>
              </w:rPr>
              <w:t>№</w:t>
            </w:r>
          </w:p>
        </w:tc>
        <w:tc>
          <w:tcPr>
            <w:tcW w:w="9900" w:type="dxa"/>
            <w:vAlign w:val="center"/>
          </w:tcPr>
          <w:p w:rsidR="00E479DA" w:rsidRPr="005D7BAD" w:rsidRDefault="00E479DA" w:rsidP="009F6E34">
            <w:pPr>
              <w:tabs>
                <w:tab w:val="num" w:pos="1080"/>
                <w:tab w:val="left" w:pos="10381"/>
              </w:tabs>
              <w:jc w:val="center"/>
              <w:rPr>
                <w:b/>
                <w:bCs/>
                <w:lang w:val="uk-UA"/>
              </w:rPr>
            </w:pPr>
            <w:r>
              <w:rPr>
                <w:b/>
                <w:bCs/>
                <w:lang w:val="uk-UA"/>
              </w:rPr>
              <w:t>Перелік документів</w:t>
            </w:r>
          </w:p>
        </w:tc>
      </w:tr>
      <w:tr w:rsidR="00E479DA" w:rsidRPr="005D7BAD" w:rsidTr="00905657">
        <w:trPr>
          <w:cantSplit/>
        </w:trPr>
        <w:tc>
          <w:tcPr>
            <w:tcW w:w="468" w:type="dxa"/>
          </w:tcPr>
          <w:p w:rsidR="00E479DA" w:rsidRPr="005D7BAD" w:rsidRDefault="00E479DA" w:rsidP="0051503D">
            <w:pPr>
              <w:numPr>
                <w:ilvl w:val="0"/>
                <w:numId w:val="4"/>
              </w:numPr>
              <w:tabs>
                <w:tab w:val="clear" w:pos="1032"/>
                <w:tab w:val="num" w:pos="817"/>
                <w:tab w:val="left" w:pos="10381"/>
              </w:tabs>
              <w:ind w:left="0" w:firstLine="0"/>
              <w:jc w:val="center"/>
              <w:rPr>
                <w:lang w:val="uk-UA"/>
              </w:rPr>
            </w:pPr>
          </w:p>
        </w:tc>
        <w:tc>
          <w:tcPr>
            <w:tcW w:w="9900" w:type="dxa"/>
          </w:tcPr>
          <w:p w:rsidR="00E479DA" w:rsidRPr="005D7BAD" w:rsidRDefault="00E479DA" w:rsidP="000D06BE">
            <w:pPr>
              <w:widowControl w:val="0"/>
              <w:tabs>
                <w:tab w:val="num" w:pos="1080"/>
                <w:tab w:val="left" w:pos="10381"/>
              </w:tabs>
              <w:jc w:val="both"/>
              <w:rPr>
                <w:b/>
                <w:bCs/>
                <w:lang w:val="uk-UA"/>
              </w:rPr>
            </w:pPr>
            <w:r w:rsidRPr="003256EF">
              <w:rPr>
                <w:lang w:val="uk-UA"/>
              </w:rPr>
              <w:t>Статут Учасника торгів (в повному обсязі зі всіма змінами)</w:t>
            </w:r>
          </w:p>
        </w:tc>
      </w:tr>
      <w:tr w:rsidR="00E479DA" w:rsidRPr="00DE1B20" w:rsidTr="00905657">
        <w:trPr>
          <w:cantSplit/>
        </w:trPr>
        <w:tc>
          <w:tcPr>
            <w:tcW w:w="468" w:type="dxa"/>
          </w:tcPr>
          <w:p w:rsidR="00E479DA" w:rsidRPr="005D7BAD" w:rsidRDefault="00E479DA" w:rsidP="0051503D">
            <w:pPr>
              <w:numPr>
                <w:ilvl w:val="0"/>
                <w:numId w:val="4"/>
              </w:numPr>
              <w:tabs>
                <w:tab w:val="clear" w:pos="1032"/>
                <w:tab w:val="num" w:pos="817"/>
                <w:tab w:val="left" w:pos="10381"/>
              </w:tabs>
              <w:ind w:left="0" w:firstLine="0"/>
              <w:jc w:val="center"/>
              <w:rPr>
                <w:lang w:val="uk-UA"/>
              </w:rPr>
            </w:pPr>
          </w:p>
        </w:tc>
        <w:tc>
          <w:tcPr>
            <w:tcW w:w="9900" w:type="dxa"/>
          </w:tcPr>
          <w:p w:rsidR="00E479DA" w:rsidRPr="006D59F3" w:rsidRDefault="00E479DA" w:rsidP="00DE30CE">
            <w:pPr>
              <w:tabs>
                <w:tab w:val="num" w:pos="1080"/>
                <w:tab w:val="left" w:pos="10381"/>
              </w:tabs>
              <w:jc w:val="both"/>
              <w:rPr>
                <w:lang w:val="uk-UA"/>
              </w:rPr>
            </w:pPr>
            <w:r w:rsidRPr="006D59F3">
              <w:rPr>
                <w:lang w:val="uk-UA"/>
              </w:rPr>
              <w:t>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тендерної пропозиції Учасника технічним вимогам до предмету закупівлі, встановленим Замовником у частині 6 розділу ІІІ та Додатку 1 до тендерної докумен</w:t>
            </w:r>
            <w:r>
              <w:rPr>
                <w:lang w:val="uk-UA"/>
              </w:rPr>
              <w:t>тації</w:t>
            </w:r>
          </w:p>
        </w:tc>
      </w:tr>
      <w:tr w:rsidR="00E479DA" w:rsidRPr="00335EA0" w:rsidTr="00905657">
        <w:trPr>
          <w:cantSplit/>
        </w:trPr>
        <w:tc>
          <w:tcPr>
            <w:tcW w:w="468" w:type="dxa"/>
          </w:tcPr>
          <w:p w:rsidR="00E479DA" w:rsidRPr="005D7BAD" w:rsidRDefault="00E479DA" w:rsidP="0051503D">
            <w:pPr>
              <w:numPr>
                <w:ilvl w:val="0"/>
                <w:numId w:val="4"/>
              </w:numPr>
              <w:tabs>
                <w:tab w:val="clear" w:pos="1032"/>
                <w:tab w:val="num" w:pos="817"/>
                <w:tab w:val="left" w:pos="10381"/>
              </w:tabs>
              <w:ind w:left="0" w:firstLine="0"/>
              <w:jc w:val="center"/>
              <w:rPr>
                <w:lang w:val="uk-UA"/>
              </w:rPr>
            </w:pPr>
          </w:p>
        </w:tc>
        <w:tc>
          <w:tcPr>
            <w:tcW w:w="9900" w:type="dxa"/>
          </w:tcPr>
          <w:p w:rsidR="00E479DA" w:rsidRPr="006D59F3" w:rsidRDefault="00E479DA" w:rsidP="00DE30CE">
            <w:pPr>
              <w:tabs>
                <w:tab w:val="num" w:pos="1080"/>
                <w:tab w:val="left" w:pos="10381"/>
              </w:tabs>
              <w:jc w:val="both"/>
              <w:rPr>
                <w:lang w:val="uk-UA"/>
              </w:rPr>
            </w:pPr>
            <w:r>
              <w:rPr>
                <w:lang w:val="uk-UA"/>
              </w:rPr>
              <w:t>Документ</w:t>
            </w:r>
            <w:r w:rsidRPr="006D59F3">
              <w:rPr>
                <w:lang w:val="uk-UA"/>
              </w:rPr>
              <w:t xml:space="preserve"> щодо повноважень представника Учасника засвідчувати своїм підписом документи стосовно проведення процедур закупівель (виписка з протоколу засновників, наказ про призн</w:t>
            </w:r>
            <w:r>
              <w:rPr>
                <w:lang w:val="uk-UA"/>
              </w:rPr>
              <w:t>ачення, довіреність, доручення)</w:t>
            </w:r>
          </w:p>
        </w:tc>
      </w:tr>
      <w:tr w:rsidR="00E479DA" w:rsidRPr="00704605" w:rsidTr="00905657">
        <w:trPr>
          <w:cantSplit/>
        </w:trPr>
        <w:tc>
          <w:tcPr>
            <w:tcW w:w="468" w:type="dxa"/>
          </w:tcPr>
          <w:p w:rsidR="00E479DA" w:rsidRPr="005D7BAD" w:rsidRDefault="00E479DA" w:rsidP="0051503D">
            <w:pPr>
              <w:numPr>
                <w:ilvl w:val="0"/>
                <w:numId w:val="4"/>
              </w:numPr>
              <w:tabs>
                <w:tab w:val="clear" w:pos="1032"/>
                <w:tab w:val="num" w:pos="817"/>
                <w:tab w:val="left" w:pos="10381"/>
              </w:tabs>
              <w:ind w:left="0" w:firstLine="0"/>
              <w:jc w:val="center"/>
              <w:rPr>
                <w:lang w:val="uk-UA"/>
              </w:rPr>
            </w:pPr>
          </w:p>
        </w:tc>
        <w:tc>
          <w:tcPr>
            <w:tcW w:w="9900" w:type="dxa"/>
          </w:tcPr>
          <w:p w:rsidR="00E479DA" w:rsidRPr="006D59F3" w:rsidRDefault="00E479DA" w:rsidP="009F6E34">
            <w:pPr>
              <w:tabs>
                <w:tab w:val="num" w:pos="1080"/>
                <w:tab w:val="left" w:pos="10381"/>
              </w:tabs>
              <w:jc w:val="both"/>
              <w:rPr>
                <w:lang w:val="uk-UA"/>
              </w:rPr>
            </w:pPr>
            <w:r w:rsidRPr="006D59F3">
              <w:rPr>
                <w:lang w:val="uk-UA"/>
              </w:rPr>
              <w:t>Форма "Тендерна пропозиція" за формою, що наведена в Додатку 3</w:t>
            </w:r>
          </w:p>
        </w:tc>
      </w:tr>
    </w:tbl>
    <w:p w:rsidR="00E479DA" w:rsidRPr="00030D5F" w:rsidRDefault="00E479DA" w:rsidP="000B3A83">
      <w:pPr>
        <w:ind w:firstLine="540"/>
        <w:jc w:val="right"/>
        <w:rPr>
          <w:b/>
          <w:lang w:val="uk-UA"/>
        </w:rPr>
      </w:pPr>
    </w:p>
    <w:p w:rsidR="00E479DA" w:rsidRPr="004A734E" w:rsidRDefault="00E479DA" w:rsidP="000B3A83">
      <w:pPr>
        <w:ind w:firstLine="540"/>
        <w:jc w:val="right"/>
        <w:rPr>
          <w:b/>
          <w:lang w:val="uk-UA"/>
        </w:rPr>
      </w:pPr>
      <w:r w:rsidRPr="00D0321E">
        <w:rPr>
          <w:b/>
          <w:lang w:val="uk-UA"/>
        </w:rPr>
        <w:t>Таблиця 4</w:t>
      </w:r>
    </w:p>
    <w:p w:rsidR="00E479DA" w:rsidRDefault="00E479DA"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 за Лотом №1 та Лотом №2</w:t>
      </w:r>
    </w:p>
    <w:tbl>
      <w:tblPr>
        <w:tblW w:w="1067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4"/>
        <w:gridCol w:w="9563"/>
        <w:gridCol w:w="359"/>
      </w:tblGrid>
      <w:tr w:rsidR="00E479DA" w:rsidRPr="006408B4" w:rsidTr="002A01CF">
        <w:trPr>
          <w:cantSplit/>
        </w:trPr>
        <w:tc>
          <w:tcPr>
            <w:tcW w:w="754" w:type="dxa"/>
            <w:vAlign w:val="center"/>
          </w:tcPr>
          <w:p w:rsidR="00E479DA" w:rsidRPr="006408B4" w:rsidRDefault="00E479DA" w:rsidP="000C2E6A">
            <w:pPr>
              <w:tabs>
                <w:tab w:val="num" w:pos="1080"/>
                <w:tab w:val="left" w:pos="10381"/>
              </w:tabs>
              <w:jc w:val="center"/>
              <w:rPr>
                <w:b/>
                <w:bCs/>
                <w:lang w:val="uk-UA"/>
              </w:rPr>
            </w:pPr>
            <w:r w:rsidRPr="006408B4">
              <w:rPr>
                <w:b/>
                <w:bCs/>
                <w:lang w:val="uk-UA"/>
              </w:rPr>
              <w:t>№</w:t>
            </w:r>
          </w:p>
        </w:tc>
        <w:tc>
          <w:tcPr>
            <w:tcW w:w="9922" w:type="dxa"/>
            <w:gridSpan w:val="2"/>
            <w:vAlign w:val="center"/>
          </w:tcPr>
          <w:p w:rsidR="00E479DA" w:rsidRPr="006408B4" w:rsidRDefault="00E479DA" w:rsidP="000C2E6A">
            <w:pPr>
              <w:tabs>
                <w:tab w:val="num" w:pos="1080"/>
                <w:tab w:val="left" w:pos="10381"/>
              </w:tabs>
              <w:jc w:val="center"/>
              <w:rPr>
                <w:b/>
                <w:bCs/>
                <w:lang w:val="uk-UA"/>
              </w:rPr>
            </w:pPr>
            <w:r w:rsidRPr="006408B4">
              <w:rPr>
                <w:b/>
                <w:bCs/>
                <w:lang w:val="uk-UA"/>
              </w:rPr>
              <w:t>Назва документу</w:t>
            </w:r>
          </w:p>
        </w:tc>
      </w:tr>
      <w:tr w:rsidR="00E479DA" w:rsidRPr="009B6242" w:rsidTr="002A01CF">
        <w:trPr>
          <w:cantSplit/>
        </w:trPr>
        <w:tc>
          <w:tcPr>
            <w:tcW w:w="754" w:type="dxa"/>
          </w:tcPr>
          <w:p w:rsidR="00E479DA" w:rsidRPr="006408B4" w:rsidRDefault="00E479DA" w:rsidP="000C2E6A">
            <w:pPr>
              <w:widowControl w:val="0"/>
              <w:tabs>
                <w:tab w:val="left" w:pos="10381"/>
              </w:tabs>
              <w:jc w:val="center"/>
              <w:rPr>
                <w:lang w:val="uk-UA"/>
              </w:rPr>
            </w:pPr>
            <w:r w:rsidRPr="006408B4">
              <w:rPr>
                <w:lang w:val="uk-UA"/>
              </w:rPr>
              <w:t>1.</w:t>
            </w:r>
          </w:p>
        </w:tc>
        <w:tc>
          <w:tcPr>
            <w:tcW w:w="9922" w:type="dxa"/>
            <w:gridSpan w:val="2"/>
          </w:tcPr>
          <w:p w:rsidR="00E479DA" w:rsidRPr="00D80E4D" w:rsidRDefault="00E479DA"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E479DA" w:rsidRPr="00D80E4D" w:rsidRDefault="00E479DA"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E479DA" w:rsidRPr="00D6541D" w:rsidRDefault="00E479DA"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E479DA" w:rsidRPr="006408B4" w:rsidTr="002A01CF">
        <w:tc>
          <w:tcPr>
            <w:tcW w:w="754" w:type="dxa"/>
          </w:tcPr>
          <w:p w:rsidR="00E479DA" w:rsidRPr="006408B4" w:rsidRDefault="00E479DA" w:rsidP="000C2E6A">
            <w:pPr>
              <w:widowControl w:val="0"/>
              <w:tabs>
                <w:tab w:val="left" w:pos="10381"/>
              </w:tabs>
              <w:jc w:val="center"/>
              <w:rPr>
                <w:lang w:val="uk-UA"/>
              </w:rPr>
            </w:pPr>
            <w:r w:rsidRPr="006408B4">
              <w:rPr>
                <w:lang w:val="uk-UA"/>
              </w:rPr>
              <w:t>2.</w:t>
            </w:r>
          </w:p>
        </w:tc>
        <w:tc>
          <w:tcPr>
            <w:tcW w:w="9922" w:type="dxa"/>
            <w:gridSpan w:val="2"/>
          </w:tcPr>
          <w:p w:rsidR="00E479DA" w:rsidRPr="0006432F" w:rsidRDefault="00E479DA" w:rsidP="000C2E6A">
            <w:pPr>
              <w:widowControl w:val="0"/>
              <w:tabs>
                <w:tab w:val="num" w:pos="1080"/>
                <w:tab w:val="left" w:pos="10381"/>
              </w:tabs>
              <w:jc w:val="both"/>
              <w:rPr>
                <w:lang w:val="uk-UA"/>
              </w:rPr>
            </w:pPr>
            <w:r w:rsidRPr="0006432F">
              <w:rPr>
                <w:lang w:val="uk-UA"/>
              </w:rPr>
              <w:t>Оригінал або копія довідки, завіреної підписом уповноваженої особи та відбитком печатки Учасника, виданої Міністерством внутрішніх справ не раніше дати публікації оголошення, про те, що:</w:t>
            </w:r>
          </w:p>
          <w:p w:rsidR="00E479DA" w:rsidRPr="0006432F" w:rsidRDefault="00E479DA" w:rsidP="000C2E6A">
            <w:pPr>
              <w:pStyle w:val="af3"/>
              <w:spacing w:before="0" w:beforeAutospacing="0" w:after="0" w:afterAutospacing="0"/>
              <w:ind w:firstLine="284"/>
              <w:jc w:val="both"/>
              <w:rPr>
                <w:szCs w:val="24"/>
                <w:lang w:val="uk-UA"/>
              </w:rPr>
            </w:pPr>
            <w:r w:rsidRPr="0006432F">
              <w:rPr>
                <w:szCs w:val="24"/>
                <w:u w:val="single"/>
                <w:lang w:val="uk-UA"/>
              </w:rPr>
              <w:t>Для фізичних осіб</w:t>
            </w:r>
            <w:r w:rsidRPr="0006432F">
              <w:rPr>
                <w:szCs w:val="24"/>
                <w:lang w:val="uk-UA"/>
              </w:rPr>
              <w:t xml:space="preserve"> – фізична особа, яка є учасником, </w:t>
            </w:r>
            <w:r w:rsidRPr="0006432F">
              <w:rPr>
                <w:szCs w:val="24"/>
                <w:u w:val="single"/>
                <w:lang w:val="uk-UA"/>
              </w:rPr>
              <w:t>не була</w:t>
            </w:r>
            <w:r w:rsidRPr="0006432F">
              <w:rPr>
                <w:szCs w:val="24"/>
                <w:lang w:val="uk-UA"/>
              </w:rPr>
              <w:t xml:space="preserve"> засуджена за злочин, вчинений з корисливих мотиві</w:t>
            </w:r>
            <w:r w:rsidRPr="0006432F">
              <w:rPr>
                <w:rStyle w:val="grame"/>
                <w:szCs w:val="24"/>
                <w:lang w:val="uk-UA"/>
              </w:rPr>
              <w:t>в</w:t>
            </w:r>
            <w:r w:rsidRPr="0006432F">
              <w:rPr>
                <w:szCs w:val="24"/>
                <w:lang w:val="uk-UA"/>
              </w:rPr>
              <w:t>, судимість з якої не знято або не погашено у встановленому законом порядку;</w:t>
            </w:r>
          </w:p>
          <w:p w:rsidR="00E479DA" w:rsidRPr="0006432F" w:rsidRDefault="00E479DA" w:rsidP="00235892">
            <w:pPr>
              <w:pStyle w:val="af3"/>
              <w:spacing w:before="0" w:beforeAutospacing="0" w:after="0" w:afterAutospacing="0"/>
              <w:ind w:firstLine="284"/>
              <w:jc w:val="both"/>
              <w:rPr>
                <w:szCs w:val="24"/>
                <w:lang w:val="uk-UA"/>
              </w:rPr>
            </w:pPr>
            <w:r w:rsidRPr="0006432F">
              <w:rPr>
                <w:szCs w:val="24"/>
                <w:u w:val="single"/>
                <w:lang w:val="uk-UA"/>
              </w:rPr>
              <w:t>Для юридичних осіб</w:t>
            </w:r>
            <w:r w:rsidRPr="0006432F">
              <w:rPr>
                <w:szCs w:val="24"/>
                <w:lang w:val="uk-UA"/>
              </w:rPr>
              <w:t xml:space="preserve"> – службова (посадова) особа учасника, </w:t>
            </w:r>
            <w:r w:rsidRPr="00FF42A1">
              <w:rPr>
                <w:szCs w:val="24"/>
              </w:rPr>
              <w:t xml:space="preserve">яка </w:t>
            </w:r>
            <w:r w:rsidRPr="0006432F">
              <w:rPr>
                <w:szCs w:val="24"/>
                <w:lang w:val="uk-UA"/>
              </w:rPr>
              <w:t xml:space="preserve">підписала тендерну пропозицію,  </w:t>
            </w:r>
            <w:r w:rsidRPr="0006432F">
              <w:rPr>
                <w:szCs w:val="24"/>
                <w:u w:val="single"/>
                <w:lang w:val="uk-UA"/>
              </w:rPr>
              <w:t>не була</w:t>
            </w:r>
            <w:r w:rsidRPr="0006432F">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E479DA" w:rsidRPr="00206F9F" w:rsidTr="002A01CF">
        <w:tc>
          <w:tcPr>
            <w:tcW w:w="754" w:type="dxa"/>
          </w:tcPr>
          <w:p w:rsidR="00E479DA" w:rsidRPr="006408B4" w:rsidRDefault="00E479DA" w:rsidP="000C2E6A">
            <w:pPr>
              <w:widowControl w:val="0"/>
              <w:tabs>
                <w:tab w:val="left" w:pos="10381"/>
              </w:tabs>
              <w:jc w:val="center"/>
              <w:rPr>
                <w:lang w:val="uk-UA"/>
              </w:rPr>
            </w:pPr>
            <w:r>
              <w:rPr>
                <w:lang w:val="uk-UA"/>
              </w:rPr>
              <w:t>3</w:t>
            </w:r>
            <w:r w:rsidRPr="006408B4">
              <w:rPr>
                <w:lang w:val="uk-UA"/>
              </w:rPr>
              <w:t>.</w:t>
            </w:r>
          </w:p>
        </w:tc>
        <w:tc>
          <w:tcPr>
            <w:tcW w:w="9922" w:type="dxa"/>
            <w:gridSpan w:val="2"/>
          </w:tcPr>
          <w:p w:rsidR="00E479DA" w:rsidRPr="0006432F" w:rsidRDefault="00E479DA" w:rsidP="00295D08">
            <w:pPr>
              <w:widowControl w:val="0"/>
              <w:tabs>
                <w:tab w:val="num" w:pos="1080"/>
                <w:tab w:val="left" w:pos="10381"/>
              </w:tabs>
              <w:jc w:val="both"/>
              <w:rPr>
                <w:lang w:val="uk-UA"/>
              </w:rPr>
            </w:pPr>
            <w:r w:rsidRPr="0006432F">
              <w:rPr>
                <w:lang w:val="uk-UA"/>
              </w:rPr>
              <w:t>Довідка, складена у довільній  формі, про те</w:t>
            </w:r>
            <w:r w:rsidRPr="0006432F">
              <w:rPr>
                <w:shd w:val="clear" w:color="auto" w:fill="FFFFFF"/>
                <w:lang w:val="uk-UA"/>
              </w:rPr>
              <w:t>, що:</w:t>
            </w:r>
            <w:r w:rsidRPr="0006432F">
              <w:rPr>
                <w:lang w:val="uk-UA"/>
              </w:rPr>
              <w:t xml:space="preserve"> </w:t>
            </w:r>
          </w:p>
          <w:p w:rsidR="00E479DA" w:rsidRPr="0006432F" w:rsidRDefault="00E479DA" w:rsidP="00295D08">
            <w:pPr>
              <w:widowControl w:val="0"/>
              <w:tabs>
                <w:tab w:val="num" w:pos="1080"/>
                <w:tab w:val="left" w:pos="10381"/>
              </w:tabs>
              <w:jc w:val="both"/>
              <w:rPr>
                <w:lang w:val="uk-UA"/>
              </w:rPr>
            </w:pPr>
            <w:r w:rsidRPr="0006432F">
              <w:rPr>
                <w:lang w:val="uk-UA"/>
              </w:rPr>
              <w:t xml:space="preserve">- учасник </w:t>
            </w:r>
            <w:r w:rsidRPr="0006432F">
              <w:rPr>
                <w:u w:val="single"/>
                <w:lang w:val="uk-UA"/>
              </w:rPr>
              <w:t>не визнаний</w:t>
            </w:r>
            <w:r w:rsidRPr="0006432F">
              <w:rPr>
                <w:lang w:val="uk-UA"/>
              </w:rPr>
              <w:t xml:space="preserve"> у встановленому законом порядку банкрутом та стосовно нього не відкрита ліквідаційна процедура.</w:t>
            </w:r>
          </w:p>
        </w:tc>
      </w:tr>
      <w:tr w:rsidR="00E479DA" w:rsidRPr="00DE1B20" w:rsidTr="002A01CF">
        <w:trPr>
          <w:gridAfter w:val="1"/>
          <w:wAfter w:w="359" w:type="dxa"/>
        </w:trPr>
        <w:tc>
          <w:tcPr>
            <w:tcW w:w="754" w:type="dxa"/>
          </w:tcPr>
          <w:p w:rsidR="00E479DA" w:rsidRDefault="00E479DA" w:rsidP="000C2E6A">
            <w:pPr>
              <w:widowControl w:val="0"/>
              <w:tabs>
                <w:tab w:val="left" w:pos="10381"/>
              </w:tabs>
              <w:jc w:val="center"/>
              <w:rPr>
                <w:lang w:val="uk-UA"/>
              </w:rPr>
            </w:pPr>
            <w:r>
              <w:rPr>
                <w:lang w:val="uk-UA"/>
              </w:rPr>
              <w:lastRenderedPageBreak/>
              <w:t>4.</w:t>
            </w:r>
          </w:p>
        </w:tc>
        <w:tc>
          <w:tcPr>
            <w:tcW w:w="9563" w:type="dxa"/>
          </w:tcPr>
          <w:p w:rsidR="00E479DA" w:rsidRPr="0006432F" w:rsidRDefault="00E479DA" w:rsidP="00255EEB">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E479DA" w:rsidRPr="00BF10FA" w:rsidRDefault="00E479DA" w:rsidP="000B3A83">
      <w:pPr>
        <w:jc w:val="both"/>
        <w:rPr>
          <w:lang w:val="uk-UA"/>
        </w:rPr>
      </w:pPr>
    </w:p>
    <w:p w:rsidR="00E479DA" w:rsidRDefault="00E479DA" w:rsidP="00935D08">
      <w:pPr>
        <w:pStyle w:val="a6"/>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E479DA" w:rsidRPr="00935D08" w:rsidRDefault="00E479DA" w:rsidP="00935D08">
      <w:pPr>
        <w:pStyle w:val="a6"/>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E479DA" w:rsidRPr="00F56891" w:rsidRDefault="00E479DA" w:rsidP="000B3A83">
      <w:pPr>
        <w:ind w:firstLine="567"/>
        <w:jc w:val="both"/>
        <w:rPr>
          <w:lang w:val="uk-UA"/>
        </w:rPr>
      </w:pPr>
    </w:p>
    <w:p w:rsidR="00E479DA" w:rsidRPr="00BF10FA" w:rsidRDefault="00E479DA" w:rsidP="00BF10FA">
      <w:pPr>
        <w:tabs>
          <w:tab w:val="left" w:pos="-2520"/>
          <w:tab w:val="left" w:pos="5580"/>
        </w:tabs>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E479DA" w:rsidRDefault="00E479DA" w:rsidP="00BF10FA">
      <w:pPr>
        <w:tabs>
          <w:tab w:val="left" w:pos="-2520"/>
          <w:tab w:val="left" w:pos="5580"/>
        </w:tabs>
        <w:ind w:firstLine="567"/>
        <w:jc w:val="both"/>
        <w:rPr>
          <w:lang w:val="uk-UA"/>
        </w:rPr>
      </w:pPr>
      <w:r w:rsidRPr="00BF10FA">
        <w:rPr>
          <w:lang w:val="uk-UA"/>
        </w:rPr>
        <w:t xml:space="preserve"> </w:t>
      </w:r>
    </w:p>
    <w:p w:rsidR="00E479DA" w:rsidRPr="00BF10FA" w:rsidRDefault="00E479DA" w:rsidP="00BF10FA">
      <w:pPr>
        <w:tabs>
          <w:tab w:val="left" w:pos="-2520"/>
          <w:tab w:val="left" w:pos="5580"/>
        </w:tabs>
        <w:ind w:firstLine="567"/>
        <w:jc w:val="both"/>
        <w:rPr>
          <w:sz w:val="26"/>
          <w:szCs w:val="26"/>
          <w:lang w:val="uk-UA"/>
        </w:rPr>
      </w:pPr>
      <w:r w:rsidRPr="00BF10FA">
        <w:rPr>
          <w:lang w:val="uk-UA"/>
        </w:rPr>
        <w:t xml:space="preserve">У разі, якщо інформація, що вимагається замовником, міститься у відкритих єдиних державних реєстрах, внесених до Переліку відкритих єдиних державних реєстрів, доступ до </w:t>
      </w:r>
      <w:r>
        <w:rPr>
          <w:lang w:val="uk-UA"/>
        </w:rPr>
        <w:t xml:space="preserve">яких є вільним та </w:t>
      </w:r>
      <w:r w:rsidRPr="00BF10FA">
        <w:rPr>
          <w:lang w:val="uk-UA"/>
        </w:rPr>
        <w:t>оприлюдн</w:t>
      </w:r>
      <w:r>
        <w:rPr>
          <w:lang w:val="uk-UA"/>
        </w:rPr>
        <w:t>юється</w:t>
      </w:r>
      <w:r w:rsidRPr="00BF10FA">
        <w:rPr>
          <w:lang w:val="uk-UA"/>
        </w:rPr>
        <w:t xml:space="preserve"> на </w:t>
      </w:r>
      <w:proofErr w:type="spellStart"/>
      <w:r w:rsidRPr="00BF10FA">
        <w:rPr>
          <w:lang w:val="uk-UA"/>
        </w:rPr>
        <w:t>веб-порталі</w:t>
      </w:r>
      <w:proofErr w:type="spellEnd"/>
      <w:r w:rsidRPr="00BF10FA">
        <w:rPr>
          <w:lang w:val="uk-UA"/>
        </w:rPr>
        <w:t xml:space="preserve"> Уповноваженого органу, Учасник надає довідку у довільній формі із посиланням на джерело походження такої інформації.</w:t>
      </w:r>
    </w:p>
    <w:p w:rsidR="00E479DA" w:rsidRPr="00D95823" w:rsidRDefault="00E479DA" w:rsidP="00D95823">
      <w:pPr>
        <w:pStyle w:val="af3"/>
        <w:spacing w:before="0" w:beforeAutospacing="0" w:after="0" w:afterAutospacing="0"/>
        <w:ind w:firstLine="567"/>
        <w:jc w:val="both"/>
        <w:rPr>
          <w:lang w:val="uk-UA"/>
        </w:rPr>
      </w:pPr>
    </w:p>
    <w:p w:rsidR="00E479DA" w:rsidRPr="006408B4" w:rsidRDefault="00E479DA"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E479DA" w:rsidRDefault="00E479DA" w:rsidP="004C6890">
      <w:pPr>
        <w:tabs>
          <w:tab w:val="left" w:pos="10381"/>
        </w:tabs>
        <w:ind w:firstLine="567"/>
        <w:jc w:val="both"/>
        <w:rPr>
          <w:i/>
          <w:iCs/>
          <w:u w:val="single"/>
          <w:lang w:val="uk-UA"/>
        </w:rPr>
      </w:pPr>
    </w:p>
    <w:p w:rsidR="00E479DA" w:rsidRPr="000741BA" w:rsidRDefault="00E479DA"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E479DA" w:rsidRPr="000741BA" w:rsidRDefault="00E479DA" w:rsidP="000741BA">
      <w:pPr>
        <w:jc w:val="both"/>
        <w:rPr>
          <w:lang w:val="uk-UA"/>
        </w:rPr>
      </w:pPr>
    </w:p>
    <w:p w:rsidR="00E479DA" w:rsidRDefault="00E479DA" w:rsidP="00D6541D">
      <w:pPr>
        <w:ind w:firstLine="567"/>
        <w:jc w:val="both"/>
        <w:rPr>
          <w:lang w:val="uk-UA"/>
        </w:rPr>
      </w:pPr>
      <w:r w:rsidRPr="000741BA">
        <w:rPr>
          <w:lang w:val="uk-UA"/>
        </w:rPr>
        <w:t xml:space="preserve">Відповідно до частини 3 статті 17 Закону переможець торгів у строк, що не перевищує п’яти днів з дати оприлюднення на </w:t>
      </w:r>
      <w:proofErr w:type="spellStart"/>
      <w:r w:rsidRPr="000741BA">
        <w:rPr>
          <w:lang w:val="uk-UA"/>
        </w:rPr>
        <w:t>веб-порталі</w:t>
      </w:r>
      <w:proofErr w:type="spellEnd"/>
      <w:r w:rsidRPr="000741BA">
        <w:rPr>
          <w:lang w:val="uk-UA"/>
        </w:rPr>
        <w:t xml:space="preserve">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E479DA" w:rsidRDefault="00E479DA"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E479DA" w:rsidRDefault="00E479DA" w:rsidP="00D6541D">
      <w:pPr>
        <w:ind w:firstLine="567"/>
        <w:jc w:val="both"/>
        <w:rPr>
          <w:lang w:val="uk-UA"/>
        </w:rPr>
      </w:pPr>
      <w:r>
        <w:rPr>
          <w:lang w:val="uk-UA"/>
        </w:rPr>
        <w:t>Також переможець надає:</w:t>
      </w:r>
    </w:p>
    <w:p w:rsidR="00E479DA" w:rsidRDefault="00E479DA" w:rsidP="0051503D">
      <w:pPr>
        <w:pStyle w:val="aff"/>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E479DA" w:rsidRPr="00AD2F9C" w:rsidRDefault="00E479DA" w:rsidP="0051503D">
      <w:pPr>
        <w:pStyle w:val="aff"/>
        <w:numPr>
          <w:ilvl w:val="0"/>
          <w:numId w:val="8"/>
        </w:numPr>
        <w:ind w:left="0" w:firstLine="567"/>
        <w:jc w:val="both"/>
        <w:rPr>
          <w:lang w:val="uk-UA"/>
        </w:rPr>
      </w:pPr>
      <w:r w:rsidRPr="0023732B">
        <w:rPr>
          <w:lang w:val="uk-UA"/>
        </w:rPr>
        <w:t xml:space="preserve"> </w:t>
      </w:r>
      <w:r w:rsidRPr="00AD2F9C">
        <w:rPr>
          <w:lang w:val="uk-UA"/>
        </w:rPr>
        <w:t>копію дозволу або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E479DA" w:rsidRPr="000741BA" w:rsidRDefault="00E479DA" w:rsidP="00E84A5B">
      <w:pPr>
        <w:pStyle w:val="af3"/>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E479DA" w:rsidRPr="002A01CF" w:rsidRDefault="00E479DA" w:rsidP="00453D37">
      <w:pPr>
        <w:tabs>
          <w:tab w:val="left" w:pos="10381"/>
        </w:tabs>
        <w:ind w:firstLine="567"/>
        <w:jc w:val="both"/>
        <w:rPr>
          <w:iCs/>
          <w:lang w:val="uk-UA"/>
        </w:rPr>
      </w:pPr>
      <w:r w:rsidRPr="002A01CF">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E479DA" w:rsidRDefault="00E479DA" w:rsidP="000F73EF">
      <w:pPr>
        <w:pStyle w:val="3"/>
        <w:pageBreakBefore/>
        <w:jc w:val="right"/>
        <w:rPr>
          <w:rFonts w:ascii="Times New Roman" w:hAnsi="Times New Roman" w:cs="Times New Roman"/>
          <w:sz w:val="24"/>
          <w:szCs w:val="28"/>
        </w:rPr>
      </w:pPr>
      <w:r>
        <w:rPr>
          <w:rFonts w:ascii="Times New Roman" w:hAnsi="Times New Roman" w:cs="Times New Roman"/>
          <w:sz w:val="24"/>
          <w:szCs w:val="28"/>
        </w:rPr>
        <w:lastRenderedPageBreak/>
        <w:t>ДОДАТОК 3</w:t>
      </w:r>
    </w:p>
    <w:p w:rsidR="00E479DA" w:rsidRDefault="00E479DA" w:rsidP="00914F12">
      <w:pPr>
        <w:pStyle w:val="31"/>
      </w:pPr>
      <w:r>
        <w:t>ТП подається у вигляді, наведеному нижче окремо по кожному лоту.</w:t>
      </w:r>
    </w:p>
    <w:p w:rsidR="00E479DA" w:rsidRDefault="00E479DA" w:rsidP="000F73EF">
      <w:pPr>
        <w:pStyle w:val="a6"/>
        <w:spacing w:after="0"/>
        <w:ind w:firstLine="0"/>
        <w:rPr>
          <w:b/>
          <w:i/>
          <w:sz w:val="16"/>
          <w:szCs w:val="16"/>
        </w:rPr>
      </w:pPr>
      <w:r>
        <w:rPr>
          <w:b/>
          <w:i/>
          <w:szCs w:val="16"/>
        </w:rPr>
        <w:t>Учасник не повинен відступати від даної форми.</w:t>
      </w:r>
    </w:p>
    <w:p w:rsidR="00E479DA" w:rsidRDefault="00E479DA" w:rsidP="000F73EF">
      <w:pPr>
        <w:pStyle w:val="21"/>
        <w:keepLines/>
        <w:numPr>
          <w:ilvl w:val="1"/>
          <w:numId w:val="0"/>
        </w:numPr>
        <w:ind w:left="1117" w:hanging="578"/>
        <w:jc w:val="center"/>
      </w:pPr>
    </w:p>
    <w:p w:rsidR="00E479DA" w:rsidRDefault="00E479DA" w:rsidP="000F73EF">
      <w:pPr>
        <w:pStyle w:val="21"/>
        <w:keepLines/>
        <w:numPr>
          <w:ilvl w:val="1"/>
          <w:numId w:val="0"/>
        </w:numPr>
        <w:jc w:val="center"/>
      </w:pPr>
      <w:r>
        <w:t xml:space="preserve">ТЕНДЕРНА ПРОПОЗИЦІЯ </w:t>
      </w:r>
    </w:p>
    <w:p w:rsidR="00E479DA" w:rsidRPr="00065D53" w:rsidRDefault="00E479DA" w:rsidP="00914F12">
      <w:pPr>
        <w:jc w:val="center"/>
        <w:rPr>
          <w:b/>
          <w:lang w:val="uk-UA"/>
        </w:rPr>
      </w:pPr>
      <w:r w:rsidRPr="00065D53">
        <w:rPr>
          <w:b/>
          <w:lang w:val="uk-UA"/>
        </w:rPr>
        <w:t>за лотом № ______</w:t>
      </w:r>
    </w:p>
    <w:p w:rsidR="00E479DA" w:rsidRPr="00914F12" w:rsidRDefault="00E479DA" w:rsidP="00914F12">
      <w:pPr>
        <w:rPr>
          <w:lang w:val="uk-UA"/>
        </w:rPr>
      </w:pPr>
    </w:p>
    <w:p w:rsidR="00E479DA" w:rsidRDefault="00E479DA" w:rsidP="000F73EF">
      <w:pPr>
        <w:pStyle w:val="21"/>
        <w:keepLines/>
        <w:numPr>
          <w:ilvl w:val="1"/>
          <w:numId w:val="0"/>
        </w:numPr>
        <w:jc w:val="center"/>
      </w:pPr>
      <w:r>
        <w:t>(форма, яка подається Учасником на фірмовому бланку)</w:t>
      </w:r>
    </w:p>
    <w:p w:rsidR="00E479DA" w:rsidRDefault="00E479DA" w:rsidP="000F73EF">
      <w:pPr>
        <w:ind w:right="196"/>
        <w:jc w:val="center"/>
        <w:outlineLvl w:val="0"/>
        <w:rPr>
          <w:lang w:val="uk-UA"/>
        </w:rPr>
      </w:pPr>
    </w:p>
    <w:p w:rsidR="00E479DA" w:rsidRDefault="00E479DA" w:rsidP="000F73EF">
      <w:pPr>
        <w:ind w:right="196"/>
        <w:jc w:val="center"/>
        <w:outlineLvl w:val="0"/>
        <w:rPr>
          <w:lang w:val="uk-UA"/>
        </w:rPr>
      </w:pPr>
      <w:r>
        <w:rPr>
          <w:lang w:val="uk-UA"/>
        </w:rPr>
        <w:t>"______"______________ 2016 р.</w:t>
      </w:r>
    </w:p>
    <w:p w:rsidR="00E479DA" w:rsidRDefault="00E479DA" w:rsidP="000F73EF">
      <w:pPr>
        <w:ind w:right="76"/>
        <w:jc w:val="center"/>
        <w:outlineLvl w:val="0"/>
        <w:rPr>
          <w:lang w:val="uk-UA"/>
        </w:rPr>
      </w:pPr>
    </w:p>
    <w:p w:rsidR="00E479DA" w:rsidRDefault="00E479DA" w:rsidP="000F73EF">
      <w:pPr>
        <w:ind w:right="76"/>
        <w:jc w:val="center"/>
        <w:outlineLvl w:val="0"/>
        <w:rPr>
          <w:lang w:val="uk-UA"/>
        </w:rPr>
      </w:pPr>
      <w:r>
        <w:rPr>
          <w:lang w:val="uk-UA"/>
        </w:rPr>
        <w:t xml:space="preserve">Тендерному комітету </w:t>
      </w:r>
      <w:proofErr w:type="spellStart"/>
      <w:r>
        <w:rPr>
          <w:lang w:val="uk-UA"/>
        </w:rPr>
        <w:t>ДП</w:t>
      </w:r>
      <w:proofErr w:type="spellEnd"/>
      <w:r>
        <w:rPr>
          <w:lang w:val="uk-UA"/>
        </w:rPr>
        <w:t xml:space="preserve"> "</w:t>
      </w:r>
      <w:proofErr w:type="spellStart"/>
      <w:r>
        <w:rPr>
          <w:lang w:val="uk-UA"/>
        </w:rPr>
        <w:t>Енергоринок</w:t>
      </w:r>
      <w:proofErr w:type="spellEnd"/>
      <w:r>
        <w:rPr>
          <w:lang w:val="uk-UA"/>
        </w:rPr>
        <w:t>", Україна, м. Київ, вул. С. Петлюри, 27.</w:t>
      </w:r>
    </w:p>
    <w:p w:rsidR="00E479DA" w:rsidRDefault="00E479DA" w:rsidP="000F73EF">
      <w:pPr>
        <w:tabs>
          <w:tab w:val="left" w:pos="1440"/>
          <w:tab w:val="left" w:pos="1620"/>
        </w:tabs>
        <w:ind w:right="76" w:firstLine="432"/>
        <w:outlineLvl w:val="0"/>
        <w:rPr>
          <w:lang w:val="uk-UA"/>
        </w:rPr>
      </w:pPr>
    </w:p>
    <w:p w:rsidR="00E479DA" w:rsidRDefault="00E479DA" w:rsidP="004444E0">
      <w:pPr>
        <w:tabs>
          <w:tab w:val="left" w:pos="1440"/>
          <w:tab w:val="left" w:pos="1620"/>
        </w:tabs>
        <w:ind w:right="76" w:firstLine="432"/>
        <w:jc w:val="both"/>
        <w:outlineLvl w:val="0"/>
        <w:rPr>
          <w:lang w:val="uk-UA"/>
        </w:rPr>
      </w:pPr>
      <w:r>
        <w:rPr>
          <w:lang w:val="uk-UA"/>
        </w:rPr>
        <w:t>Ми,</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E479DA" w:rsidRDefault="00E479DA" w:rsidP="0029387C">
      <w:pPr>
        <w:tabs>
          <w:tab w:val="left" w:pos="1440"/>
          <w:tab w:val="left" w:pos="1620"/>
        </w:tabs>
        <w:ind w:right="76" w:firstLine="432"/>
        <w:jc w:val="center"/>
        <w:outlineLvl w:val="0"/>
        <w:rPr>
          <w:lang w:val="uk-UA"/>
        </w:rPr>
      </w:pPr>
      <w:r>
        <w:rPr>
          <w:sz w:val="18"/>
          <w:lang w:val="uk-UA"/>
        </w:rPr>
        <w:t>( найменування Учасника)</w:t>
      </w:r>
    </w:p>
    <w:p w:rsidR="00E479DA" w:rsidRPr="00F4521D" w:rsidRDefault="00E479DA" w:rsidP="00914F12">
      <w:pPr>
        <w:tabs>
          <w:tab w:val="left" w:pos="2160"/>
          <w:tab w:val="left" w:pos="3600"/>
        </w:tabs>
        <w:ind w:firstLine="252"/>
        <w:jc w:val="both"/>
        <w:rPr>
          <w:b/>
          <w:bCs/>
          <w:i/>
          <w:color w:val="000000"/>
          <w:lang w:val="uk-UA"/>
        </w:rPr>
      </w:pPr>
      <w:r w:rsidRPr="00F4521D">
        <w:rPr>
          <w:lang w:val="uk-UA"/>
        </w:rPr>
        <w:t>документацію на закупівлю</w:t>
      </w:r>
      <w:r w:rsidRPr="00F4521D">
        <w:rPr>
          <w:b/>
          <w:i/>
          <w:iCs/>
          <w:lang w:val="uk-UA"/>
        </w:rPr>
        <w:t xml:space="preserve"> </w:t>
      </w:r>
      <w:r w:rsidRPr="00704605">
        <w:rPr>
          <w:bCs/>
          <w:i/>
          <w:lang w:val="uk-UA"/>
        </w:rPr>
        <w:t>61.10.4</w:t>
      </w:r>
      <w:r w:rsidRPr="00704605">
        <w:rPr>
          <w:i/>
          <w:iCs/>
          <w:lang w:val="uk-UA"/>
        </w:rPr>
        <w:t xml:space="preserve"> "Послуги </w:t>
      </w:r>
      <w:proofErr w:type="spellStart"/>
      <w:r w:rsidRPr="00704605">
        <w:rPr>
          <w:i/>
          <w:iCs/>
          <w:lang w:val="uk-UA"/>
        </w:rPr>
        <w:t>зв</w:t>
      </w:r>
      <w:proofErr w:type="spellEnd"/>
      <w:r w:rsidRPr="00704605">
        <w:rPr>
          <w:i/>
          <w:iCs/>
        </w:rPr>
        <w:t>'</w:t>
      </w:r>
      <w:proofErr w:type="spellStart"/>
      <w:r w:rsidRPr="00704605">
        <w:rPr>
          <w:i/>
          <w:iCs/>
          <w:lang w:val="uk-UA"/>
        </w:rPr>
        <w:t>язку</w:t>
      </w:r>
      <w:proofErr w:type="spellEnd"/>
      <w:r w:rsidRPr="00704605">
        <w:rPr>
          <w:i/>
          <w:iCs/>
          <w:lang w:val="uk-UA"/>
        </w:rPr>
        <w:t xml:space="preserve"> Інтернетом </w:t>
      </w:r>
      <w:proofErr w:type="spellStart"/>
      <w:r w:rsidRPr="00704605">
        <w:rPr>
          <w:i/>
          <w:iCs/>
          <w:lang w:val="uk-UA"/>
        </w:rPr>
        <w:t>проводовими</w:t>
      </w:r>
      <w:proofErr w:type="spellEnd"/>
      <w:r w:rsidRPr="00704605">
        <w:rPr>
          <w:i/>
          <w:iCs/>
          <w:lang w:val="uk-UA"/>
        </w:rPr>
        <w:t xml:space="preserve"> мережами</w:t>
      </w:r>
      <w:r w:rsidRPr="00704605">
        <w:rPr>
          <w:bCs/>
          <w:i/>
          <w:lang w:val="uk-UA"/>
        </w:rPr>
        <w:t>"</w:t>
      </w:r>
      <w:r>
        <w:rPr>
          <w:bCs/>
          <w:i/>
          <w:lang w:val="uk-UA"/>
        </w:rPr>
        <w:t xml:space="preserve"> (</w:t>
      </w:r>
      <w:r w:rsidRPr="00704605">
        <w:rPr>
          <w:i/>
        </w:rPr>
        <w:t>72411000-4</w:t>
      </w:r>
      <w:r w:rsidRPr="00704605">
        <w:rPr>
          <w:i/>
          <w:iCs/>
        </w:rPr>
        <w:t xml:space="preserve"> </w:t>
      </w:r>
      <w:r w:rsidRPr="00704605">
        <w:rPr>
          <w:i/>
        </w:rPr>
        <w:t>"</w:t>
      </w:r>
      <w:proofErr w:type="spellStart"/>
      <w:r w:rsidRPr="00704605">
        <w:rPr>
          <w:i/>
        </w:rPr>
        <w:t>Постачальники</w:t>
      </w:r>
      <w:proofErr w:type="spellEnd"/>
      <w:r w:rsidRPr="00704605">
        <w:rPr>
          <w:i/>
        </w:rPr>
        <w:t xml:space="preserve"> </w:t>
      </w:r>
      <w:proofErr w:type="spellStart"/>
      <w:r w:rsidRPr="00704605">
        <w:rPr>
          <w:i/>
        </w:rPr>
        <w:t>Інтернет-послуг</w:t>
      </w:r>
      <w:proofErr w:type="spellEnd"/>
      <w:r w:rsidRPr="00704605">
        <w:rPr>
          <w:i/>
        </w:rPr>
        <w:t>"</w:t>
      </w:r>
      <w:r w:rsidRPr="00914F12">
        <w:rPr>
          <w:i/>
          <w:iCs/>
          <w:lang w:val="uk-UA"/>
        </w:rPr>
        <w:t>)</w:t>
      </w:r>
      <w:r>
        <w:rPr>
          <w:i/>
          <w:iCs/>
          <w:lang w:val="uk-UA"/>
        </w:rPr>
        <w:t xml:space="preserve"> </w:t>
      </w:r>
      <w:r w:rsidRPr="00B578BA">
        <w:rPr>
          <w:b/>
          <w:bCs/>
          <w:i/>
          <w:lang w:val="uk-UA"/>
        </w:rPr>
        <w:t xml:space="preserve">Лот №_____ </w:t>
      </w:r>
      <w:r w:rsidRPr="00B578BA">
        <w:rPr>
          <w:bCs/>
          <w:i/>
          <w:lang w:val="uk-UA"/>
        </w:rPr>
        <w:t>(та вказати назву лота)</w:t>
      </w:r>
      <w:r w:rsidRPr="00F4521D">
        <w:rPr>
          <w:bCs/>
          <w:i/>
          <w:color w:val="000000"/>
          <w:lang w:val="uk-UA"/>
        </w:rPr>
        <w:t xml:space="preserve">, </w:t>
      </w:r>
      <w:r w:rsidRPr="00F4521D">
        <w:rPr>
          <w:lang w:val="uk-UA"/>
        </w:rPr>
        <w:t xml:space="preserve">надаємо свою тендерну пропозицію і пропонуємо </w:t>
      </w:r>
      <w:r>
        <w:rPr>
          <w:lang w:val="uk-UA"/>
        </w:rPr>
        <w:t>надати послуги</w:t>
      </w:r>
      <w:r w:rsidRPr="00F4521D">
        <w:rPr>
          <w:lang w:val="uk-UA"/>
        </w:rPr>
        <w:t xml:space="preserve"> згідно з умовами ТД на загальну суму:</w:t>
      </w:r>
    </w:p>
    <w:p w:rsidR="00E479DA" w:rsidRDefault="00E479DA" w:rsidP="000F73EF">
      <w:pPr>
        <w:tabs>
          <w:tab w:val="left" w:pos="1440"/>
          <w:tab w:val="left" w:pos="1620"/>
        </w:tabs>
        <w:ind w:right="76"/>
        <w:outlineLvl w:val="0"/>
        <w:rPr>
          <w:lang w:val="uk-UA"/>
        </w:rPr>
      </w:pPr>
      <w:r>
        <w:rPr>
          <w:lang w:val="uk-UA"/>
        </w:rPr>
        <w:t>_________________________________________________________________________________.</w:t>
      </w:r>
    </w:p>
    <w:p w:rsidR="00E479DA" w:rsidRDefault="00E479DA"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E479DA" w:rsidRDefault="00E479DA" w:rsidP="000F73EF">
      <w:pPr>
        <w:widowControl w:val="0"/>
        <w:jc w:val="center"/>
        <w:rPr>
          <w:sz w:val="16"/>
          <w:lang w:val="uk-UA"/>
        </w:rPr>
      </w:pPr>
    </w:p>
    <w:p w:rsidR="00E479DA" w:rsidRDefault="00E479DA"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E479DA" w:rsidRPr="00012268" w:rsidRDefault="00E479DA" w:rsidP="0051503D">
      <w:pPr>
        <w:pStyle w:val="aff"/>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w:t>
      </w:r>
      <w:r w:rsidRPr="00F85051">
        <w:rPr>
          <w:lang w:val="uk-UA"/>
        </w:rPr>
        <w:t xml:space="preserve">про надання послуг </w:t>
      </w:r>
      <w:r>
        <w:rPr>
          <w:lang w:val="uk-UA"/>
        </w:rPr>
        <w:t>відповідно до</w:t>
      </w:r>
      <w:r w:rsidRPr="009474C2">
        <w:rPr>
          <w:lang w:val="uk-UA"/>
        </w:rPr>
        <w:t xml:space="preserve"> </w:t>
      </w:r>
      <w:r>
        <w:rPr>
          <w:lang w:val="uk-UA"/>
        </w:rPr>
        <w:t>проекту договору</w:t>
      </w:r>
      <w:r w:rsidRPr="009474C2">
        <w:rPr>
          <w:lang w:val="uk-UA"/>
        </w:rPr>
        <w:t>.</w:t>
      </w:r>
    </w:p>
    <w:p w:rsidR="00E479DA" w:rsidRDefault="00E479DA"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w:t>
      </w:r>
      <w:proofErr w:type="spellStart"/>
      <w:r w:rsidRPr="00012268">
        <w:rPr>
          <w:lang w:val="uk-UA"/>
        </w:rPr>
        <w:t>веб-порталі</w:t>
      </w:r>
      <w:proofErr w:type="spellEnd"/>
      <w:r w:rsidRPr="00012268">
        <w:rPr>
          <w:lang w:val="uk-UA"/>
        </w:rPr>
        <w:t xml:space="preserve">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E479DA" w:rsidRPr="00012268" w:rsidRDefault="00E479DA" w:rsidP="0051503D">
      <w:pPr>
        <w:pStyle w:val="af3"/>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E479DA" w:rsidRPr="008B2CFB" w:rsidRDefault="00E479DA"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E479DA" w:rsidRDefault="00E479DA"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E479DA" w:rsidRPr="007C2C81" w:rsidRDefault="00E479DA"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E479DA" w:rsidRDefault="00E479DA" w:rsidP="0051503D">
      <w:pPr>
        <w:widowControl w:val="0"/>
        <w:numPr>
          <w:ilvl w:val="0"/>
          <w:numId w:val="2"/>
        </w:numPr>
        <w:tabs>
          <w:tab w:val="clear" w:pos="720"/>
          <w:tab w:val="num" w:pos="0"/>
        </w:tabs>
        <w:spacing w:before="20" w:after="20"/>
        <w:ind w:left="51" w:firstLine="360"/>
        <w:jc w:val="both"/>
        <w:rPr>
          <w:lang w:val="uk-UA"/>
        </w:rPr>
      </w:pPr>
      <w:r w:rsidRPr="003963D8">
        <w:rPr>
          <w:lang w:val="uk-UA"/>
        </w:rPr>
        <w:t xml:space="preserve">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w:t>
      </w:r>
      <w:proofErr w:type="spellStart"/>
      <w:r w:rsidRPr="003963D8">
        <w:rPr>
          <w:lang w:val="uk-UA"/>
        </w:rPr>
        <w:t>ProZorro</w:t>
      </w:r>
      <w:proofErr w:type="spellEnd"/>
      <w:r w:rsidRPr="003963D8">
        <w:rPr>
          <w:lang w:val="uk-UA"/>
        </w:rPr>
        <w:t>.</w:t>
      </w:r>
    </w:p>
    <w:p w:rsidR="00E479DA" w:rsidRDefault="00E479DA"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E479DA" w:rsidRDefault="00E479DA" w:rsidP="000F73EF">
      <w:pPr>
        <w:pStyle w:val="a6"/>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E479DA" w:rsidRDefault="00E479DA" w:rsidP="000F73EF">
      <w:pPr>
        <w:pStyle w:val="a6"/>
        <w:spacing w:after="0"/>
        <w:ind w:firstLine="0"/>
        <w:rPr>
          <w:iCs/>
          <w:sz w:val="16"/>
          <w:szCs w:val="22"/>
        </w:rPr>
      </w:pPr>
      <w:r>
        <w:rPr>
          <w:i/>
          <w:sz w:val="22"/>
          <w:szCs w:val="22"/>
        </w:rPr>
        <w:t xml:space="preserve">                                                                                                                                    </w:t>
      </w:r>
      <w:r>
        <w:rPr>
          <w:iCs/>
          <w:sz w:val="16"/>
          <w:szCs w:val="22"/>
        </w:rPr>
        <w:t>М.П.</w:t>
      </w:r>
    </w:p>
    <w:p w:rsidR="00E479DA" w:rsidRDefault="00E479DA" w:rsidP="000F73EF">
      <w:pPr>
        <w:rPr>
          <w:bCs/>
          <w:sz w:val="20"/>
          <w:u w:val="single"/>
          <w:lang w:val="uk-UA"/>
        </w:rPr>
      </w:pPr>
    </w:p>
    <w:p w:rsidR="00E479DA" w:rsidRDefault="00E479DA" w:rsidP="000F73EF">
      <w:pPr>
        <w:jc w:val="both"/>
        <w:rPr>
          <w:bCs/>
          <w:sz w:val="20"/>
          <w:u w:val="single"/>
          <w:lang w:val="uk-UA"/>
        </w:rPr>
      </w:pPr>
    </w:p>
    <w:p w:rsidR="00E479DA" w:rsidRDefault="00E479DA" w:rsidP="003D2B8D">
      <w:pPr>
        <w:ind w:firstLine="567"/>
        <w:jc w:val="both"/>
        <w:rPr>
          <w:lang w:val="uk-UA"/>
        </w:rPr>
      </w:pPr>
    </w:p>
    <w:p w:rsidR="00E479DA" w:rsidRDefault="00E479DA" w:rsidP="003D2B8D">
      <w:pPr>
        <w:ind w:firstLine="567"/>
        <w:jc w:val="both"/>
        <w:rPr>
          <w:lang w:val="uk-UA"/>
        </w:rPr>
      </w:pPr>
    </w:p>
    <w:p w:rsidR="00E479DA" w:rsidRDefault="00E479DA" w:rsidP="003D2B8D">
      <w:pPr>
        <w:ind w:firstLine="567"/>
        <w:jc w:val="both"/>
        <w:rPr>
          <w:lang w:val="uk-UA"/>
        </w:rPr>
      </w:pPr>
    </w:p>
    <w:p w:rsidR="00E479DA" w:rsidRDefault="00E479DA" w:rsidP="003D2B8D">
      <w:pPr>
        <w:ind w:firstLine="567"/>
        <w:jc w:val="both"/>
        <w:rPr>
          <w:lang w:val="uk-UA"/>
        </w:rPr>
      </w:pPr>
    </w:p>
    <w:p w:rsidR="00E479DA" w:rsidRDefault="00E479DA" w:rsidP="003D2B8D">
      <w:pPr>
        <w:ind w:firstLine="567"/>
        <w:jc w:val="both"/>
        <w:rPr>
          <w:lang w:val="uk-UA"/>
        </w:rPr>
      </w:pPr>
    </w:p>
    <w:p w:rsidR="00E479DA" w:rsidRDefault="00E479DA" w:rsidP="003D2B8D">
      <w:pPr>
        <w:ind w:firstLine="567"/>
        <w:jc w:val="both"/>
        <w:rPr>
          <w:lang w:val="uk-UA"/>
        </w:rPr>
      </w:pPr>
    </w:p>
    <w:p w:rsidR="00E479DA" w:rsidRDefault="00E479DA" w:rsidP="003D2B8D">
      <w:pPr>
        <w:ind w:firstLine="567"/>
        <w:jc w:val="both"/>
        <w:rPr>
          <w:lang w:val="uk-UA"/>
        </w:rPr>
      </w:pPr>
    </w:p>
    <w:p w:rsidR="00E479DA" w:rsidRDefault="00E479DA" w:rsidP="003D2B8D">
      <w:pPr>
        <w:ind w:firstLine="567"/>
        <w:jc w:val="both"/>
        <w:rPr>
          <w:lang w:val="uk-UA"/>
        </w:rPr>
      </w:pPr>
    </w:p>
    <w:p w:rsidR="00E479DA" w:rsidRDefault="00E479DA" w:rsidP="003D2B8D">
      <w:pPr>
        <w:ind w:firstLine="567"/>
        <w:jc w:val="both"/>
        <w:rPr>
          <w:lang w:val="uk-UA"/>
        </w:rPr>
      </w:pPr>
    </w:p>
    <w:p w:rsidR="00E479DA" w:rsidRPr="001A052E" w:rsidRDefault="00E479DA" w:rsidP="00A058B6">
      <w:pPr>
        <w:jc w:val="both"/>
        <w:rPr>
          <w:lang w:val="uk-UA"/>
        </w:rPr>
      </w:pPr>
    </w:p>
    <w:sectPr w:rsidR="00E479DA" w:rsidRPr="001A052E" w:rsidSect="00453D37">
      <w:footerReference w:type="even" r:id="rId7"/>
      <w:footerReference w:type="default" r:id="rId8"/>
      <w:pgSz w:w="11906" w:h="16838"/>
      <w:pgMar w:top="360" w:right="849" w:bottom="3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9DA" w:rsidRDefault="00E479DA">
      <w:r>
        <w:separator/>
      </w:r>
    </w:p>
  </w:endnote>
  <w:endnote w:type="continuationSeparator" w:id="0">
    <w:p w:rsidR="00E479DA" w:rsidRDefault="00E479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9DA" w:rsidRDefault="004B1476">
    <w:pPr>
      <w:pStyle w:val="a4"/>
      <w:framePr w:wrap="around" w:vAnchor="text" w:hAnchor="margin" w:xAlign="right" w:y="1"/>
      <w:rPr>
        <w:rStyle w:val="af1"/>
      </w:rPr>
    </w:pPr>
    <w:r>
      <w:rPr>
        <w:rStyle w:val="af1"/>
      </w:rPr>
      <w:fldChar w:fldCharType="begin"/>
    </w:r>
    <w:r w:rsidR="00E479DA">
      <w:rPr>
        <w:rStyle w:val="af1"/>
      </w:rPr>
      <w:instrText xml:space="preserve">PAGE  </w:instrText>
    </w:r>
    <w:r>
      <w:rPr>
        <w:rStyle w:val="af1"/>
      </w:rPr>
      <w:fldChar w:fldCharType="end"/>
    </w:r>
  </w:p>
  <w:p w:rsidR="00E479DA" w:rsidRDefault="00E479DA">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9DA" w:rsidRDefault="004B1476">
    <w:pPr>
      <w:pStyle w:val="a4"/>
      <w:framePr w:wrap="around" w:vAnchor="text" w:hAnchor="margin" w:xAlign="right" w:y="1"/>
      <w:rPr>
        <w:rStyle w:val="af1"/>
      </w:rPr>
    </w:pPr>
    <w:r>
      <w:rPr>
        <w:rStyle w:val="af1"/>
      </w:rPr>
      <w:fldChar w:fldCharType="begin"/>
    </w:r>
    <w:r w:rsidR="00E479DA">
      <w:rPr>
        <w:rStyle w:val="af1"/>
      </w:rPr>
      <w:instrText xml:space="preserve">PAGE  </w:instrText>
    </w:r>
    <w:r>
      <w:rPr>
        <w:rStyle w:val="af1"/>
      </w:rPr>
      <w:fldChar w:fldCharType="separate"/>
    </w:r>
    <w:r w:rsidR="00DE1B20">
      <w:rPr>
        <w:rStyle w:val="af1"/>
        <w:noProof/>
      </w:rPr>
      <w:t>19</w:t>
    </w:r>
    <w:r>
      <w:rPr>
        <w:rStyle w:val="af1"/>
      </w:rPr>
      <w:fldChar w:fldCharType="end"/>
    </w:r>
  </w:p>
  <w:p w:rsidR="00E479DA" w:rsidRDefault="00E479D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9DA" w:rsidRDefault="00E479DA">
      <w:r>
        <w:separator/>
      </w:r>
    </w:p>
  </w:footnote>
  <w:footnote w:type="continuationSeparator" w:id="0">
    <w:p w:rsidR="00E479DA" w:rsidRDefault="00E479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56C"/>
    <w:multiLevelType w:val="multilevel"/>
    <w:tmpl w:val="779E6534"/>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3">
    <w:nsid w:val="15B0450C"/>
    <w:multiLevelType w:val="hybridMultilevel"/>
    <w:tmpl w:val="1D1C256C"/>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5">
    <w:nsid w:val="324132CF"/>
    <w:multiLevelType w:val="hybridMultilevel"/>
    <w:tmpl w:val="FD5AF116"/>
    <w:lvl w:ilvl="0" w:tplc="757441CE">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96"/>
        </w:tabs>
        <w:ind w:left="1296" w:hanging="360"/>
      </w:pPr>
      <w:rPr>
        <w:rFonts w:ascii="Symbol" w:hAnsi="Symbol" w:hint="default"/>
      </w:rPr>
    </w:lvl>
    <w:lvl w:ilvl="2" w:tplc="0419001B" w:tentative="1">
      <w:start w:val="1"/>
      <w:numFmt w:val="lowerRoman"/>
      <w:lvlText w:val="%3."/>
      <w:lvlJc w:val="right"/>
      <w:pPr>
        <w:tabs>
          <w:tab w:val="num" w:pos="2016"/>
        </w:tabs>
        <w:ind w:left="2016" w:hanging="180"/>
      </w:pPr>
      <w:rPr>
        <w:rFonts w:cs="Times New Roman"/>
      </w:rPr>
    </w:lvl>
    <w:lvl w:ilvl="3" w:tplc="0419000F" w:tentative="1">
      <w:start w:val="1"/>
      <w:numFmt w:val="decimal"/>
      <w:lvlText w:val="%4."/>
      <w:lvlJc w:val="left"/>
      <w:pPr>
        <w:tabs>
          <w:tab w:val="num" w:pos="2736"/>
        </w:tabs>
        <w:ind w:left="2736" w:hanging="360"/>
      </w:pPr>
      <w:rPr>
        <w:rFonts w:cs="Times New Roman"/>
      </w:rPr>
    </w:lvl>
    <w:lvl w:ilvl="4" w:tplc="04190019" w:tentative="1">
      <w:start w:val="1"/>
      <w:numFmt w:val="lowerLetter"/>
      <w:lvlText w:val="%5."/>
      <w:lvlJc w:val="left"/>
      <w:pPr>
        <w:tabs>
          <w:tab w:val="num" w:pos="3456"/>
        </w:tabs>
        <w:ind w:left="3456" w:hanging="360"/>
      </w:pPr>
      <w:rPr>
        <w:rFonts w:cs="Times New Roman"/>
      </w:rPr>
    </w:lvl>
    <w:lvl w:ilvl="5" w:tplc="0419001B" w:tentative="1">
      <w:start w:val="1"/>
      <w:numFmt w:val="lowerRoman"/>
      <w:lvlText w:val="%6."/>
      <w:lvlJc w:val="right"/>
      <w:pPr>
        <w:tabs>
          <w:tab w:val="num" w:pos="4176"/>
        </w:tabs>
        <w:ind w:left="4176" w:hanging="180"/>
      </w:pPr>
      <w:rPr>
        <w:rFonts w:cs="Times New Roman"/>
      </w:rPr>
    </w:lvl>
    <w:lvl w:ilvl="6" w:tplc="0419000F" w:tentative="1">
      <w:start w:val="1"/>
      <w:numFmt w:val="decimal"/>
      <w:lvlText w:val="%7."/>
      <w:lvlJc w:val="left"/>
      <w:pPr>
        <w:tabs>
          <w:tab w:val="num" w:pos="4896"/>
        </w:tabs>
        <w:ind w:left="4896" w:hanging="360"/>
      </w:pPr>
      <w:rPr>
        <w:rFonts w:cs="Times New Roman"/>
      </w:rPr>
    </w:lvl>
    <w:lvl w:ilvl="7" w:tplc="04190019" w:tentative="1">
      <w:start w:val="1"/>
      <w:numFmt w:val="lowerLetter"/>
      <w:lvlText w:val="%8."/>
      <w:lvlJc w:val="left"/>
      <w:pPr>
        <w:tabs>
          <w:tab w:val="num" w:pos="5616"/>
        </w:tabs>
        <w:ind w:left="5616" w:hanging="360"/>
      </w:pPr>
      <w:rPr>
        <w:rFonts w:cs="Times New Roman"/>
      </w:rPr>
    </w:lvl>
    <w:lvl w:ilvl="8" w:tplc="0419001B" w:tentative="1">
      <w:start w:val="1"/>
      <w:numFmt w:val="lowerRoman"/>
      <w:lvlText w:val="%9."/>
      <w:lvlJc w:val="right"/>
      <w:pPr>
        <w:tabs>
          <w:tab w:val="num" w:pos="6336"/>
        </w:tabs>
        <w:ind w:left="6336" w:hanging="180"/>
      </w:pPr>
      <w:rPr>
        <w:rFonts w:cs="Times New Roman"/>
      </w:rPr>
    </w:lvl>
  </w:abstractNum>
  <w:abstractNum w:abstractNumId="6">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36331361"/>
    <w:multiLevelType w:val="multilevel"/>
    <w:tmpl w:val="62EEA1D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288"/>
        </w:tabs>
        <w:ind w:left="1288"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8">
    <w:nsid w:val="36A34E37"/>
    <w:multiLevelType w:val="hybridMultilevel"/>
    <w:tmpl w:val="BDB2E862"/>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90363E8"/>
    <w:multiLevelType w:val="multilevel"/>
    <w:tmpl w:val="80107E06"/>
    <w:lvl w:ilvl="0">
      <w:start w:val="2"/>
      <w:numFmt w:val="decimal"/>
      <w:lvlText w:val="%1."/>
      <w:lvlJc w:val="left"/>
      <w:pPr>
        <w:tabs>
          <w:tab w:val="num" w:pos="420"/>
        </w:tabs>
        <w:ind w:left="420" w:hanging="420"/>
      </w:pPr>
      <w:rPr>
        <w:rFonts w:cs="Times New Roman" w:hint="default"/>
      </w:rPr>
    </w:lvl>
    <w:lvl w:ilvl="1">
      <w:start w:val="60"/>
      <w:numFmt w:val="bullet"/>
      <w:lvlText w:val="-"/>
      <w:lvlJc w:val="left"/>
      <w:pPr>
        <w:tabs>
          <w:tab w:val="num" w:pos="720"/>
        </w:tabs>
        <w:ind w:left="720" w:hanging="360"/>
      </w:pPr>
      <w:rPr>
        <w:rFonts w:ascii="Times New Roman" w:eastAsia="Times New Roman" w:hAnsi="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4798676A"/>
    <w:multiLevelType w:val="multilevel"/>
    <w:tmpl w:val="779E6534"/>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1">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13">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4">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5">
    <w:nsid w:val="75C00872"/>
    <w:multiLevelType w:val="hybridMultilevel"/>
    <w:tmpl w:val="5DDE96A4"/>
    <w:lvl w:ilvl="0" w:tplc="8E920FAE">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7165FA2"/>
    <w:multiLevelType w:val="multilevel"/>
    <w:tmpl w:val="3FF86E46"/>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800"/>
        </w:tabs>
        <w:ind w:left="1800"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7">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8">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4"/>
  </w:num>
  <w:num w:numId="2">
    <w:abstractNumId w:val="13"/>
  </w:num>
  <w:num w:numId="3">
    <w:abstractNumId w:val="4"/>
  </w:num>
  <w:num w:numId="4">
    <w:abstractNumId w:val="17"/>
  </w:num>
  <w:num w:numId="5">
    <w:abstractNumId w:val="2"/>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6">
    <w:abstractNumId w:val="2"/>
  </w:num>
  <w:num w:numId="7">
    <w:abstractNumId w:val="12"/>
  </w:num>
  <w:num w:numId="8">
    <w:abstractNumId w:val="18"/>
  </w:num>
  <w:num w:numId="9">
    <w:abstractNumId w:val="1"/>
  </w:num>
  <w:num w:numId="10">
    <w:abstractNumId w:val="6"/>
  </w:num>
  <w:num w:numId="11">
    <w:abstractNumId w:val="11"/>
  </w:num>
  <w:num w:numId="12">
    <w:abstractNumId w:val="15"/>
  </w:num>
  <w:num w:numId="13">
    <w:abstractNumId w:val="3"/>
  </w:num>
  <w:num w:numId="14">
    <w:abstractNumId w:val="8"/>
  </w:num>
  <w:num w:numId="15">
    <w:abstractNumId w:val="5"/>
  </w:num>
  <w:num w:numId="16">
    <w:abstractNumId w:val="7"/>
  </w:num>
  <w:num w:numId="17">
    <w:abstractNumId w:val="16"/>
  </w:num>
  <w:num w:numId="18">
    <w:abstractNumId w:val="0"/>
  </w:num>
  <w:num w:numId="19">
    <w:abstractNumId w:val="10"/>
  </w:num>
  <w:num w:numId="20">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proofState w:spelling="clean" w:grammar="clean"/>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69D"/>
    <w:rsid w:val="00012705"/>
    <w:rsid w:val="0001431C"/>
    <w:rsid w:val="00014B84"/>
    <w:rsid w:val="00015138"/>
    <w:rsid w:val="00016D90"/>
    <w:rsid w:val="00016F64"/>
    <w:rsid w:val="00017726"/>
    <w:rsid w:val="00017F75"/>
    <w:rsid w:val="00021033"/>
    <w:rsid w:val="00026306"/>
    <w:rsid w:val="00027447"/>
    <w:rsid w:val="000277CE"/>
    <w:rsid w:val="00027DA7"/>
    <w:rsid w:val="00030D5F"/>
    <w:rsid w:val="00031802"/>
    <w:rsid w:val="00031CFE"/>
    <w:rsid w:val="000333D7"/>
    <w:rsid w:val="0003356A"/>
    <w:rsid w:val="0003496C"/>
    <w:rsid w:val="000373CB"/>
    <w:rsid w:val="00040734"/>
    <w:rsid w:val="000414F6"/>
    <w:rsid w:val="00042388"/>
    <w:rsid w:val="0004353D"/>
    <w:rsid w:val="0004426F"/>
    <w:rsid w:val="000458D3"/>
    <w:rsid w:val="00046684"/>
    <w:rsid w:val="0004755C"/>
    <w:rsid w:val="00047A04"/>
    <w:rsid w:val="0005037C"/>
    <w:rsid w:val="00053457"/>
    <w:rsid w:val="00054B4C"/>
    <w:rsid w:val="00056117"/>
    <w:rsid w:val="0005618E"/>
    <w:rsid w:val="000565DC"/>
    <w:rsid w:val="0006004C"/>
    <w:rsid w:val="00060B5C"/>
    <w:rsid w:val="0006384D"/>
    <w:rsid w:val="00064064"/>
    <w:rsid w:val="0006432F"/>
    <w:rsid w:val="000646ED"/>
    <w:rsid w:val="000652D2"/>
    <w:rsid w:val="00065D53"/>
    <w:rsid w:val="00066F2D"/>
    <w:rsid w:val="00070ED0"/>
    <w:rsid w:val="0007204A"/>
    <w:rsid w:val="000741BA"/>
    <w:rsid w:val="00074341"/>
    <w:rsid w:val="000754E3"/>
    <w:rsid w:val="0007592C"/>
    <w:rsid w:val="00077156"/>
    <w:rsid w:val="00077DCA"/>
    <w:rsid w:val="00077DD0"/>
    <w:rsid w:val="0008224E"/>
    <w:rsid w:val="00084057"/>
    <w:rsid w:val="000841E4"/>
    <w:rsid w:val="00085BEA"/>
    <w:rsid w:val="000903A1"/>
    <w:rsid w:val="00090BF2"/>
    <w:rsid w:val="000929DC"/>
    <w:rsid w:val="00092C5D"/>
    <w:rsid w:val="00093021"/>
    <w:rsid w:val="0009319D"/>
    <w:rsid w:val="0009335D"/>
    <w:rsid w:val="0009420B"/>
    <w:rsid w:val="00094D73"/>
    <w:rsid w:val="00094E21"/>
    <w:rsid w:val="000952F7"/>
    <w:rsid w:val="000969D3"/>
    <w:rsid w:val="000A05E5"/>
    <w:rsid w:val="000A3B07"/>
    <w:rsid w:val="000A585C"/>
    <w:rsid w:val="000A7CE2"/>
    <w:rsid w:val="000B3A83"/>
    <w:rsid w:val="000B53C2"/>
    <w:rsid w:val="000C1FA2"/>
    <w:rsid w:val="000C2A8E"/>
    <w:rsid w:val="000C2E6A"/>
    <w:rsid w:val="000C2FE1"/>
    <w:rsid w:val="000C7B90"/>
    <w:rsid w:val="000D01A3"/>
    <w:rsid w:val="000D06BE"/>
    <w:rsid w:val="000D0980"/>
    <w:rsid w:val="000D24C4"/>
    <w:rsid w:val="000D2C38"/>
    <w:rsid w:val="000D47C3"/>
    <w:rsid w:val="000D5666"/>
    <w:rsid w:val="000D5CFE"/>
    <w:rsid w:val="000D6107"/>
    <w:rsid w:val="000E160A"/>
    <w:rsid w:val="000E16F3"/>
    <w:rsid w:val="000E1BC5"/>
    <w:rsid w:val="000E2DCB"/>
    <w:rsid w:val="000E2ED9"/>
    <w:rsid w:val="000E3595"/>
    <w:rsid w:val="000E3763"/>
    <w:rsid w:val="000E47F9"/>
    <w:rsid w:val="000E4EC1"/>
    <w:rsid w:val="000E7CCD"/>
    <w:rsid w:val="000F117C"/>
    <w:rsid w:val="000F1243"/>
    <w:rsid w:val="000F27D5"/>
    <w:rsid w:val="000F294D"/>
    <w:rsid w:val="000F2C8B"/>
    <w:rsid w:val="000F330B"/>
    <w:rsid w:val="000F338A"/>
    <w:rsid w:val="000F60DD"/>
    <w:rsid w:val="000F73EF"/>
    <w:rsid w:val="000F7581"/>
    <w:rsid w:val="00100195"/>
    <w:rsid w:val="00100E57"/>
    <w:rsid w:val="00102969"/>
    <w:rsid w:val="00104B25"/>
    <w:rsid w:val="00110FB1"/>
    <w:rsid w:val="0011122A"/>
    <w:rsid w:val="00111605"/>
    <w:rsid w:val="00111DB2"/>
    <w:rsid w:val="0011320D"/>
    <w:rsid w:val="0011393C"/>
    <w:rsid w:val="00114086"/>
    <w:rsid w:val="001153E2"/>
    <w:rsid w:val="00116E74"/>
    <w:rsid w:val="00117BCB"/>
    <w:rsid w:val="0012046F"/>
    <w:rsid w:val="001218A0"/>
    <w:rsid w:val="0012605E"/>
    <w:rsid w:val="001264AD"/>
    <w:rsid w:val="00126D81"/>
    <w:rsid w:val="00126F62"/>
    <w:rsid w:val="00131240"/>
    <w:rsid w:val="00134681"/>
    <w:rsid w:val="001346F9"/>
    <w:rsid w:val="001349D8"/>
    <w:rsid w:val="00134EA4"/>
    <w:rsid w:val="00135B77"/>
    <w:rsid w:val="00140722"/>
    <w:rsid w:val="0014072D"/>
    <w:rsid w:val="00141957"/>
    <w:rsid w:val="00142D5A"/>
    <w:rsid w:val="00144815"/>
    <w:rsid w:val="00145629"/>
    <w:rsid w:val="0014683E"/>
    <w:rsid w:val="0014689C"/>
    <w:rsid w:val="00150945"/>
    <w:rsid w:val="00151349"/>
    <w:rsid w:val="00151E03"/>
    <w:rsid w:val="001522CA"/>
    <w:rsid w:val="001549AB"/>
    <w:rsid w:val="001569E0"/>
    <w:rsid w:val="00156F6F"/>
    <w:rsid w:val="001624AE"/>
    <w:rsid w:val="0016326F"/>
    <w:rsid w:val="0016429F"/>
    <w:rsid w:val="001642B4"/>
    <w:rsid w:val="00164A6B"/>
    <w:rsid w:val="00164CB2"/>
    <w:rsid w:val="00165260"/>
    <w:rsid w:val="00165AAC"/>
    <w:rsid w:val="001661E7"/>
    <w:rsid w:val="00167AC0"/>
    <w:rsid w:val="00170BC8"/>
    <w:rsid w:val="00172EC6"/>
    <w:rsid w:val="0017355E"/>
    <w:rsid w:val="00175688"/>
    <w:rsid w:val="00177960"/>
    <w:rsid w:val="0018029D"/>
    <w:rsid w:val="00183000"/>
    <w:rsid w:val="00184600"/>
    <w:rsid w:val="00190CBB"/>
    <w:rsid w:val="001921D8"/>
    <w:rsid w:val="00192704"/>
    <w:rsid w:val="0019396D"/>
    <w:rsid w:val="00195F40"/>
    <w:rsid w:val="001971E8"/>
    <w:rsid w:val="0019770E"/>
    <w:rsid w:val="001A046C"/>
    <w:rsid w:val="001A052E"/>
    <w:rsid w:val="001A345F"/>
    <w:rsid w:val="001A4D4E"/>
    <w:rsid w:val="001A54E8"/>
    <w:rsid w:val="001A550B"/>
    <w:rsid w:val="001A5EDF"/>
    <w:rsid w:val="001A6148"/>
    <w:rsid w:val="001B1C65"/>
    <w:rsid w:val="001B47D8"/>
    <w:rsid w:val="001B577E"/>
    <w:rsid w:val="001C18A6"/>
    <w:rsid w:val="001C1AB1"/>
    <w:rsid w:val="001C4015"/>
    <w:rsid w:val="001C4E32"/>
    <w:rsid w:val="001C5893"/>
    <w:rsid w:val="001C5C0A"/>
    <w:rsid w:val="001C62B1"/>
    <w:rsid w:val="001D0990"/>
    <w:rsid w:val="001D1F50"/>
    <w:rsid w:val="001D3B6A"/>
    <w:rsid w:val="001D3D40"/>
    <w:rsid w:val="001D3F24"/>
    <w:rsid w:val="001D5A9E"/>
    <w:rsid w:val="001D6215"/>
    <w:rsid w:val="001E0609"/>
    <w:rsid w:val="001E101E"/>
    <w:rsid w:val="001E153D"/>
    <w:rsid w:val="001E191A"/>
    <w:rsid w:val="001E1B07"/>
    <w:rsid w:val="001E1FD3"/>
    <w:rsid w:val="001E58DA"/>
    <w:rsid w:val="001E7142"/>
    <w:rsid w:val="001F0F41"/>
    <w:rsid w:val="001F57AD"/>
    <w:rsid w:val="001F5AF0"/>
    <w:rsid w:val="001F6202"/>
    <w:rsid w:val="001F773C"/>
    <w:rsid w:val="0020517F"/>
    <w:rsid w:val="00205CDE"/>
    <w:rsid w:val="00206F9F"/>
    <w:rsid w:val="00207011"/>
    <w:rsid w:val="00210408"/>
    <w:rsid w:val="002110A9"/>
    <w:rsid w:val="00212133"/>
    <w:rsid w:val="002145CE"/>
    <w:rsid w:val="00214ECE"/>
    <w:rsid w:val="00217A43"/>
    <w:rsid w:val="00220B69"/>
    <w:rsid w:val="0022414A"/>
    <w:rsid w:val="00225026"/>
    <w:rsid w:val="00226A4C"/>
    <w:rsid w:val="00227809"/>
    <w:rsid w:val="00227E5F"/>
    <w:rsid w:val="00231311"/>
    <w:rsid w:val="00233490"/>
    <w:rsid w:val="00234419"/>
    <w:rsid w:val="00235892"/>
    <w:rsid w:val="00237251"/>
    <w:rsid w:val="0023732B"/>
    <w:rsid w:val="002412B1"/>
    <w:rsid w:val="00241AF8"/>
    <w:rsid w:val="002424B4"/>
    <w:rsid w:val="002429D5"/>
    <w:rsid w:val="00243D2D"/>
    <w:rsid w:val="00247CE0"/>
    <w:rsid w:val="002501F7"/>
    <w:rsid w:val="00250A80"/>
    <w:rsid w:val="00251AE6"/>
    <w:rsid w:val="002557E3"/>
    <w:rsid w:val="00255EEB"/>
    <w:rsid w:val="0025653F"/>
    <w:rsid w:val="002569A7"/>
    <w:rsid w:val="00256DF5"/>
    <w:rsid w:val="00261A4D"/>
    <w:rsid w:val="00263DE3"/>
    <w:rsid w:val="00265551"/>
    <w:rsid w:val="002659AB"/>
    <w:rsid w:val="00267F78"/>
    <w:rsid w:val="0027323A"/>
    <w:rsid w:val="00273738"/>
    <w:rsid w:val="00274136"/>
    <w:rsid w:val="002754B2"/>
    <w:rsid w:val="002808D2"/>
    <w:rsid w:val="00281790"/>
    <w:rsid w:val="00281FAD"/>
    <w:rsid w:val="00284D1F"/>
    <w:rsid w:val="00285573"/>
    <w:rsid w:val="00287312"/>
    <w:rsid w:val="00290515"/>
    <w:rsid w:val="0029387C"/>
    <w:rsid w:val="00294248"/>
    <w:rsid w:val="00295D08"/>
    <w:rsid w:val="002A01CF"/>
    <w:rsid w:val="002A1840"/>
    <w:rsid w:val="002A1EAC"/>
    <w:rsid w:val="002A28C8"/>
    <w:rsid w:val="002A70D8"/>
    <w:rsid w:val="002A7C13"/>
    <w:rsid w:val="002B18B2"/>
    <w:rsid w:val="002B2C1F"/>
    <w:rsid w:val="002B5438"/>
    <w:rsid w:val="002B7EFD"/>
    <w:rsid w:val="002C208C"/>
    <w:rsid w:val="002C314B"/>
    <w:rsid w:val="002C3625"/>
    <w:rsid w:val="002C3B38"/>
    <w:rsid w:val="002C4145"/>
    <w:rsid w:val="002C45E7"/>
    <w:rsid w:val="002C5199"/>
    <w:rsid w:val="002C62A7"/>
    <w:rsid w:val="002C6E57"/>
    <w:rsid w:val="002C793A"/>
    <w:rsid w:val="002D1E8D"/>
    <w:rsid w:val="002D34A9"/>
    <w:rsid w:val="002D421D"/>
    <w:rsid w:val="002D7A9E"/>
    <w:rsid w:val="002E0D1B"/>
    <w:rsid w:val="002E14D0"/>
    <w:rsid w:val="002E2264"/>
    <w:rsid w:val="002E3171"/>
    <w:rsid w:val="002E38A2"/>
    <w:rsid w:val="002E435D"/>
    <w:rsid w:val="002E5044"/>
    <w:rsid w:val="002E504E"/>
    <w:rsid w:val="002E5983"/>
    <w:rsid w:val="002E7BB0"/>
    <w:rsid w:val="002F03DD"/>
    <w:rsid w:val="002F1B15"/>
    <w:rsid w:val="002F2899"/>
    <w:rsid w:val="002F6BF5"/>
    <w:rsid w:val="002F7A8E"/>
    <w:rsid w:val="0030026D"/>
    <w:rsid w:val="003004C8"/>
    <w:rsid w:val="00301E89"/>
    <w:rsid w:val="00302161"/>
    <w:rsid w:val="00302F39"/>
    <w:rsid w:val="00303D8B"/>
    <w:rsid w:val="0030442B"/>
    <w:rsid w:val="003073BC"/>
    <w:rsid w:val="00307619"/>
    <w:rsid w:val="00310EB5"/>
    <w:rsid w:val="00312CC5"/>
    <w:rsid w:val="003142F4"/>
    <w:rsid w:val="00317025"/>
    <w:rsid w:val="0032026C"/>
    <w:rsid w:val="00320525"/>
    <w:rsid w:val="00322ED1"/>
    <w:rsid w:val="003239A4"/>
    <w:rsid w:val="00324C82"/>
    <w:rsid w:val="003256EF"/>
    <w:rsid w:val="00325959"/>
    <w:rsid w:val="00326828"/>
    <w:rsid w:val="00326B19"/>
    <w:rsid w:val="00330EA0"/>
    <w:rsid w:val="00331A5D"/>
    <w:rsid w:val="00332D0F"/>
    <w:rsid w:val="00333F3E"/>
    <w:rsid w:val="00334B38"/>
    <w:rsid w:val="00335EA0"/>
    <w:rsid w:val="003414ED"/>
    <w:rsid w:val="003418CD"/>
    <w:rsid w:val="00341F11"/>
    <w:rsid w:val="00343954"/>
    <w:rsid w:val="00345A03"/>
    <w:rsid w:val="00346956"/>
    <w:rsid w:val="003470E1"/>
    <w:rsid w:val="00351CD2"/>
    <w:rsid w:val="00352EAE"/>
    <w:rsid w:val="0035524B"/>
    <w:rsid w:val="00357817"/>
    <w:rsid w:val="0036293B"/>
    <w:rsid w:val="0036471A"/>
    <w:rsid w:val="00364FC6"/>
    <w:rsid w:val="00365A9C"/>
    <w:rsid w:val="0036757C"/>
    <w:rsid w:val="003676E1"/>
    <w:rsid w:val="003716FA"/>
    <w:rsid w:val="00371D7B"/>
    <w:rsid w:val="003724D4"/>
    <w:rsid w:val="0037306A"/>
    <w:rsid w:val="00374EA4"/>
    <w:rsid w:val="00374EF6"/>
    <w:rsid w:val="00376044"/>
    <w:rsid w:val="00376461"/>
    <w:rsid w:val="003769FE"/>
    <w:rsid w:val="003810AB"/>
    <w:rsid w:val="00382A88"/>
    <w:rsid w:val="00383EA7"/>
    <w:rsid w:val="003878CD"/>
    <w:rsid w:val="00391899"/>
    <w:rsid w:val="0039189D"/>
    <w:rsid w:val="00391DA0"/>
    <w:rsid w:val="00394178"/>
    <w:rsid w:val="003963D8"/>
    <w:rsid w:val="00396873"/>
    <w:rsid w:val="00397449"/>
    <w:rsid w:val="003974F9"/>
    <w:rsid w:val="003A0284"/>
    <w:rsid w:val="003A2706"/>
    <w:rsid w:val="003A31F4"/>
    <w:rsid w:val="003A5577"/>
    <w:rsid w:val="003A6058"/>
    <w:rsid w:val="003A6086"/>
    <w:rsid w:val="003A62FE"/>
    <w:rsid w:val="003A67EB"/>
    <w:rsid w:val="003B39B0"/>
    <w:rsid w:val="003B3D0B"/>
    <w:rsid w:val="003B440E"/>
    <w:rsid w:val="003B48E0"/>
    <w:rsid w:val="003B529E"/>
    <w:rsid w:val="003B54C1"/>
    <w:rsid w:val="003B7EF8"/>
    <w:rsid w:val="003C008F"/>
    <w:rsid w:val="003C3033"/>
    <w:rsid w:val="003C7176"/>
    <w:rsid w:val="003D07C5"/>
    <w:rsid w:val="003D07C7"/>
    <w:rsid w:val="003D10E9"/>
    <w:rsid w:val="003D176B"/>
    <w:rsid w:val="003D24F2"/>
    <w:rsid w:val="003D2B8D"/>
    <w:rsid w:val="003D3FD6"/>
    <w:rsid w:val="003D4062"/>
    <w:rsid w:val="003D4DDE"/>
    <w:rsid w:val="003E08DA"/>
    <w:rsid w:val="003E14C3"/>
    <w:rsid w:val="003E1732"/>
    <w:rsid w:val="003E3FD1"/>
    <w:rsid w:val="003E4F6F"/>
    <w:rsid w:val="003E565F"/>
    <w:rsid w:val="003F17A7"/>
    <w:rsid w:val="003F25FD"/>
    <w:rsid w:val="003F4B63"/>
    <w:rsid w:val="003F6235"/>
    <w:rsid w:val="003F6C98"/>
    <w:rsid w:val="00400350"/>
    <w:rsid w:val="00401E8D"/>
    <w:rsid w:val="004028B3"/>
    <w:rsid w:val="004028E1"/>
    <w:rsid w:val="00404238"/>
    <w:rsid w:val="00404DB0"/>
    <w:rsid w:val="0040627A"/>
    <w:rsid w:val="004067F5"/>
    <w:rsid w:val="0040710C"/>
    <w:rsid w:val="00407AAB"/>
    <w:rsid w:val="0041194F"/>
    <w:rsid w:val="00413B94"/>
    <w:rsid w:val="00414E62"/>
    <w:rsid w:val="004151D1"/>
    <w:rsid w:val="0041529F"/>
    <w:rsid w:val="00420485"/>
    <w:rsid w:val="00420F17"/>
    <w:rsid w:val="0042190E"/>
    <w:rsid w:val="004230FA"/>
    <w:rsid w:val="00423C75"/>
    <w:rsid w:val="00424D8D"/>
    <w:rsid w:val="00426E68"/>
    <w:rsid w:val="00431144"/>
    <w:rsid w:val="004325B5"/>
    <w:rsid w:val="00432732"/>
    <w:rsid w:val="00433BF5"/>
    <w:rsid w:val="004353C6"/>
    <w:rsid w:val="0043581B"/>
    <w:rsid w:val="00436460"/>
    <w:rsid w:val="004369F4"/>
    <w:rsid w:val="00441E79"/>
    <w:rsid w:val="0044386A"/>
    <w:rsid w:val="004444E0"/>
    <w:rsid w:val="004445DC"/>
    <w:rsid w:val="00445AC3"/>
    <w:rsid w:val="00446F8A"/>
    <w:rsid w:val="0044781D"/>
    <w:rsid w:val="00451510"/>
    <w:rsid w:val="004518AB"/>
    <w:rsid w:val="00453D37"/>
    <w:rsid w:val="00455B5F"/>
    <w:rsid w:val="004608B8"/>
    <w:rsid w:val="00461955"/>
    <w:rsid w:val="00461FD5"/>
    <w:rsid w:val="00462557"/>
    <w:rsid w:val="0046604E"/>
    <w:rsid w:val="00466DB4"/>
    <w:rsid w:val="00467B02"/>
    <w:rsid w:val="0047036F"/>
    <w:rsid w:val="00471250"/>
    <w:rsid w:val="0047170A"/>
    <w:rsid w:val="00471CC7"/>
    <w:rsid w:val="004730E2"/>
    <w:rsid w:val="004731EE"/>
    <w:rsid w:val="00474B5B"/>
    <w:rsid w:val="00476432"/>
    <w:rsid w:val="00477C27"/>
    <w:rsid w:val="00480666"/>
    <w:rsid w:val="00481336"/>
    <w:rsid w:val="00482D67"/>
    <w:rsid w:val="0048529A"/>
    <w:rsid w:val="0048768B"/>
    <w:rsid w:val="00487F68"/>
    <w:rsid w:val="00491F81"/>
    <w:rsid w:val="00492710"/>
    <w:rsid w:val="00492D2E"/>
    <w:rsid w:val="0049324B"/>
    <w:rsid w:val="00496739"/>
    <w:rsid w:val="00497B11"/>
    <w:rsid w:val="00497EB4"/>
    <w:rsid w:val="004A1144"/>
    <w:rsid w:val="004A734E"/>
    <w:rsid w:val="004B002E"/>
    <w:rsid w:val="004B017E"/>
    <w:rsid w:val="004B0204"/>
    <w:rsid w:val="004B030D"/>
    <w:rsid w:val="004B097B"/>
    <w:rsid w:val="004B1476"/>
    <w:rsid w:val="004B50BB"/>
    <w:rsid w:val="004B5704"/>
    <w:rsid w:val="004B724A"/>
    <w:rsid w:val="004B798C"/>
    <w:rsid w:val="004C1F57"/>
    <w:rsid w:val="004C217F"/>
    <w:rsid w:val="004C23C7"/>
    <w:rsid w:val="004C274B"/>
    <w:rsid w:val="004C4225"/>
    <w:rsid w:val="004C4856"/>
    <w:rsid w:val="004C4997"/>
    <w:rsid w:val="004C53E6"/>
    <w:rsid w:val="004C54E4"/>
    <w:rsid w:val="004C5AF5"/>
    <w:rsid w:val="004C5C2E"/>
    <w:rsid w:val="004C6738"/>
    <w:rsid w:val="004C6890"/>
    <w:rsid w:val="004C7FD4"/>
    <w:rsid w:val="004D01B9"/>
    <w:rsid w:val="004D06EE"/>
    <w:rsid w:val="004D29B1"/>
    <w:rsid w:val="004D7730"/>
    <w:rsid w:val="004E169D"/>
    <w:rsid w:val="004E218A"/>
    <w:rsid w:val="004E5A2E"/>
    <w:rsid w:val="004F08EF"/>
    <w:rsid w:val="004F111F"/>
    <w:rsid w:val="004F17CD"/>
    <w:rsid w:val="004F1FF5"/>
    <w:rsid w:val="004F252C"/>
    <w:rsid w:val="004F4C67"/>
    <w:rsid w:val="004F5297"/>
    <w:rsid w:val="00500466"/>
    <w:rsid w:val="00501178"/>
    <w:rsid w:val="00502354"/>
    <w:rsid w:val="005029F4"/>
    <w:rsid w:val="00503D95"/>
    <w:rsid w:val="005052B3"/>
    <w:rsid w:val="0050540B"/>
    <w:rsid w:val="00507B07"/>
    <w:rsid w:val="00507C71"/>
    <w:rsid w:val="00512179"/>
    <w:rsid w:val="005124AA"/>
    <w:rsid w:val="00514E18"/>
    <w:rsid w:val="0051503D"/>
    <w:rsid w:val="0052165D"/>
    <w:rsid w:val="00522F95"/>
    <w:rsid w:val="00524BFD"/>
    <w:rsid w:val="00526540"/>
    <w:rsid w:val="005308A4"/>
    <w:rsid w:val="005308E3"/>
    <w:rsid w:val="00530BBF"/>
    <w:rsid w:val="005321A0"/>
    <w:rsid w:val="00533302"/>
    <w:rsid w:val="00537B63"/>
    <w:rsid w:val="00541575"/>
    <w:rsid w:val="005426AF"/>
    <w:rsid w:val="00543A8A"/>
    <w:rsid w:val="00543BCA"/>
    <w:rsid w:val="00551F84"/>
    <w:rsid w:val="00555EE2"/>
    <w:rsid w:val="00555F0A"/>
    <w:rsid w:val="005567E9"/>
    <w:rsid w:val="0055704C"/>
    <w:rsid w:val="00560717"/>
    <w:rsid w:val="00563834"/>
    <w:rsid w:val="0056543E"/>
    <w:rsid w:val="005661DE"/>
    <w:rsid w:val="00566200"/>
    <w:rsid w:val="00567792"/>
    <w:rsid w:val="0057000D"/>
    <w:rsid w:val="00571001"/>
    <w:rsid w:val="00571F2E"/>
    <w:rsid w:val="00573835"/>
    <w:rsid w:val="00574025"/>
    <w:rsid w:val="00574223"/>
    <w:rsid w:val="00574CB8"/>
    <w:rsid w:val="005766DA"/>
    <w:rsid w:val="00577621"/>
    <w:rsid w:val="005776A3"/>
    <w:rsid w:val="00577EB7"/>
    <w:rsid w:val="00581512"/>
    <w:rsid w:val="00581A71"/>
    <w:rsid w:val="00581E04"/>
    <w:rsid w:val="005824AC"/>
    <w:rsid w:val="005829E2"/>
    <w:rsid w:val="0058314A"/>
    <w:rsid w:val="00585F71"/>
    <w:rsid w:val="00587661"/>
    <w:rsid w:val="00592883"/>
    <w:rsid w:val="00592D1E"/>
    <w:rsid w:val="0059315B"/>
    <w:rsid w:val="005934AA"/>
    <w:rsid w:val="00593534"/>
    <w:rsid w:val="005937B2"/>
    <w:rsid w:val="0059668C"/>
    <w:rsid w:val="005A098F"/>
    <w:rsid w:val="005A0E9D"/>
    <w:rsid w:val="005A2AA9"/>
    <w:rsid w:val="005A2D36"/>
    <w:rsid w:val="005A4A7D"/>
    <w:rsid w:val="005A513F"/>
    <w:rsid w:val="005A6AC0"/>
    <w:rsid w:val="005A7440"/>
    <w:rsid w:val="005A76C5"/>
    <w:rsid w:val="005B26F7"/>
    <w:rsid w:val="005B3748"/>
    <w:rsid w:val="005B39B0"/>
    <w:rsid w:val="005B640A"/>
    <w:rsid w:val="005B746F"/>
    <w:rsid w:val="005B75A7"/>
    <w:rsid w:val="005C13D9"/>
    <w:rsid w:val="005C1804"/>
    <w:rsid w:val="005C2D1E"/>
    <w:rsid w:val="005C62B2"/>
    <w:rsid w:val="005C6673"/>
    <w:rsid w:val="005C75D8"/>
    <w:rsid w:val="005D26F9"/>
    <w:rsid w:val="005D441A"/>
    <w:rsid w:val="005D60AB"/>
    <w:rsid w:val="005D6379"/>
    <w:rsid w:val="005D7A77"/>
    <w:rsid w:val="005D7BAD"/>
    <w:rsid w:val="005E3F9F"/>
    <w:rsid w:val="005E467F"/>
    <w:rsid w:val="005E54D9"/>
    <w:rsid w:val="005E7BF9"/>
    <w:rsid w:val="005E7E1F"/>
    <w:rsid w:val="005F384C"/>
    <w:rsid w:val="005F3EE7"/>
    <w:rsid w:val="005F7A59"/>
    <w:rsid w:val="005F7AB7"/>
    <w:rsid w:val="00600249"/>
    <w:rsid w:val="006022E2"/>
    <w:rsid w:val="00602422"/>
    <w:rsid w:val="00603904"/>
    <w:rsid w:val="0060407F"/>
    <w:rsid w:val="00605007"/>
    <w:rsid w:val="00607158"/>
    <w:rsid w:val="0060770F"/>
    <w:rsid w:val="00607C81"/>
    <w:rsid w:val="00610C2B"/>
    <w:rsid w:val="00611FB8"/>
    <w:rsid w:val="00614325"/>
    <w:rsid w:val="00614929"/>
    <w:rsid w:val="006157DD"/>
    <w:rsid w:val="00617A54"/>
    <w:rsid w:val="00617EB9"/>
    <w:rsid w:val="0062148A"/>
    <w:rsid w:val="006220E3"/>
    <w:rsid w:val="0062220A"/>
    <w:rsid w:val="00623DCB"/>
    <w:rsid w:val="00623E5B"/>
    <w:rsid w:val="00625837"/>
    <w:rsid w:val="00626462"/>
    <w:rsid w:val="00626658"/>
    <w:rsid w:val="006266E3"/>
    <w:rsid w:val="0062715B"/>
    <w:rsid w:val="00627A6D"/>
    <w:rsid w:val="00627DEE"/>
    <w:rsid w:val="006304D9"/>
    <w:rsid w:val="006331D9"/>
    <w:rsid w:val="006333DE"/>
    <w:rsid w:val="00633F6A"/>
    <w:rsid w:val="006361A4"/>
    <w:rsid w:val="00636E04"/>
    <w:rsid w:val="00637009"/>
    <w:rsid w:val="006408B4"/>
    <w:rsid w:val="00640EB8"/>
    <w:rsid w:val="00642005"/>
    <w:rsid w:val="00642BEF"/>
    <w:rsid w:val="006447CD"/>
    <w:rsid w:val="0064600D"/>
    <w:rsid w:val="0064785E"/>
    <w:rsid w:val="00650F04"/>
    <w:rsid w:val="00656522"/>
    <w:rsid w:val="006576EC"/>
    <w:rsid w:val="0065780B"/>
    <w:rsid w:val="00657D5B"/>
    <w:rsid w:val="00657F54"/>
    <w:rsid w:val="00660EE6"/>
    <w:rsid w:val="00661052"/>
    <w:rsid w:val="00662A59"/>
    <w:rsid w:val="00663255"/>
    <w:rsid w:val="006644AD"/>
    <w:rsid w:val="006672FB"/>
    <w:rsid w:val="00667D04"/>
    <w:rsid w:val="00667D23"/>
    <w:rsid w:val="00667DB7"/>
    <w:rsid w:val="0067063E"/>
    <w:rsid w:val="00670F19"/>
    <w:rsid w:val="00671073"/>
    <w:rsid w:val="006718BF"/>
    <w:rsid w:val="00672BCC"/>
    <w:rsid w:val="00675E26"/>
    <w:rsid w:val="006771FD"/>
    <w:rsid w:val="006777DB"/>
    <w:rsid w:val="006821D8"/>
    <w:rsid w:val="0068413F"/>
    <w:rsid w:val="006854C8"/>
    <w:rsid w:val="006855EE"/>
    <w:rsid w:val="00685A94"/>
    <w:rsid w:val="00686D8E"/>
    <w:rsid w:val="0069018D"/>
    <w:rsid w:val="006908B1"/>
    <w:rsid w:val="00690DB4"/>
    <w:rsid w:val="00693A52"/>
    <w:rsid w:val="00693BAC"/>
    <w:rsid w:val="00696B3B"/>
    <w:rsid w:val="006A4142"/>
    <w:rsid w:val="006A420C"/>
    <w:rsid w:val="006A4B38"/>
    <w:rsid w:val="006A57CC"/>
    <w:rsid w:val="006A59D5"/>
    <w:rsid w:val="006B0609"/>
    <w:rsid w:val="006B2942"/>
    <w:rsid w:val="006B2B04"/>
    <w:rsid w:val="006B4D30"/>
    <w:rsid w:val="006C12ED"/>
    <w:rsid w:val="006C43CC"/>
    <w:rsid w:val="006C4683"/>
    <w:rsid w:val="006C4C7A"/>
    <w:rsid w:val="006C54AD"/>
    <w:rsid w:val="006C54CA"/>
    <w:rsid w:val="006C57A0"/>
    <w:rsid w:val="006C6572"/>
    <w:rsid w:val="006D59F3"/>
    <w:rsid w:val="006D7676"/>
    <w:rsid w:val="006D79FE"/>
    <w:rsid w:val="006E4A22"/>
    <w:rsid w:val="006E55EA"/>
    <w:rsid w:val="006E7ED5"/>
    <w:rsid w:val="006F02F2"/>
    <w:rsid w:val="006F0AD7"/>
    <w:rsid w:val="006F1FD0"/>
    <w:rsid w:val="006F672C"/>
    <w:rsid w:val="006F7B46"/>
    <w:rsid w:val="00702AD5"/>
    <w:rsid w:val="007042AC"/>
    <w:rsid w:val="00704605"/>
    <w:rsid w:val="007059D3"/>
    <w:rsid w:val="00706E52"/>
    <w:rsid w:val="00712244"/>
    <w:rsid w:val="007131A1"/>
    <w:rsid w:val="00714E07"/>
    <w:rsid w:val="00715BBD"/>
    <w:rsid w:val="00716C72"/>
    <w:rsid w:val="00717357"/>
    <w:rsid w:val="00717F30"/>
    <w:rsid w:val="00720501"/>
    <w:rsid w:val="0072226C"/>
    <w:rsid w:val="00722412"/>
    <w:rsid w:val="00722CEC"/>
    <w:rsid w:val="00724C7F"/>
    <w:rsid w:val="007250B5"/>
    <w:rsid w:val="007264F5"/>
    <w:rsid w:val="00726AFA"/>
    <w:rsid w:val="007328E7"/>
    <w:rsid w:val="00735208"/>
    <w:rsid w:val="00735AD6"/>
    <w:rsid w:val="00736A29"/>
    <w:rsid w:val="00736AD2"/>
    <w:rsid w:val="0073710E"/>
    <w:rsid w:val="007404F3"/>
    <w:rsid w:val="007409DC"/>
    <w:rsid w:val="00742E20"/>
    <w:rsid w:val="007433FD"/>
    <w:rsid w:val="00744C08"/>
    <w:rsid w:val="0074540B"/>
    <w:rsid w:val="007456D6"/>
    <w:rsid w:val="0074739E"/>
    <w:rsid w:val="00747447"/>
    <w:rsid w:val="00747F0B"/>
    <w:rsid w:val="0075022E"/>
    <w:rsid w:val="0075054E"/>
    <w:rsid w:val="00751A0F"/>
    <w:rsid w:val="00753504"/>
    <w:rsid w:val="007538CB"/>
    <w:rsid w:val="0075505D"/>
    <w:rsid w:val="0075625E"/>
    <w:rsid w:val="00757593"/>
    <w:rsid w:val="00761062"/>
    <w:rsid w:val="007646BE"/>
    <w:rsid w:val="007648B1"/>
    <w:rsid w:val="007679D4"/>
    <w:rsid w:val="00770AAB"/>
    <w:rsid w:val="00773113"/>
    <w:rsid w:val="00774AC2"/>
    <w:rsid w:val="00775B3C"/>
    <w:rsid w:val="00776811"/>
    <w:rsid w:val="007805EA"/>
    <w:rsid w:val="007806E6"/>
    <w:rsid w:val="00780F5B"/>
    <w:rsid w:val="00782369"/>
    <w:rsid w:val="00785BDD"/>
    <w:rsid w:val="007904D4"/>
    <w:rsid w:val="0079066A"/>
    <w:rsid w:val="007909CD"/>
    <w:rsid w:val="007915C3"/>
    <w:rsid w:val="00791B70"/>
    <w:rsid w:val="00791EE0"/>
    <w:rsid w:val="00792370"/>
    <w:rsid w:val="00793190"/>
    <w:rsid w:val="007931C2"/>
    <w:rsid w:val="0079367C"/>
    <w:rsid w:val="00793B51"/>
    <w:rsid w:val="00793C80"/>
    <w:rsid w:val="00793F42"/>
    <w:rsid w:val="00795E64"/>
    <w:rsid w:val="007961BA"/>
    <w:rsid w:val="00796883"/>
    <w:rsid w:val="00796AE8"/>
    <w:rsid w:val="007A148D"/>
    <w:rsid w:val="007A1730"/>
    <w:rsid w:val="007A26CC"/>
    <w:rsid w:val="007A42D1"/>
    <w:rsid w:val="007A6287"/>
    <w:rsid w:val="007A6A31"/>
    <w:rsid w:val="007A6F56"/>
    <w:rsid w:val="007B151F"/>
    <w:rsid w:val="007B45D0"/>
    <w:rsid w:val="007B4AF9"/>
    <w:rsid w:val="007B6496"/>
    <w:rsid w:val="007C288C"/>
    <w:rsid w:val="007C2C81"/>
    <w:rsid w:val="007C373A"/>
    <w:rsid w:val="007C46AB"/>
    <w:rsid w:val="007C6210"/>
    <w:rsid w:val="007C6479"/>
    <w:rsid w:val="007C6756"/>
    <w:rsid w:val="007C6D18"/>
    <w:rsid w:val="007D196B"/>
    <w:rsid w:val="007D3A28"/>
    <w:rsid w:val="007D3B3F"/>
    <w:rsid w:val="007D4DA1"/>
    <w:rsid w:val="007E11C5"/>
    <w:rsid w:val="007E14DB"/>
    <w:rsid w:val="007E1EF7"/>
    <w:rsid w:val="007E4E26"/>
    <w:rsid w:val="007E6D04"/>
    <w:rsid w:val="007F2FE0"/>
    <w:rsid w:val="007F3029"/>
    <w:rsid w:val="007F4387"/>
    <w:rsid w:val="007F559B"/>
    <w:rsid w:val="007F5CD1"/>
    <w:rsid w:val="007F6D8B"/>
    <w:rsid w:val="00801EA0"/>
    <w:rsid w:val="00801F45"/>
    <w:rsid w:val="00803553"/>
    <w:rsid w:val="00805C66"/>
    <w:rsid w:val="00810824"/>
    <w:rsid w:val="008113F7"/>
    <w:rsid w:val="00811798"/>
    <w:rsid w:val="00814D0D"/>
    <w:rsid w:val="00822918"/>
    <w:rsid w:val="00823941"/>
    <w:rsid w:val="00825D4B"/>
    <w:rsid w:val="008305FE"/>
    <w:rsid w:val="00831C79"/>
    <w:rsid w:val="00832065"/>
    <w:rsid w:val="00833C59"/>
    <w:rsid w:val="008340EA"/>
    <w:rsid w:val="00834163"/>
    <w:rsid w:val="00835A2E"/>
    <w:rsid w:val="0083658A"/>
    <w:rsid w:val="00836D71"/>
    <w:rsid w:val="00837A55"/>
    <w:rsid w:val="0084616B"/>
    <w:rsid w:val="00846464"/>
    <w:rsid w:val="008504A5"/>
    <w:rsid w:val="00851103"/>
    <w:rsid w:val="0085285D"/>
    <w:rsid w:val="008534F5"/>
    <w:rsid w:val="008553CB"/>
    <w:rsid w:val="0085573B"/>
    <w:rsid w:val="00856CAE"/>
    <w:rsid w:val="0085751F"/>
    <w:rsid w:val="00857666"/>
    <w:rsid w:val="008613FF"/>
    <w:rsid w:val="00861CD1"/>
    <w:rsid w:val="00862191"/>
    <w:rsid w:val="00865BDC"/>
    <w:rsid w:val="008661C5"/>
    <w:rsid w:val="00867196"/>
    <w:rsid w:val="00874A5B"/>
    <w:rsid w:val="00874B51"/>
    <w:rsid w:val="00875690"/>
    <w:rsid w:val="00875FF4"/>
    <w:rsid w:val="008771AC"/>
    <w:rsid w:val="008802A4"/>
    <w:rsid w:val="00882B74"/>
    <w:rsid w:val="00882C69"/>
    <w:rsid w:val="00890943"/>
    <w:rsid w:val="00890BAF"/>
    <w:rsid w:val="00892DEB"/>
    <w:rsid w:val="00894400"/>
    <w:rsid w:val="008954E6"/>
    <w:rsid w:val="00897AAC"/>
    <w:rsid w:val="008A1373"/>
    <w:rsid w:val="008A492E"/>
    <w:rsid w:val="008A4EFA"/>
    <w:rsid w:val="008A6230"/>
    <w:rsid w:val="008A68E0"/>
    <w:rsid w:val="008A6BB0"/>
    <w:rsid w:val="008A795F"/>
    <w:rsid w:val="008A7A5C"/>
    <w:rsid w:val="008A7D9A"/>
    <w:rsid w:val="008B04E4"/>
    <w:rsid w:val="008B1542"/>
    <w:rsid w:val="008B2CFB"/>
    <w:rsid w:val="008B32FB"/>
    <w:rsid w:val="008B42A2"/>
    <w:rsid w:val="008B4420"/>
    <w:rsid w:val="008B48BD"/>
    <w:rsid w:val="008B5E32"/>
    <w:rsid w:val="008B626F"/>
    <w:rsid w:val="008B7CBC"/>
    <w:rsid w:val="008C1396"/>
    <w:rsid w:val="008C48A9"/>
    <w:rsid w:val="008C67DE"/>
    <w:rsid w:val="008C77A1"/>
    <w:rsid w:val="008C7E84"/>
    <w:rsid w:val="008D0F2B"/>
    <w:rsid w:val="008D438B"/>
    <w:rsid w:val="008D712C"/>
    <w:rsid w:val="008D7425"/>
    <w:rsid w:val="008E167C"/>
    <w:rsid w:val="008E237F"/>
    <w:rsid w:val="008E23B4"/>
    <w:rsid w:val="008F0896"/>
    <w:rsid w:val="008F0E42"/>
    <w:rsid w:val="008F2D50"/>
    <w:rsid w:val="008F39AF"/>
    <w:rsid w:val="008F3A6B"/>
    <w:rsid w:val="008F4EE8"/>
    <w:rsid w:val="0090136E"/>
    <w:rsid w:val="00901381"/>
    <w:rsid w:val="009055A0"/>
    <w:rsid w:val="00905657"/>
    <w:rsid w:val="009110B2"/>
    <w:rsid w:val="00914F12"/>
    <w:rsid w:val="00916CFC"/>
    <w:rsid w:val="009201D8"/>
    <w:rsid w:val="00920856"/>
    <w:rsid w:val="00921A80"/>
    <w:rsid w:val="00922206"/>
    <w:rsid w:val="009226E8"/>
    <w:rsid w:val="00922CB6"/>
    <w:rsid w:val="00922D66"/>
    <w:rsid w:val="00922E51"/>
    <w:rsid w:val="00925367"/>
    <w:rsid w:val="009267A0"/>
    <w:rsid w:val="00927992"/>
    <w:rsid w:val="00930980"/>
    <w:rsid w:val="00930FB1"/>
    <w:rsid w:val="0093269F"/>
    <w:rsid w:val="00932E92"/>
    <w:rsid w:val="00933B3B"/>
    <w:rsid w:val="009346B0"/>
    <w:rsid w:val="00935D08"/>
    <w:rsid w:val="00936587"/>
    <w:rsid w:val="00940C24"/>
    <w:rsid w:val="0094138F"/>
    <w:rsid w:val="00944A3C"/>
    <w:rsid w:val="009464C4"/>
    <w:rsid w:val="009474C2"/>
    <w:rsid w:val="0095063A"/>
    <w:rsid w:val="00950B78"/>
    <w:rsid w:val="0095152F"/>
    <w:rsid w:val="0095169D"/>
    <w:rsid w:val="0095332B"/>
    <w:rsid w:val="00954F2A"/>
    <w:rsid w:val="009551C4"/>
    <w:rsid w:val="009617DE"/>
    <w:rsid w:val="00961D3F"/>
    <w:rsid w:val="00965300"/>
    <w:rsid w:val="0096674E"/>
    <w:rsid w:val="009672EB"/>
    <w:rsid w:val="00970890"/>
    <w:rsid w:val="00972AD4"/>
    <w:rsid w:val="00972C45"/>
    <w:rsid w:val="0097379D"/>
    <w:rsid w:val="00973830"/>
    <w:rsid w:val="00974AAA"/>
    <w:rsid w:val="00982F4E"/>
    <w:rsid w:val="00984FAE"/>
    <w:rsid w:val="00984FC3"/>
    <w:rsid w:val="0098706A"/>
    <w:rsid w:val="00990AC8"/>
    <w:rsid w:val="00991EB6"/>
    <w:rsid w:val="00992210"/>
    <w:rsid w:val="0099274C"/>
    <w:rsid w:val="00997BF4"/>
    <w:rsid w:val="009A0448"/>
    <w:rsid w:val="009A0FEC"/>
    <w:rsid w:val="009A33F7"/>
    <w:rsid w:val="009A56A9"/>
    <w:rsid w:val="009B0258"/>
    <w:rsid w:val="009B2CA0"/>
    <w:rsid w:val="009B3DEA"/>
    <w:rsid w:val="009B4725"/>
    <w:rsid w:val="009B6242"/>
    <w:rsid w:val="009B73E7"/>
    <w:rsid w:val="009B7C2A"/>
    <w:rsid w:val="009C0379"/>
    <w:rsid w:val="009C2C8A"/>
    <w:rsid w:val="009C4609"/>
    <w:rsid w:val="009C642D"/>
    <w:rsid w:val="009D1C25"/>
    <w:rsid w:val="009D2F35"/>
    <w:rsid w:val="009D4235"/>
    <w:rsid w:val="009D4E48"/>
    <w:rsid w:val="009D52F5"/>
    <w:rsid w:val="009D6AC1"/>
    <w:rsid w:val="009D7433"/>
    <w:rsid w:val="009E019E"/>
    <w:rsid w:val="009E0EBA"/>
    <w:rsid w:val="009E5B5B"/>
    <w:rsid w:val="009E6AAC"/>
    <w:rsid w:val="009E6F8C"/>
    <w:rsid w:val="009E731F"/>
    <w:rsid w:val="009E741C"/>
    <w:rsid w:val="009E7815"/>
    <w:rsid w:val="009E7B0B"/>
    <w:rsid w:val="009F0EA0"/>
    <w:rsid w:val="009F3394"/>
    <w:rsid w:val="009F450F"/>
    <w:rsid w:val="009F4B2D"/>
    <w:rsid w:val="009F4BFF"/>
    <w:rsid w:val="009F558F"/>
    <w:rsid w:val="009F5A82"/>
    <w:rsid w:val="009F5D6E"/>
    <w:rsid w:val="009F6DA2"/>
    <w:rsid w:val="009F6E34"/>
    <w:rsid w:val="009F72AB"/>
    <w:rsid w:val="009F7D87"/>
    <w:rsid w:val="00A000C2"/>
    <w:rsid w:val="00A00AC7"/>
    <w:rsid w:val="00A058B6"/>
    <w:rsid w:val="00A06387"/>
    <w:rsid w:val="00A06489"/>
    <w:rsid w:val="00A072BC"/>
    <w:rsid w:val="00A129F2"/>
    <w:rsid w:val="00A246CD"/>
    <w:rsid w:val="00A24C78"/>
    <w:rsid w:val="00A250DD"/>
    <w:rsid w:val="00A27D95"/>
    <w:rsid w:val="00A300E9"/>
    <w:rsid w:val="00A32200"/>
    <w:rsid w:val="00A354F4"/>
    <w:rsid w:val="00A361C6"/>
    <w:rsid w:val="00A36F8E"/>
    <w:rsid w:val="00A37FA1"/>
    <w:rsid w:val="00A42460"/>
    <w:rsid w:val="00A428CB"/>
    <w:rsid w:val="00A43475"/>
    <w:rsid w:val="00A43E65"/>
    <w:rsid w:val="00A44003"/>
    <w:rsid w:val="00A47985"/>
    <w:rsid w:val="00A52B6C"/>
    <w:rsid w:val="00A53107"/>
    <w:rsid w:val="00A532BC"/>
    <w:rsid w:val="00A542FC"/>
    <w:rsid w:val="00A5584F"/>
    <w:rsid w:val="00A56476"/>
    <w:rsid w:val="00A61A26"/>
    <w:rsid w:val="00A649A8"/>
    <w:rsid w:val="00A6630D"/>
    <w:rsid w:val="00A6713B"/>
    <w:rsid w:val="00A67CAE"/>
    <w:rsid w:val="00A70481"/>
    <w:rsid w:val="00A71777"/>
    <w:rsid w:val="00A71E2F"/>
    <w:rsid w:val="00A7231E"/>
    <w:rsid w:val="00A73153"/>
    <w:rsid w:val="00A745E8"/>
    <w:rsid w:val="00A74BBF"/>
    <w:rsid w:val="00A75D35"/>
    <w:rsid w:val="00A770DE"/>
    <w:rsid w:val="00A8039E"/>
    <w:rsid w:val="00A80963"/>
    <w:rsid w:val="00A82998"/>
    <w:rsid w:val="00A8309B"/>
    <w:rsid w:val="00A83A20"/>
    <w:rsid w:val="00A8410C"/>
    <w:rsid w:val="00A862AF"/>
    <w:rsid w:val="00A86911"/>
    <w:rsid w:val="00A8796C"/>
    <w:rsid w:val="00A94762"/>
    <w:rsid w:val="00A95396"/>
    <w:rsid w:val="00A953D9"/>
    <w:rsid w:val="00A96B4E"/>
    <w:rsid w:val="00A97C95"/>
    <w:rsid w:val="00A97E2C"/>
    <w:rsid w:val="00AA1093"/>
    <w:rsid w:val="00AA340B"/>
    <w:rsid w:val="00AA348E"/>
    <w:rsid w:val="00AA4F9A"/>
    <w:rsid w:val="00AA5F9C"/>
    <w:rsid w:val="00AA613B"/>
    <w:rsid w:val="00AB1966"/>
    <w:rsid w:val="00AB4792"/>
    <w:rsid w:val="00AC04A1"/>
    <w:rsid w:val="00AC18A7"/>
    <w:rsid w:val="00AC18C1"/>
    <w:rsid w:val="00AC1B3B"/>
    <w:rsid w:val="00AC2FDF"/>
    <w:rsid w:val="00AC457B"/>
    <w:rsid w:val="00AC4631"/>
    <w:rsid w:val="00AC78EE"/>
    <w:rsid w:val="00AD201D"/>
    <w:rsid w:val="00AD2B06"/>
    <w:rsid w:val="00AD2F9C"/>
    <w:rsid w:val="00AD378D"/>
    <w:rsid w:val="00AD5356"/>
    <w:rsid w:val="00AD5FC8"/>
    <w:rsid w:val="00AD72EF"/>
    <w:rsid w:val="00AD79A9"/>
    <w:rsid w:val="00AE1785"/>
    <w:rsid w:val="00AE2F09"/>
    <w:rsid w:val="00AE4418"/>
    <w:rsid w:val="00AE55AE"/>
    <w:rsid w:val="00AE579E"/>
    <w:rsid w:val="00AF0BF2"/>
    <w:rsid w:val="00AF1AF4"/>
    <w:rsid w:val="00AF24A0"/>
    <w:rsid w:val="00AF2B8A"/>
    <w:rsid w:val="00AF4F44"/>
    <w:rsid w:val="00AF513D"/>
    <w:rsid w:val="00AF51FE"/>
    <w:rsid w:val="00B0085D"/>
    <w:rsid w:val="00B02E5A"/>
    <w:rsid w:val="00B039AE"/>
    <w:rsid w:val="00B03E88"/>
    <w:rsid w:val="00B04071"/>
    <w:rsid w:val="00B05981"/>
    <w:rsid w:val="00B07D4F"/>
    <w:rsid w:val="00B12EDA"/>
    <w:rsid w:val="00B13F30"/>
    <w:rsid w:val="00B15904"/>
    <w:rsid w:val="00B16BFB"/>
    <w:rsid w:val="00B1750B"/>
    <w:rsid w:val="00B176B1"/>
    <w:rsid w:val="00B21AE4"/>
    <w:rsid w:val="00B23207"/>
    <w:rsid w:val="00B23E73"/>
    <w:rsid w:val="00B245BF"/>
    <w:rsid w:val="00B246E3"/>
    <w:rsid w:val="00B25DE4"/>
    <w:rsid w:val="00B26446"/>
    <w:rsid w:val="00B2735A"/>
    <w:rsid w:val="00B274FD"/>
    <w:rsid w:val="00B310EA"/>
    <w:rsid w:val="00B33343"/>
    <w:rsid w:val="00B3351F"/>
    <w:rsid w:val="00B33612"/>
    <w:rsid w:val="00B36302"/>
    <w:rsid w:val="00B37163"/>
    <w:rsid w:val="00B513A2"/>
    <w:rsid w:val="00B578BA"/>
    <w:rsid w:val="00B57D6B"/>
    <w:rsid w:val="00B61898"/>
    <w:rsid w:val="00B61A9F"/>
    <w:rsid w:val="00B63990"/>
    <w:rsid w:val="00B6420D"/>
    <w:rsid w:val="00B647BC"/>
    <w:rsid w:val="00B661C0"/>
    <w:rsid w:val="00B66C45"/>
    <w:rsid w:val="00B7020C"/>
    <w:rsid w:val="00B70B7C"/>
    <w:rsid w:val="00B72B82"/>
    <w:rsid w:val="00B73D89"/>
    <w:rsid w:val="00B74663"/>
    <w:rsid w:val="00B7468F"/>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40D7"/>
    <w:rsid w:val="00B948DB"/>
    <w:rsid w:val="00BA2CDC"/>
    <w:rsid w:val="00BA4CF7"/>
    <w:rsid w:val="00BA502F"/>
    <w:rsid w:val="00BA6427"/>
    <w:rsid w:val="00BA77EC"/>
    <w:rsid w:val="00BA7971"/>
    <w:rsid w:val="00BB416D"/>
    <w:rsid w:val="00BB5694"/>
    <w:rsid w:val="00BB59FD"/>
    <w:rsid w:val="00BB69F4"/>
    <w:rsid w:val="00BC0133"/>
    <w:rsid w:val="00BC36DD"/>
    <w:rsid w:val="00BC5881"/>
    <w:rsid w:val="00BC6776"/>
    <w:rsid w:val="00BC7307"/>
    <w:rsid w:val="00BD0C53"/>
    <w:rsid w:val="00BD15E5"/>
    <w:rsid w:val="00BD7069"/>
    <w:rsid w:val="00BD727A"/>
    <w:rsid w:val="00BD7852"/>
    <w:rsid w:val="00BD7A4B"/>
    <w:rsid w:val="00BD7BF3"/>
    <w:rsid w:val="00BE0388"/>
    <w:rsid w:val="00BE14E5"/>
    <w:rsid w:val="00BE2C66"/>
    <w:rsid w:val="00BE4465"/>
    <w:rsid w:val="00BE4615"/>
    <w:rsid w:val="00BE59D5"/>
    <w:rsid w:val="00BE6FD5"/>
    <w:rsid w:val="00BF0F86"/>
    <w:rsid w:val="00BF10FA"/>
    <w:rsid w:val="00BF1C16"/>
    <w:rsid w:val="00BF4542"/>
    <w:rsid w:val="00BF583B"/>
    <w:rsid w:val="00C00017"/>
    <w:rsid w:val="00C0067E"/>
    <w:rsid w:val="00C00CDB"/>
    <w:rsid w:val="00C0307A"/>
    <w:rsid w:val="00C04890"/>
    <w:rsid w:val="00C07017"/>
    <w:rsid w:val="00C0715E"/>
    <w:rsid w:val="00C074FB"/>
    <w:rsid w:val="00C10E09"/>
    <w:rsid w:val="00C1223B"/>
    <w:rsid w:val="00C12BFB"/>
    <w:rsid w:val="00C130B3"/>
    <w:rsid w:val="00C1438C"/>
    <w:rsid w:val="00C218D6"/>
    <w:rsid w:val="00C235F9"/>
    <w:rsid w:val="00C23B10"/>
    <w:rsid w:val="00C23F29"/>
    <w:rsid w:val="00C25737"/>
    <w:rsid w:val="00C26239"/>
    <w:rsid w:val="00C26454"/>
    <w:rsid w:val="00C26F78"/>
    <w:rsid w:val="00C30A60"/>
    <w:rsid w:val="00C32FD2"/>
    <w:rsid w:val="00C33B4B"/>
    <w:rsid w:val="00C368DA"/>
    <w:rsid w:val="00C37F39"/>
    <w:rsid w:val="00C41FCD"/>
    <w:rsid w:val="00C425BF"/>
    <w:rsid w:val="00C42B7B"/>
    <w:rsid w:val="00C42CF1"/>
    <w:rsid w:val="00C45BBD"/>
    <w:rsid w:val="00C51FD7"/>
    <w:rsid w:val="00C53EB6"/>
    <w:rsid w:val="00C542FD"/>
    <w:rsid w:val="00C5433C"/>
    <w:rsid w:val="00C5602D"/>
    <w:rsid w:val="00C57DC0"/>
    <w:rsid w:val="00C608B4"/>
    <w:rsid w:val="00C61370"/>
    <w:rsid w:val="00C61AC9"/>
    <w:rsid w:val="00C62E9C"/>
    <w:rsid w:val="00C64A28"/>
    <w:rsid w:val="00C66911"/>
    <w:rsid w:val="00C67E25"/>
    <w:rsid w:val="00C67FF9"/>
    <w:rsid w:val="00C70287"/>
    <w:rsid w:val="00C718C0"/>
    <w:rsid w:val="00C71CFF"/>
    <w:rsid w:val="00C76014"/>
    <w:rsid w:val="00C76D5B"/>
    <w:rsid w:val="00C77DEE"/>
    <w:rsid w:val="00C81311"/>
    <w:rsid w:val="00C81C35"/>
    <w:rsid w:val="00C81F39"/>
    <w:rsid w:val="00C841CA"/>
    <w:rsid w:val="00C84F63"/>
    <w:rsid w:val="00C8544A"/>
    <w:rsid w:val="00C857F3"/>
    <w:rsid w:val="00C86427"/>
    <w:rsid w:val="00C86FDA"/>
    <w:rsid w:val="00C8735E"/>
    <w:rsid w:val="00C87EDB"/>
    <w:rsid w:val="00C92759"/>
    <w:rsid w:val="00C93244"/>
    <w:rsid w:val="00C94BF7"/>
    <w:rsid w:val="00C95F91"/>
    <w:rsid w:val="00CA0F40"/>
    <w:rsid w:val="00CA13BF"/>
    <w:rsid w:val="00CA4B78"/>
    <w:rsid w:val="00CA53E0"/>
    <w:rsid w:val="00CA7493"/>
    <w:rsid w:val="00CB016C"/>
    <w:rsid w:val="00CB0C89"/>
    <w:rsid w:val="00CB175D"/>
    <w:rsid w:val="00CB1F1D"/>
    <w:rsid w:val="00CB2390"/>
    <w:rsid w:val="00CB2EE9"/>
    <w:rsid w:val="00CB34C6"/>
    <w:rsid w:val="00CB5613"/>
    <w:rsid w:val="00CB5B53"/>
    <w:rsid w:val="00CB6E98"/>
    <w:rsid w:val="00CC1262"/>
    <w:rsid w:val="00CC308A"/>
    <w:rsid w:val="00CC385F"/>
    <w:rsid w:val="00CC5396"/>
    <w:rsid w:val="00CD2F41"/>
    <w:rsid w:val="00CD3E9D"/>
    <w:rsid w:val="00CD3F37"/>
    <w:rsid w:val="00CD4B9B"/>
    <w:rsid w:val="00CD5F17"/>
    <w:rsid w:val="00CD602D"/>
    <w:rsid w:val="00CD6217"/>
    <w:rsid w:val="00CD630B"/>
    <w:rsid w:val="00CE2045"/>
    <w:rsid w:val="00CE2484"/>
    <w:rsid w:val="00CE3CAE"/>
    <w:rsid w:val="00CE439F"/>
    <w:rsid w:val="00CE5149"/>
    <w:rsid w:val="00CE541F"/>
    <w:rsid w:val="00CE5AE9"/>
    <w:rsid w:val="00CE5B55"/>
    <w:rsid w:val="00CE72B2"/>
    <w:rsid w:val="00CF1729"/>
    <w:rsid w:val="00CF2D15"/>
    <w:rsid w:val="00CF3A7B"/>
    <w:rsid w:val="00CF3FBD"/>
    <w:rsid w:val="00CF4CF6"/>
    <w:rsid w:val="00CF6E07"/>
    <w:rsid w:val="00D0321E"/>
    <w:rsid w:val="00D07119"/>
    <w:rsid w:val="00D100E1"/>
    <w:rsid w:val="00D10112"/>
    <w:rsid w:val="00D12FA5"/>
    <w:rsid w:val="00D21314"/>
    <w:rsid w:val="00D22170"/>
    <w:rsid w:val="00D222EE"/>
    <w:rsid w:val="00D23449"/>
    <w:rsid w:val="00D2429D"/>
    <w:rsid w:val="00D250BC"/>
    <w:rsid w:val="00D27D83"/>
    <w:rsid w:val="00D27F16"/>
    <w:rsid w:val="00D30A80"/>
    <w:rsid w:val="00D332B5"/>
    <w:rsid w:val="00D33995"/>
    <w:rsid w:val="00D34680"/>
    <w:rsid w:val="00D355F3"/>
    <w:rsid w:val="00D37B45"/>
    <w:rsid w:val="00D40468"/>
    <w:rsid w:val="00D4203B"/>
    <w:rsid w:val="00D44770"/>
    <w:rsid w:val="00D44CEB"/>
    <w:rsid w:val="00D453F4"/>
    <w:rsid w:val="00D514E2"/>
    <w:rsid w:val="00D51ADA"/>
    <w:rsid w:val="00D51C6F"/>
    <w:rsid w:val="00D5257A"/>
    <w:rsid w:val="00D55272"/>
    <w:rsid w:val="00D56EE2"/>
    <w:rsid w:val="00D60320"/>
    <w:rsid w:val="00D612AF"/>
    <w:rsid w:val="00D61D39"/>
    <w:rsid w:val="00D61DF4"/>
    <w:rsid w:val="00D62C91"/>
    <w:rsid w:val="00D6375E"/>
    <w:rsid w:val="00D63FB5"/>
    <w:rsid w:val="00D6541D"/>
    <w:rsid w:val="00D66828"/>
    <w:rsid w:val="00D66BE0"/>
    <w:rsid w:val="00D72384"/>
    <w:rsid w:val="00D73E41"/>
    <w:rsid w:val="00D74FBE"/>
    <w:rsid w:val="00D75D1C"/>
    <w:rsid w:val="00D77A79"/>
    <w:rsid w:val="00D8077C"/>
    <w:rsid w:val="00D80C63"/>
    <w:rsid w:val="00D80E4D"/>
    <w:rsid w:val="00D81132"/>
    <w:rsid w:val="00D819F0"/>
    <w:rsid w:val="00D81AAD"/>
    <w:rsid w:val="00D8367E"/>
    <w:rsid w:val="00D83809"/>
    <w:rsid w:val="00D83DC8"/>
    <w:rsid w:val="00D843CC"/>
    <w:rsid w:val="00D84FA9"/>
    <w:rsid w:val="00D90497"/>
    <w:rsid w:val="00D91222"/>
    <w:rsid w:val="00D926D5"/>
    <w:rsid w:val="00D94934"/>
    <w:rsid w:val="00D955DF"/>
    <w:rsid w:val="00D95823"/>
    <w:rsid w:val="00D967F1"/>
    <w:rsid w:val="00D96ACF"/>
    <w:rsid w:val="00D9765D"/>
    <w:rsid w:val="00DA0AA8"/>
    <w:rsid w:val="00DA2752"/>
    <w:rsid w:val="00DA3D8E"/>
    <w:rsid w:val="00DA42CB"/>
    <w:rsid w:val="00DA472B"/>
    <w:rsid w:val="00DA5081"/>
    <w:rsid w:val="00DA6F38"/>
    <w:rsid w:val="00DB3735"/>
    <w:rsid w:val="00DB48AC"/>
    <w:rsid w:val="00DC04FE"/>
    <w:rsid w:val="00DC2CDA"/>
    <w:rsid w:val="00DC46DB"/>
    <w:rsid w:val="00DC547F"/>
    <w:rsid w:val="00DC5566"/>
    <w:rsid w:val="00DC5B9C"/>
    <w:rsid w:val="00DC61E6"/>
    <w:rsid w:val="00DC657A"/>
    <w:rsid w:val="00DC6ACD"/>
    <w:rsid w:val="00DC77AF"/>
    <w:rsid w:val="00DC7924"/>
    <w:rsid w:val="00DD1723"/>
    <w:rsid w:val="00DD1DD1"/>
    <w:rsid w:val="00DD221D"/>
    <w:rsid w:val="00DD6B07"/>
    <w:rsid w:val="00DD6E22"/>
    <w:rsid w:val="00DD7F37"/>
    <w:rsid w:val="00DE094D"/>
    <w:rsid w:val="00DE1686"/>
    <w:rsid w:val="00DE16DC"/>
    <w:rsid w:val="00DE1B20"/>
    <w:rsid w:val="00DE2D64"/>
    <w:rsid w:val="00DE30CE"/>
    <w:rsid w:val="00DE405D"/>
    <w:rsid w:val="00DE447B"/>
    <w:rsid w:val="00DE6737"/>
    <w:rsid w:val="00DE75AA"/>
    <w:rsid w:val="00DE77D0"/>
    <w:rsid w:val="00DE79DC"/>
    <w:rsid w:val="00DF09CE"/>
    <w:rsid w:val="00DF175A"/>
    <w:rsid w:val="00DF1B33"/>
    <w:rsid w:val="00DF3015"/>
    <w:rsid w:val="00DF3AD1"/>
    <w:rsid w:val="00DF431E"/>
    <w:rsid w:val="00DF49DD"/>
    <w:rsid w:val="00DF4FC4"/>
    <w:rsid w:val="00DF5B61"/>
    <w:rsid w:val="00DF6814"/>
    <w:rsid w:val="00DF6A9F"/>
    <w:rsid w:val="00DF7A26"/>
    <w:rsid w:val="00DF7FEB"/>
    <w:rsid w:val="00E0379A"/>
    <w:rsid w:val="00E042DB"/>
    <w:rsid w:val="00E11445"/>
    <w:rsid w:val="00E125E2"/>
    <w:rsid w:val="00E12A85"/>
    <w:rsid w:val="00E13342"/>
    <w:rsid w:val="00E13AE3"/>
    <w:rsid w:val="00E16063"/>
    <w:rsid w:val="00E162E8"/>
    <w:rsid w:val="00E1781F"/>
    <w:rsid w:val="00E2315B"/>
    <w:rsid w:val="00E23311"/>
    <w:rsid w:val="00E23ACF"/>
    <w:rsid w:val="00E23D58"/>
    <w:rsid w:val="00E243D6"/>
    <w:rsid w:val="00E2467D"/>
    <w:rsid w:val="00E24691"/>
    <w:rsid w:val="00E247E2"/>
    <w:rsid w:val="00E24B17"/>
    <w:rsid w:val="00E30D92"/>
    <w:rsid w:val="00E32BF3"/>
    <w:rsid w:val="00E37919"/>
    <w:rsid w:val="00E415BA"/>
    <w:rsid w:val="00E41ED2"/>
    <w:rsid w:val="00E43A04"/>
    <w:rsid w:val="00E44011"/>
    <w:rsid w:val="00E44148"/>
    <w:rsid w:val="00E45C59"/>
    <w:rsid w:val="00E46E00"/>
    <w:rsid w:val="00E479DA"/>
    <w:rsid w:val="00E5074C"/>
    <w:rsid w:val="00E51A5D"/>
    <w:rsid w:val="00E526AA"/>
    <w:rsid w:val="00E558CE"/>
    <w:rsid w:val="00E55956"/>
    <w:rsid w:val="00E5595E"/>
    <w:rsid w:val="00E559E2"/>
    <w:rsid w:val="00E6011F"/>
    <w:rsid w:val="00E6342C"/>
    <w:rsid w:val="00E634BA"/>
    <w:rsid w:val="00E66B76"/>
    <w:rsid w:val="00E67608"/>
    <w:rsid w:val="00E6787D"/>
    <w:rsid w:val="00E71F21"/>
    <w:rsid w:val="00E735EE"/>
    <w:rsid w:val="00E75F42"/>
    <w:rsid w:val="00E76327"/>
    <w:rsid w:val="00E76C6A"/>
    <w:rsid w:val="00E77243"/>
    <w:rsid w:val="00E77EC8"/>
    <w:rsid w:val="00E804B0"/>
    <w:rsid w:val="00E826DD"/>
    <w:rsid w:val="00E82C8E"/>
    <w:rsid w:val="00E84A5B"/>
    <w:rsid w:val="00E85511"/>
    <w:rsid w:val="00E862BA"/>
    <w:rsid w:val="00E86A6E"/>
    <w:rsid w:val="00E86E61"/>
    <w:rsid w:val="00E9459D"/>
    <w:rsid w:val="00E94D67"/>
    <w:rsid w:val="00E95131"/>
    <w:rsid w:val="00E970BD"/>
    <w:rsid w:val="00EA02EF"/>
    <w:rsid w:val="00EA16EF"/>
    <w:rsid w:val="00EA1FB4"/>
    <w:rsid w:val="00EA3CD2"/>
    <w:rsid w:val="00EA4A7F"/>
    <w:rsid w:val="00EA4AF1"/>
    <w:rsid w:val="00EA4C23"/>
    <w:rsid w:val="00EA4D17"/>
    <w:rsid w:val="00EA6ED6"/>
    <w:rsid w:val="00EA6F99"/>
    <w:rsid w:val="00EA6FE7"/>
    <w:rsid w:val="00EB069A"/>
    <w:rsid w:val="00EB20DA"/>
    <w:rsid w:val="00EB311A"/>
    <w:rsid w:val="00EB3EDC"/>
    <w:rsid w:val="00EB7139"/>
    <w:rsid w:val="00EC1E7C"/>
    <w:rsid w:val="00EC21D8"/>
    <w:rsid w:val="00EC2319"/>
    <w:rsid w:val="00EC2625"/>
    <w:rsid w:val="00EC53B7"/>
    <w:rsid w:val="00EC7872"/>
    <w:rsid w:val="00ED091F"/>
    <w:rsid w:val="00ED22EF"/>
    <w:rsid w:val="00ED5F94"/>
    <w:rsid w:val="00ED611D"/>
    <w:rsid w:val="00ED66C9"/>
    <w:rsid w:val="00EE07DE"/>
    <w:rsid w:val="00EE11AA"/>
    <w:rsid w:val="00EE1A28"/>
    <w:rsid w:val="00EE4AEF"/>
    <w:rsid w:val="00EE53B0"/>
    <w:rsid w:val="00EE5FB5"/>
    <w:rsid w:val="00EE6909"/>
    <w:rsid w:val="00EF26EF"/>
    <w:rsid w:val="00EF3FB8"/>
    <w:rsid w:val="00EF6D1F"/>
    <w:rsid w:val="00F0085F"/>
    <w:rsid w:val="00F02AEC"/>
    <w:rsid w:val="00F03C99"/>
    <w:rsid w:val="00F046CF"/>
    <w:rsid w:val="00F051C1"/>
    <w:rsid w:val="00F07CF6"/>
    <w:rsid w:val="00F11B8E"/>
    <w:rsid w:val="00F1350B"/>
    <w:rsid w:val="00F13A5D"/>
    <w:rsid w:val="00F1455D"/>
    <w:rsid w:val="00F145C9"/>
    <w:rsid w:val="00F1473E"/>
    <w:rsid w:val="00F14D24"/>
    <w:rsid w:val="00F15670"/>
    <w:rsid w:val="00F1705A"/>
    <w:rsid w:val="00F226DF"/>
    <w:rsid w:val="00F23AC5"/>
    <w:rsid w:val="00F23C3F"/>
    <w:rsid w:val="00F240C3"/>
    <w:rsid w:val="00F240D0"/>
    <w:rsid w:val="00F252CF"/>
    <w:rsid w:val="00F25BA2"/>
    <w:rsid w:val="00F2705A"/>
    <w:rsid w:val="00F273CA"/>
    <w:rsid w:val="00F27B35"/>
    <w:rsid w:val="00F30E7B"/>
    <w:rsid w:val="00F312B1"/>
    <w:rsid w:val="00F31AA9"/>
    <w:rsid w:val="00F325E0"/>
    <w:rsid w:val="00F325F8"/>
    <w:rsid w:val="00F34A7C"/>
    <w:rsid w:val="00F34EA3"/>
    <w:rsid w:val="00F3547D"/>
    <w:rsid w:val="00F37721"/>
    <w:rsid w:val="00F4057D"/>
    <w:rsid w:val="00F42D45"/>
    <w:rsid w:val="00F43039"/>
    <w:rsid w:val="00F4521D"/>
    <w:rsid w:val="00F514B2"/>
    <w:rsid w:val="00F51BCF"/>
    <w:rsid w:val="00F52E3C"/>
    <w:rsid w:val="00F53456"/>
    <w:rsid w:val="00F542A1"/>
    <w:rsid w:val="00F54D82"/>
    <w:rsid w:val="00F552F3"/>
    <w:rsid w:val="00F56891"/>
    <w:rsid w:val="00F56EF5"/>
    <w:rsid w:val="00F57080"/>
    <w:rsid w:val="00F614A4"/>
    <w:rsid w:val="00F66390"/>
    <w:rsid w:val="00F6683D"/>
    <w:rsid w:val="00F67BF5"/>
    <w:rsid w:val="00F67D6B"/>
    <w:rsid w:val="00F73632"/>
    <w:rsid w:val="00F767BA"/>
    <w:rsid w:val="00F8232B"/>
    <w:rsid w:val="00F8274A"/>
    <w:rsid w:val="00F84895"/>
    <w:rsid w:val="00F84999"/>
    <w:rsid w:val="00F85051"/>
    <w:rsid w:val="00F879D2"/>
    <w:rsid w:val="00F9330B"/>
    <w:rsid w:val="00F94D4C"/>
    <w:rsid w:val="00F9505F"/>
    <w:rsid w:val="00F97D38"/>
    <w:rsid w:val="00FA08C4"/>
    <w:rsid w:val="00FA25E1"/>
    <w:rsid w:val="00FA4A45"/>
    <w:rsid w:val="00FA6551"/>
    <w:rsid w:val="00FB0336"/>
    <w:rsid w:val="00FB1C5A"/>
    <w:rsid w:val="00FB21F5"/>
    <w:rsid w:val="00FB3702"/>
    <w:rsid w:val="00FB7728"/>
    <w:rsid w:val="00FB7C21"/>
    <w:rsid w:val="00FB7D41"/>
    <w:rsid w:val="00FB7EE3"/>
    <w:rsid w:val="00FB7F61"/>
    <w:rsid w:val="00FC16E7"/>
    <w:rsid w:val="00FC2064"/>
    <w:rsid w:val="00FC2EEC"/>
    <w:rsid w:val="00FC6E35"/>
    <w:rsid w:val="00FC7021"/>
    <w:rsid w:val="00FC716B"/>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5629"/>
    <w:rsid w:val="00FE6469"/>
    <w:rsid w:val="00FF0365"/>
    <w:rsid w:val="00FF0FFC"/>
    <w:rsid w:val="00FF16F3"/>
    <w:rsid w:val="00FF1F25"/>
    <w:rsid w:val="00FF42A1"/>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b/>
      <w:lang w:val="uk-UA"/>
    </w:rPr>
  </w:style>
  <w:style w:type="paragraph" w:styleId="21">
    <w:name w:val="heading 2"/>
    <w:basedOn w:val="a"/>
    <w:next w:val="a"/>
    <w:link w:val="22"/>
    <w:uiPriority w:val="99"/>
    <w:qFormat/>
    <w:rsid w:val="00EB20DA"/>
    <w:pPr>
      <w:keepNext/>
      <w:outlineLvl w:val="1"/>
    </w:pPr>
    <w:rPr>
      <w:b/>
      <w:bCs/>
      <w:lang w:val="uk-UA"/>
    </w:rPr>
  </w:style>
  <w:style w:type="paragraph" w:styleId="3">
    <w:name w:val="heading 3"/>
    <w:basedOn w:val="a"/>
    <w:next w:val="a"/>
    <w:link w:val="30"/>
    <w:uiPriority w:val="99"/>
    <w:qFormat/>
    <w:rsid w:val="00EB20D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B20DA"/>
    <w:pPr>
      <w:keepNext/>
      <w:spacing w:before="240" w:after="60"/>
      <w:outlineLvl w:val="3"/>
    </w:pPr>
    <w:rPr>
      <w:b/>
      <w:bCs/>
      <w:sz w:val="28"/>
      <w:szCs w:val="28"/>
    </w:rPr>
  </w:style>
  <w:style w:type="paragraph" w:styleId="5">
    <w:name w:val="heading 5"/>
    <w:basedOn w:val="a"/>
    <w:next w:val="a"/>
    <w:link w:val="50"/>
    <w:uiPriority w:val="99"/>
    <w:qFormat/>
    <w:rsid w:val="00EB20DA"/>
    <w:pPr>
      <w:keepNext/>
      <w:jc w:val="center"/>
      <w:outlineLvl w:val="4"/>
    </w:pPr>
    <w:rPr>
      <w:b/>
      <w:lang w:val="uk-UA"/>
    </w:rPr>
  </w:style>
  <w:style w:type="paragraph" w:styleId="6">
    <w:name w:val="heading 6"/>
    <w:basedOn w:val="a"/>
    <w:next w:val="a"/>
    <w:link w:val="60"/>
    <w:uiPriority w:val="99"/>
    <w:qFormat/>
    <w:rsid w:val="00EB20DA"/>
    <w:pPr>
      <w:keepNext/>
      <w:jc w:val="right"/>
      <w:outlineLvl w:val="5"/>
    </w:pPr>
    <w:rPr>
      <w:b/>
      <w:lang w:val="uk-UA"/>
    </w:rPr>
  </w:style>
  <w:style w:type="paragraph" w:styleId="7">
    <w:name w:val="heading 7"/>
    <w:basedOn w:val="a"/>
    <w:next w:val="a"/>
    <w:link w:val="70"/>
    <w:uiPriority w:val="99"/>
    <w:qFormat/>
    <w:rsid w:val="00EB20DA"/>
    <w:pPr>
      <w:keepNext/>
      <w:tabs>
        <w:tab w:val="left" w:pos="3960"/>
      </w:tabs>
      <w:ind w:left="3600"/>
      <w:outlineLvl w:val="6"/>
    </w:pPr>
    <w:rPr>
      <w:sz w:val="28"/>
      <w:szCs w:val="28"/>
      <w:lang w:val="uk-UA"/>
    </w:rPr>
  </w:style>
  <w:style w:type="paragraph" w:styleId="8">
    <w:name w:val="heading 8"/>
    <w:basedOn w:val="a"/>
    <w:next w:val="a"/>
    <w:link w:val="80"/>
    <w:uiPriority w:val="99"/>
    <w:qFormat/>
    <w:rsid w:val="00EB20DA"/>
    <w:pPr>
      <w:spacing w:before="240" w:after="60"/>
      <w:outlineLvl w:val="7"/>
    </w:pPr>
    <w:rPr>
      <w:i/>
      <w:iCs/>
    </w:rPr>
  </w:style>
  <w:style w:type="paragraph" w:styleId="9">
    <w:name w:val="heading 9"/>
    <w:basedOn w:val="a"/>
    <w:next w:val="a"/>
    <w:link w:val="90"/>
    <w:uiPriority w:val="99"/>
    <w:qFormat/>
    <w:rsid w:val="00EB20D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bCs/>
      <w:kern w:val="32"/>
      <w:sz w:val="32"/>
      <w:szCs w:val="32"/>
    </w:rPr>
  </w:style>
  <w:style w:type="character" w:customStyle="1" w:styleId="22">
    <w:name w:val="Заголовок 2 Знак"/>
    <w:basedOn w:val="a0"/>
    <w:link w:val="21"/>
    <w:uiPriority w:val="99"/>
    <w:semiHidden/>
    <w:locked/>
    <w:rsid w:val="00C5433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C5433C"/>
    <w:rPr>
      <w:rFonts w:ascii="Cambria" w:hAnsi="Cambria" w:cs="Times New Roman"/>
      <w:b/>
      <w:bCs/>
      <w:sz w:val="26"/>
      <w:szCs w:val="26"/>
    </w:rPr>
  </w:style>
  <w:style w:type="character" w:customStyle="1" w:styleId="40">
    <w:name w:val="Заголовок 4 Знак"/>
    <w:basedOn w:val="a0"/>
    <w:link w:val="4"/>
    <w:uiPriority w:val="99"/>
    <w:semiHidden/>
    <w:locked/>
    <w:rsid w:val="00C5433C"/>
    <w:rPr>
      <w:rFonts w:ascii="Calibri" w:hAnsi="Calibri" w:cs="Times New Roman"/>
      <w:b/>
      <w:bCs/>
      <w:sz w:val="28"/>
      <w:szCs w:val="28"/>
    </w:rPr>
  </w:style>
  <w:style w:type="character" w:customStyle="1" w:styleId="50">
    <w:name w:val="Заголовок 5 Знак"/>
    <w:basedOn w:val="a0"/>
    <w:link w:val="5"/>
    <w:uiPriority w:val="99"/>
    <w:semiHidden/>
    <w:locked/>
    <w:rsid w:val="00C5433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C5433C"/>
    <w:rPr>
      <w:rFonts w:ascii="Calibri" w:hAnsi="Calibri" w:cs="Times New Roman"/>
      <w:b/>
      <w:bCs/>
    </w:rPr>
  </w:style>
  <w:style w:type="character" w:customStyle="1" w:styleId="70">
    <w:name w:val="Заголовок 7 Знак"/>
    <w:basedOn w:val="a0"/>
    <w:link w:val="7"/>
    <w:uiPriority w:val="99"/>
    <w:semiHidden/>
    <w:locked/>
    <w:rsid w:val="00C5433C"/>
    <w:rPr>
      <w:rFonts w:ascii="Calibri" w:hAnsi="Calibri" w:cs="Times New Roman"/>
      <w:sz w:val="24"/>
      <w:szCs w:val="24"/>
    </w:rPr>
  </w:style>
  <w:style w:type="character" w:customStyle="1" w:styleId="80">
    <w:name w:val="Заголовок 8 Знак"/>
    <w:basedOn w:val="a0"/>
    <w:link w:val="8"/>
    <w:uiPriority w:val="99"/>
    <w:semiHidden/>
    <w:locked/>
    <w:rsid w:val="00C5433C"/>
    <w:rPr>
      <w:rFonts w:ascii="Calibri" w:hAnsi="Calibri" w:cs="Times New Roman"/>
      <w:i/>
      <w:iCs/>
      <w:sz w:val="24"/>
      <w:szCs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basedOn w:val="a0"/>
    <w:uiPriority w:val="99"/>
    <w:rsid w:val="00EB20DA"/>
    <w:rPr>
      <w:rFonts w:ascii="Courier New" w:hAnsi="Courier New" w:cs="Courier New"/>
      <w:lang w:val="ru-RU" w:eastAsia="ru-RU" w:bidi="ar-SA"/>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lang w:val="uk-UA"/>
    </w:rPr>
  </w:style>
  <w:style w:type="character" w:customStyle="1" w:styleId="a5">
    <w:name w:val="Нижний колонтитул Знак"/>
    <w:basedOn w:val="a0"/>
    <w:link w:val="a4"/>
    <w:uiPriority w:val="99"/>
    <w:locked/>
    <w:rsid w:val="00C5433C"/>
    <w:rPr>
      <w:rFonts w:cs="Times New Roman"/>
      <w:sz w:val="24"/>
      <w:szCs w:val="24"/>
    </w:rPr>
  </w:style>
  <w:style w:type="paragraph" w:styleId="a6">
    <w:name w:val="Body Text"/>
    <w:basedOn w:val="a"/>
    <w:link w:val="a7"/>
    <w:uiPriority w:val="99"/>
    <w:rsid w:val="00EB20DA"/>
    <w:pPr>
      <w:spacing w:before="20" w:after="20"/>
      <w:ind w:firstLine="737"/>
      <w:jc w:val="both"/>
    </w:pPr>
    <w:rPr>
      <w:szCs w:val="20"/>
      <w:lang w:val="uk-UA"/>
    </w:rPr>
  </w:style>
  <w:style w:type="character" w:customStyle="1" w:styleId="a7">
    <w:name w:val="Основной текст Знак"/>
    <w:basedOn w:val="a0"/>
    <w:link w:val="a6"/>
    <w:uiPriority w:val="99"/>
    <w:semiHidden/>
    <w:locked/>
    <w:rsid w:val="00C5433C"/>
    <w:rPr>
      <w:rFonts w:cs="Times New Roman"/>
      <w:sz w:val="24"/>
      <w:szCs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szCs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Courier New"/>
      <w:sz w:val="20"/>
      <w:szCs w:val="20"/>
    </w:rPr>
  </w:style>
  <w:style w:type="paragraph" w:styleId="ab">
    <w:name w:val="Body Text Indent"/>
    <w:basedOn w:val="a"/>
    <w:link w:val="ac"/>
    <w:uiPriority w:val="99"/>
    <w:rsid w:val="00EB20DA"/>
    <w:pPr>
      <w:ind w:right="22" w:firstLine="432"/>
      <w:jc w:val="both"/>
    </w:pPr>
    <w:rPr>
      <w:lang w:val="uk-UA"/>
    </w:rPr>
  </w:style>
  <w:style w:type="character" w:customStyle="1" w:styleId="ac">
    <w:name w:val="Основной текст с отступом Знак"/>
    <w:basedOn w:val="a0"/>
    <w:link w:val="ab"/>
    <w:uiPriority w:val="99"/>
    <w:locked/>
    <w:rsid w:val="006F0AD7"/>
    <w:rPr>
      <w:rFonts w:cs="Times New Roman"/>
      <w:sz w:val="24"/>
      <w:szCs w:val="24"/>
      <w:lang w:val="uk-UA" w:eastAsia="ru-RU"/>
    </w:rPr>
  </w:style>
  <w:style w:type="paragraph" w:styleId="24">
    <w:name w:val="Body Text 2"/>
    <w:basedOn w:val="a"/>
    <w:link w:val="25"/>
    <w:uiPriority w:val="99"/>
    <w:rsid w:val="00EB20DA"/>
    <w:pPr>
      <w:jc w:val="center"/>
    </w:pPr>
    <w:rPr>
      <w:b/>
      <w:sz w:val="28"/>
      <w:lang w:val="uk-UA"/>
    </w:rPr>
  </w:style>
  <w:style w:type="character" w:customStyle="1" w:styleId="25">
    <w:name w:val="Основной текст 2 Знак"/>
    <w:basedOn w:val="a0"/>
    <w:link w:val="24"/>
    <w:uiPriority w:val="99"/>
    <w:semiHidden/>
    <w:locked/>
    <w:rsid w:val="00C5433C"/>
    <w:rPr>
      <w:rFonts w:cs="Times New Roman"/>
      <w:sz w:val="24"/>
      <w:szCs w:val="24"/>
    </w:rPr>
  </w:style>
  <w:style w:type="paragraph" w:styleId="31">
    <w:name w:val="Body Text 3"/>
    <w:basedOn w:val="a"/>
    <w:link w:val="32"/>
    <w:uiPriority w:val="99"/>
    <w:rsid w:val="00EB20DA"/>
    <w:pPr>
      <w:ind w:right="196"/>
    </w:pPr>
    <w:rPr>
      <w:b/>
      <w:i/>
      <w:szCs w:val="16"/>
      <w:lang w:val="uk-UA"/>
    </w:rPr>
  </w:style>
  <w:style w:type="character" w:customStyle="1" w:styleId="32">
    <w:name w:val="Основной текст 3 Знак"/>
    <w:basedOn w:val="a0"/>
    <w:link w:val="31"/>
    <w:uiPriority w:val="99"/>
    <w:semiHidden/>
    <w:locked/>
    <w:rsid w:val="00C5433C"/>
    <w:rPr>
      <w:rFonts w:cs="Times New Roman"/>
      <w:sz w:val="16"/>
      <w:szCs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lang w:val="uk-UA"/>
    </w:rPr>
  </w:style>
  <w:style w:type="character" w:customStyle="1" w:styleId="27">
    <w:name w:val="Основной текст с отступом 2 Знак"/>
    <w:basedOn w:val="a0"/>
    <w:link w:val="26"/>
    <w:uiPriority w:val="99"/>
    <w:semiHidden/>
    <w:locked/>
    <w:rsid w:val="00C5433C"/>
    <w:rPr>
      <w:rFonts w:cs="Times New Roman"/>
      <w:sz w:val="24"/>
      <w:szCs w:val="24"/>
    </w:rPr>
  </w:style>
  <w:style w:type="paragraph" w:styleId="33">
    <w:name w:val="Body Text Indent 3"/>
    <w:basedOn w:val="a"/>
    <w:link w:val="34"/>
    <w:uiPriority w:val="99"/>
    <w:rsid w:val="00EB20DA"/>
    <w:pPr>
      <w:ind w:right="23" w:firstLine="252"/>
      <w:jc w:val="both"/>
    </w:pPr>
    <w:rPr>
      <w:u w:val="single"/>
      <w:lang w:val="uk-UA"/>
    </w:rPr>
  </w:style>
  <w:style w:type="character" w:customStyle="1" w:styleId="34">
    <w:name w:val="Основной текст с отступом 3 Знак"/>
    <w:basedOn w:val="a0"/>
    <w:link w:val="33"/>
    <w:uiPriority w:val="99"/>
    <w:semiHidden/>
    <w:locked/>
    <w:rsid w:val="00C5433C"/>
    <w:rPr>
      <w:rFonts w:cs="Times New Roman"/>
      <w:sz w:val="16"/>
      <w:szCs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b/>
      <w:bCs/>
      <w:sz w:val="36"/>
      <w:szCs w:val="36"/>
      <w:lang w:val="uk-UA"/>
    </w:rPr>
  </w:style>
  <w:style w:type="character" w:customStyle="1" w:styleId="af">
    <w:name w:val="Название Знак"/>
    <w:basedOn w:val="a0"/>
    <w:link w:val="ae"/>
    <w:uiPriority w:val="99"/>
    <w:locked/>
    <w:rsid w:val="00C5433C"/>
    <w:rPr>
      <w:rFonts w:ascii="Cambria" w:hAnsi="Cambria" w:cs="Times New Roman"/>
      <w:b/>
      <w:bCs/>
      <w:kern w:val="28"/>
      <w:sz w:val="32"/>
      <w:szCs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a0"/>
    <w:uiPriority w:val="99"/>
    <w:rsid w:val="00EB20DA"/>
    <w:rPr>
      <w:rFonts w:cs="Times New Roman"/>
    </w:rPr>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szCs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lang w:val="uk-UA"/>
    </w:rPr>
  </w:style>
  <w:style w:type="character" w:customStyle="1" w:styleId="af7">
    <w:name w:val="Верхний колонтитул Знак"/>
    <w:basedOn w:val="a0"/>
    <w:link w:val="af6"/>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szCs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b/>
      <w:sz w:val="28"/>
      <w:szCs w:val="28"/>
      <w:lang w:val="uk-UA"/>
    </w:rPr>
  </w:style>
  <w:style w:type="character" w:customStyle="1" w:styleId="afc">
    <w:name w:val="Подзаголовок Знак"/>
    <w:basedOn w:val="a0"/>
    <w:link w:val="afb"/>
    <w:uiPriority w:val="99"/>
    <w:locked/>
    <w:rsid w:val="00C5433C"/>
    <w:rPr>
      <w:rFonts w:ascii="Cambria" w:hAnsi="Cambria" w:cs="Times New Roman"/>
      <w:sz w:val="24"/>
      <w:szCs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a0"/>
    <w:uiPriority w:val="99"/>
    <w:rsid w:val="005426AF"/>
    <w:rPr>
      <w:rFonts w:cs="Times New Roman"/>
    </w:rPr>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a0"/>
    <w:uiPriority w:val="99"/>
    <w:rsid w:val="00111605"/>
    <w:rPr>
      <w:rFonts w:cs="Times New Roman"/>
    </w:rPr>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basedOn w:val="a0"/>
    <w:uiPriority w:val="99"/>
    <w:rsid w:val="00D37B45"/>
    <w:rPr>
      <w:rFonts w:cs="Times New Roman"/>
    </w:rPr>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uiPriority w:val="99"/>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bCs/>
    </w:rPr>
  </w:style>
  <w:style w:type="character" w:customStyle="1" w:styleId="affb">
    <w:name w:val="Тема примечания Знак"/>
    <w:basedOn w:val="af9"/>
    <w:link w:val="affa"/>
    <w:uiPriority w:val="99"/>
    <w:semiHidden/>
    <w:locked/>
    <w:rsid w:val="0014072D"/>
    <w:rPr>
      <w:b/>
      <w:bCs/>
    </w:rPr>
  </w:style>
  <w:style w:type="paragraph" w:styleId="affc">
    <w:name w:val="Balloon Text"/>
    <w:basedOn w:val="a"/>
    <w:link w:val="affd"/>
    <w:uiPriority w:val="99"/>
    <w:semiHidden/>
    <w:locked/>
    <w:rsid w:val="00134681"/>
    <w:rPr>
      <w:rFonts w:ascii="Tahoma" w:hAnsi="Tahoma" w:cs="Tahoma"/>
      <w:sz w:val="16"/>
      <w:szCs w:val="16"/>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bCs/>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szCs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numbering" w:customStyle="1" w:styleId="2">
    <w:name w:val="список 2"/>
    <w:rsid w:val="00C62AF7"/>
    <w:pPr>
      <w:numPr>
        <w:numId w:val="6"/>
      </w:numPr>
    </w:pPr>
  </w:style>
</w:styles>
</file>

<file path=word/webSettings.xml><?xml version="1.0" encoding="utf-8"?>
<w:webSettings xmlns:r="http://schemas.openxmlformats.org/officeDocument/2006/relationships" xmlns:w="http://schemas.openxmlformats.org/wordprocessingml/2006/main">
  <w:divs>
    <w:div w:id="1862935777">
      <w:marLeft w:val="0"/>
      <w:marRight w:val="0"/>
      <w:marTop w:val="0"/>
      <w:marBottom w:val="0"/>
      <w:divBdr>
        <w:top w:val="none" w:sz="0" w:space="0" w:color="auto"/>
        <w:left w:val="none" w:sz="0" w:space="0" w:color="auto"/>
        <w:bottom w:val="none" w:sz="0" w:space="0" w:color="auto"/>
        <w:right w:val="none" w:sz="0" w:space="0" w:color="auto"/>
      </w:divBdr>
      <w:divsChild>
        <w:div w:id="1862935778">
          <w:marLeft w:val="0"/>
          <w:marRight w:val="0"/>
          <w:marTop w:val="0"/>
          <w:marBottom w:val="0"/>
          <w:divBdr>
            <w:top w:val="none" w:sz="0" w:space="0" w:color="auto"/>
            <w:left w:val="none" w:sz="0" w:space="0" w:color="auto"/>
            <w:bottom w:val="none" w:sz="0" w:space="0" w:color="auto"/>
            <w:right w:val="none" w:sz="0" w:space="0" w:color="auto"/>
          </w:divBdr>
        </w:div>
        <w:div w:id="1862935779">
          <w:marLeft w:val="0"/>
          <w:marRight w:val="0"/>
          <w:marTop w:val="0"/>
          <w:marBottom w:val="0"/>
          <w:divBdr>
            <w:top w:val="none" w:sz="0" w:space="0" w:color="auto"/>
            <w:left w:val="none" w:sz="0" w:space="0" w:color="auto"/>
            <w:bottom w:val="none" w:sz="0" w:space="0" w:color="auto"/>
            <w:right w:val="none" w:sz="0" w:space="0" w:color="auto"/>
          </w:divBdr>
        </w:div>
        <w:div w:id="1862935780">
          <w:marLeft w:val="0"/>
          <w:marRight w:val="0"/>
          <w:marTop w:val="0"/>
          <w:marBottom w:val="0"/>
          <w:divBdr>
            <w:top w:val="none" w:sz="0" w:space="0" w:color="auto"/>
            <w:left w:val="none" w:sz="0" w:space="0" w:color="auto"/>
            <w:bottom w:val="none" w:sz="0" w:space="0" w:color="auto"/>
            <w:right w:val="none" w:sz="0" w:space="0" w:color="auto"/>
          </w:divBdr>
        </w:div>
        <w:div w:id="1862935781">
          <w:marLeft w:val="0"/>
          <w:marRight w:val="0"/>
          <w:marTop w:val="0"/>
          <w:marBottom w:val="0"/>
          <w:divBdr>
            <w:top w:val="none" w:sz="0" w:space="0" w:color="auto"/>
            <w:left w:val="none" w:sz="0" w:space="0" w:color="auto"/>
            <w:bottom w:val="none" w:sz="0" w:space="0" w:color="auto"/>
            <w:right w:val="none" w:sz="0" w:space="0" w:color="auto"/>
          </w:divBdr>
        </w:div>
        <w:div w:id="1862935782">
          <w:marLeft w:val="0"/>
          <w:marRight w:val="0"/>
          <w:marTop w:val="0"/>
          <w:marBottom w:val="0"/>
          <w:divBdr>
            <w:top w:val="none" w:sz="0" w:space="0" w:color="auto"/>
            <w:left w:val="none" w:sz="0" w:space="0" w:color="auto"/>
            <w:bottom w:val="none" w:sz="0" w:space="0" w:color="auto"/>
            <w:right w:val="none" w:sz="0" w:space="0" w:color="auto"/>
          </w:divBdr>
        </w:div>
        <w:div w:id="1862935783">
          <w:marLeft w:val="0"/>
          <w:marRight w:val="0"/>
          <w:marTop w:val="0"/>
          <w:marBottom w:val="0"/>
          <w:divBdr>
            <w:top w:val="none" w:sz="0" w:space="0" w:color="auto"/>
            <w:left w:val="none" w:sz="0" w:space="0" w:color="auto"/>
            <w:bottom w:val="none" w:sz="0" w:space="0" w:color="auto"/>
            <w:right w:val="none" w:sz="0" w:space="0" w:color="auto"/>
          </w:divBdr>
        </w:div>
        <w:div w:id="1862935784">
          <w:marLeft w:val="0"/>
          <w:marRight w:val="0"/>
          <w:marTop w:val="0"/>
          <w:marBottom w:val="0"/>
          <w:divBdr>
            <w:top w:val="none" w:sz="0" w:space="0" w:color="auto"/>
            <w:left w:val="none" w:sz="0" w:space="0" w:color="auto"/>
            <w:bottom w:val="none" w:sz="0" w:space="0" w:color="auto"/>
            <w:right w:val="none" w:sz="0" w:space="0" w:color="auto"/>
          </w:divBdr>
        </w:div>
      </w:divsChild>
    </w:div>
    <w:div w:id="1862935785">
      <w:marLeft w:val="0"/>
      <w:marRight w:val="0"/>
      <w:marTop w:val="0"/>
      <w:marBottom w:val="0"/>
      <w:divBdr>
        <w:top w:val="none" w:sz="0" w:space="0" w:color="auto"/>
        <w:left w:val="none" w:sz="0" w:space="0" w:color="auto"/>
        <w:bottom w:val="none" w:sz="0" w:space="0" w:color="auto"/>
        <w:right w:val="none" w:sz="0" w:space="0" w:color="auto"/>
      </w:divBdr>
    </w:div>
    <w:div w:id="1862935786">
      <w:marLeft w:val="0"/>
      <w:marRight w:val="0"/>
      <w:marTop w:val="0"/>
      <w:marBottom w:val="0"/>
      <w:divBdr>
        <w:top w:val="none" w:sz="0" w:space="0" w:color="auto"/>
        <w:left w:val="none" w:sz="0" w:space="0" w:color="auto"/>
        <w:bottom w:val="none" w:sz="0" w:space="0" w:color="auto"/>
        <w:right w:val="none" w:sz="0" w:space="0" w:color="auto"/>
      </w:divBdr>
    </w:div>
    <w:div w:id="1862935787">
      <w:marLeft w:val="0"/>
      <w:marRight w:val="0"/>
      <w:marTop w:val="0"/>
      <w:marBottom w:val="0"/>
      <w:divBdr>
        <w:top w:val="none" w:sz="0" w:space="0" w:color="auto"/>
        <w:left w:val="none" w:sz="0" w:space="0" w:color="auto"/>
        <w:bottom w:val="none" w:sz="0" w:space="0" w:color="auto"/>
        <w:right w:val="none" w:sz="0" w:space="0" w:color="auto"/>
      </w:divBdr>
    </w:div>
    <w:div w:id="1862935788">
      <w:marLeft w:val="0"/>
      <w:marRight w:val="0"/>
      <w:marTop w:val="0"/>
      <w:marBottom w:val="0"/>
      <w:divBdr>
        <w:top w:val="none" w:sz="0" w:space="0" w:color="auto"/>
        <w:left w:val="none" w:sz="0" w:space="0" w:color="auto"/>
        <w:bottom w:val="none" w:sz="0" w:space="0" w:color="auto"/>
        <w:right w:val="none" w:sz="0" w:space="0" w:color="auto"/>
      </w:divBdr>
    </w:div>
    <w:div w:id="18629357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1968</TotalTime>
  <Pages>19</Pages>
  <Words>6479</Words>
  <Characters>43399</Characters>
  <Application>Microsoft Office Word</Application>
  <DocSecurity>0</DocSecurity>
  <Lines>361</Lines>
  <Paragraphs>99</Paragraphs>
  <ScaleCrop>false</ScaleCrop>
  <Company>DPE</Company>
  <LinksUpToDate>false</LinksUpToDate>
  <CharactersWithSpaces>49779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Pletmintseva</cp:lastModifiedBy>
  <cp:revision>222</cp:revision>
  <cp:lastPrinted>2016-08-19T07:37:00Z</cp:lastPrinted>
  <dcterms:created xsi:type="dcterms:W3CDTF">2016-05-26T14:41:00Z</dcterms:created>
  <dcterms:modified xsi:type="dcterms:W3CDTF">2016-11-21T14:01:00Z</dcterms:modified>
</cp:coreProperties>
</file>