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38B0" w:rsidRDefault="004A38B0" w:rsidP="004A38B0">
      <w:pPr>
        <w:rPr>
          <w:sz w:val="14"/>
        </w:rPr>
      </w:pPr>
    </w:p>
    <w:p w:rsidR="004A38B0" w:rsidRDefault="004A38B0" w:rsidP="004A38B0">
      <w:pPr>
        <w:rPr>
          <w:sz w:val="14"/>
        </w:rPr>
      </w:pPr>
    </w:p>
    <w:p w:rsidR="004A38B0" w:rsidRDefault="004A38B0" w:rsidP="004A38B0">
      <w:pPr>
        <w:framePr w:hSpace="141" w:wrap="around" w:vAnchor="text" w:hAnchor="page" w:x="5839" w:y="1"/>
      </w:pPr>
      <w:r>
        <w:object w:dxaOrig="811" w:dyaOrig="1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54.75pt" o:ole="">
            <v:imagedata r:id="rId5" o:title=""/>
          </v:shape>
          <o:OLEObject Type="Embed" ProgID="Word.Picture.8" ShapeID="_x0000_i1025" DrawAspect="Content" ObjectID="_1445243821" r:id="rId6"/>
        </w:object>
      </w:r>
    </w:p>
    <w:p w:rsidR="004A38B0" w:rsidRDefault="004A38B0" w:rsidP="004A38B0">
      <w:pPr>
        <w:ind w:left="-567"/>
        <w:jc w:val="center"/>
        <w:rPr>
          <w:sz w:val="14"/>
        </w:rPr>
      </w:pPr>
    </w:p>
    <w:p w:rsidR="004A38B0" w:rsidRDefault="004A38B0" w:rsidP="004A38B0">
      <w:pPr>
        <w:ind w:left="-567"/>
        <w:jc w:val="center"/>
        <w:rPr>
          <w:sz w:val="14"/>
        </w:rPr>
      </w:pPr>
    </w:p>
    <w:p w:rsidR="004A38B0" w:rsidRDefault="004A38B0" w:rsidP="004A38B0">
      <w:pPr>
        <w:ind w:left="-567"/>
        <w:jc w:val="center"/>
      </w:pPr>
    </w:p>
    <w:p w:rsidR="004A38B0" w:rsidRPr="00EF1E6B" w:rsidRDefault="004A38B0" w:rsidP="004A38B0">
      <w:pPr>
        <w:ind w:left="-567"/>
        <w:jc w:val="center"/>
      </w:pPr>
    </w:p>
    <w:p w:rsidR="004A38B0" w:rsidRDefault="004A38B0" w:rsidP="004A38B0">
      <w:pPr>
        <w:ind w:left="-567"/>
        <w:jc w:val="center"/>
      </w:pPr>
    </w:p>
    <w:p w:rsidR="004A38B0" w:rsidRDefault="004A38B0" w:rsidP="004A38B0">
      <w:pPr>
        <w:ind w:left="-567"/>
        <w:jc w:val="center"/>
      </w:pPr>
      <w:r>
        <w:t xml:space="preserve">  Кабінет Міністрів України</w:t>
      </w:r>
    </w:p>
    <w:p w:rsidR="004A38B0" w:rsidRDefault="004A38B0" w:rsidP="004A38B0">
      <w:pPr>
        <w:jc w:val="center"/>
        <w:rPr>
          <w:b/>
        </w:rPr>
      </w:pPr>
      <w:r>
        <w:rPr>
          <w:b/>
        </w:rPr>
        <w:t xml:space="preserve">    ДЕРЖАВНЕ ПІДПРИЄМСТВО «ЕНЕРГОРИНОК»                                 </w:t>
      </w:r>
    </w:p>
    <w:p w:rsidR="004A38B0" w:rsidRDefault="004A38B0" w:rsidP="004A38B0">
      <w:pPr>
        <w:jc w:val="center"/>
        <w:rPr>
          <w:sz w:val="16"/>
        </w:rPr>
      </w:pPr>
      <w:r>
        <w:rPr>
          <w:sz w:val="16"/>
        </w:rPr>
        <w:t xml:space="preserve">    01032,  м. Київ-32, вул. С. Петлюри, 27, телефон: 594-86-00, факс: 594-86-86 </w:t>
      </w:r>
    </w:p>
    <w:p w:rsidR="004A38B0" w:rsidRDefault="004A38B0" w:rsidP="004A38B0">
      <w:pPr>
        <w:jc w:val="center"/>
      </w:pPr>
      <w:r>
        <w:rPr>
          <w:sz w:val="16"/>
        </w:rPr>
        <w:t xml:space="preserve"> </w:t>
      </w:r>
      <w:r>
        <w:rPr>
          <w:noProof/>
        </w:rPr>
        <w:pict>
          <v:line id="_x0000_s1026" style="position:absolute;left:0;text-align:left;z-index:251660288;mso-position-horizontal-relative:text;mso-position-vertical-relative:text" from=".2pt,7.05pt" to="475.95pt,7.1pt" o:allowincell="f" strokeweight="2pt">
            <v:stroke startarrowwidth="narrow" startarrowlength="short" endarrowwidth="narrow" endarrowlength="short"/>
          </v:line>
        </w:pict>
      </w:r>
      <w:r>
        <w:rPr>
          <w:sz w:val="16"/>
        </w:rPr>
        <w:t xml:space="preserve">                                                                                              </w:t>
      </w:r>
    </w:p>
    <w:p w:rsidR="004A38B0" w:rsidRDefault="004A38B0" w:rsidP="004A38B0">
      <w:r>
        <w:rPr>
          <w:noProof/>
        </w:rPr>
        <w:pict>
          <v:line id="_x0000_s1027" style="position:absolute;z-index:251661312" from="1pt,2.05pt" to="476.75pt,2.1pt" o:allowincell="f" strokeweight="1pt">
            <v:stroke startarrowwidth="narrow" startarrowlength="short" endarrowwidth="narrow" endarrowlength="short"/>
          </v:line>
        </w:pict>
      </w:r>
      <w:r>
        <w:t xml:space="preserve">                                                                                                                                                                                                                                                                                                                                                                                                                                                                                           </w:t>
      </w:r>
    </w:p>
    <w:tbl>
      <w:tblPr>
        <w:tblW w:w="0" w:type="auto"/>
        <w:tblLook w:val="0000"/>
      </w:tblPr>
      <w:tblGrid>
        <w:gridCol w:w="288"/>
        <w:gridCol w:w="4320"/>
        <w:gridCol w:w="284"/>
        <w:gridCol w:w="237"/>
        <w:gridCol w:w="4869"/>
      </w:tblGrid>
      <w:tr w:rsidR="004A38B0" w:rsidRPr="00F842F3" w:rsidTr="00072883">
        <w:tblPrEx>
          <w:tblCellMar>
            <w:top w:w="0" w:type="dxa"/>
            <w:bottom w:w="0" w:type="dxa"/>
          </w:tblCellMar>
        </w:tblPrEx>
        <w:tc>
          <w:tcPr>
            <w:tcW w:w="5129" w:type="dxa"/>
            <w:gridSpan w:val="4"/>
            <w:vAlign w:val="bottom"/>
          </w:tcPr>
          <w:p w:rsidR="004A38B0" w:rsidRPr="005B746F" w:rsidRDefault="004A38B0" w:rsidP="00072883">
            <w:pPr>
              <w:tabs>
                <w:tab w:val="left" w:pos="6521"/>
              </w:tabs>
            </w:pPr>
            <w:r w:rsidRPr="005B746F">
              <w:t>..............................№..........................</w:t>
            </w:r>
          </w:p>
        </w:tc>
        <w:tc>
          <w:tcPr>
            <w:tcW w:w="4869" w:type="dxa"/>
          </w:tcPr>
          <w:p w:rsidR="004A38B0" w:rsidRPr="00F842F3" w:rsidRDefault="004A38B0" w:rsidP="00072883">
            <w:pPr>
              <w:tabs>
                <w:tab w:val="left" w:pos="5103"/>
              </w:tabs>
              <w:ind w:right="41"/>
              <w:jc w:val="both"/>
            </w:pPr>
          </w:p>
        </w:tc>
      </w:tr>
      <w:tr w:rsidR="004A38B0" w:rsidRPr="00F842F3" w:rsidTr="00072883">
        <w:tblPrEx>
          <w:tblCellMar>
            <w:top w:w="0" w:type="dxa"/>
            <w:bottom w:w="0" w:type="dxa"/>
          </w:tblCellMar>
        </w:tblPrEx>
        <w:tc>
          <w:tcPr>
            <w:tcW w:w="5129" w:type="dxa"/>
            <w:gridSpan w:val="4"/>
            <w:vAlign w:val="bottom"/>
          </w:tcPr>
          <w:p w:rsidR="004A38B0" w:rsidRPr="005B746F" w:rsidRDefault="004A38B0" w:rsidP="00072883">
            <w:pPr>
              <w:tabs>
                <w:tab w:val="left" w:pos="6521"/>
              </w:tabs>
            </w:pPr>
            <w:r w:rsidRPr="005B746F">
              <w:t xml:space="preserve">На № .................від  .........................                                </w:t>
            </w:r>
          </w:p>
        </w:tc>
        <w:tc>
          <w:tcPr>
            <w:tcW w:w="4869" w:type="dxa"/>
          </w:tcPr>
          <w:p w:rsidR="004A38B0" w:rsidRPr="00F842F3" w:rsidRDefault="004A38B0" w:rsidP="00072883">
            <w:pPr>
              <w:tabs>
                <w:tab w:val="left" w:pos="5103"/>
              </w:tabs>
              <w:ind w:right="41"/>
              <w:jc w:val="both"/>
            </w:pPr>
          </w:p>
        </w:tc>
      </w:tr>
      <w:tr w:rsidR="004A38B0" w:rsidRPr="00F842F3" w:rsidTr="00072883">
        <w:tblPrEx>
          <w:tblCellMar>
            <w:top w:w="0" w:type="dxa"/>
            <w:bottom w:w="0" w:type="dxa"/>
          </w:tblCellMar>
        </w:tblPrEx>
        <w:trPr>
          <w:trHeight w:val="307"/>
        </w:trPr>
        <w:tc>
          <w:tcPr>
            <w:tcW w:w="5129" w:type="dxa"/>
            <w:gridSpan w:val="4"/>
            <w:vAlign w:val="bottom"/>
          </w:tcPr>
          <w:p w:rsidR="004A38B0" w:rsidRPr="005B746F" w:rsidRDefault="004A38B0" w:rsidP="00072883">
            <w:pPr>
              <w:tabs>
                <w:tab w:val="left" w:pos="6521"/>
              </w:tabs>
            </w:pPr>
          </w:p>
        </w:tc>
        <w:tc>
          <w:tcPr>
            <w:tcW w:w="4869" w:type="dxa"/>
          </w:tcPr>
          <w:p w:rsidR="004A38B0" w:rsidRPr="00F842F3" w:rsidRDefault="004A38B0" w:rsidP="00072883">
            <w:pPr>
              <w:tabs>
                <w:tab w:val="left" w:pos="5103"/>
              </w:tabs>
              <w:ind w:right="41"/>
              <w:jc w:val="both"/>
            </w:pPr>
          </w:p>
        </w:tc>
      </w:tr>
      <w:tr w:rsidR="004A38B0" w:rsidRPr="00F842F3" w:rsidTr="00072883">
        <w:tblPrEx>
          <w:tblCellMar>
            <w:top w:w="0" w:type="dxa"/>
            <w:bottom w:w="0" w:type="dxa"/>
          </w:tblCellMar>
        </w:tblPrEx>
        <w:tc>
          <w:tcPr>
            <w:tcW w:w="288" w:type="dxa"/>
            <w:tcBorders>
              <w:top w:val="single" w:sz="4" w:space="0" w:color="auto"/>
              <w:left w:val="single" w:sz="4" w:space="0" w:color="auto"/>
            </w:tcBorders>
          </w:tcPr>
          <w:p w:rsidR="004A38B0" w:rsidRPr="005B746F" w:rsidRDefault="004A38B0" w:rsidP="00072883">
            <w:pPr>
              <w:tabs>
                <w:tab w:val="left" w:pos="6521"/>
              </w:tabs>
            </w:pPr>
          </w:p>
        </w:tc>
        <w:tc>
          <w:tcPr>
            <w:tcW w:w="4320" w:type="dxa"/>
            <w:vAlign w:val="bottom"/>
          </w:tcPr>
          <w:p w:rsidR="004A38B0" w:rsidRPr="005B746F" w:rsidRDefault="004A38B0" w:rsidP="00072883">
            <w:pPr>
              <w:pStyle w:val="a3"/>
              <w:tabs>
                <w:tab w:val="left" w:pos="6521"/>
              </w:tabs>
              <w:spacing w:before="0" w:after="0"/>
              <w:rPr>
                <w:rFonts w:ascii="Times New Roman" w:hAnsi="Times New Roman" w:cs="Times New Roman"/>
                <w:sz w:val="24"/>
                <w:szCs w:val="24"/>
                <w:lang w:val="uk-UA" w:eastAsia="ru-RU"/>
              </w:rPr>
            </w:pPr>
            <w:r w:rsidRPr="005B746F">
              <w:rPr>
                <w:rFonts w:ascii="Times New Roman" w:hAnsi="Times New Roman" w:cs="Times New Roman"/>
                <w:sz w:val="24"/>
                <w:szCs w:val="24"/>
                <w:lang w:val="uk-UA" w:eastAsia="ru-RU"/>
              </w:rPr>
              <w:t xml:space="preserve">щодо </w:t>
            </w:r>
            <w:r>
              <w:rPr>
                <w:rFonts w:ascii="Times New Roman" w:hAnsi="Times New Roman" w:cs="Times New Roman"/>
                <w:sz w:val="24"/>
                <w:szCs w:val="24"/>
                <w:lang w:val="uk-UA" w:eastAsia="ru-RU"/>
              </w:rPr>
              <w:t>маркетингового дослідження</w:t>
            </w:r>
          </w:p>
        </w:tc>
        <w:tc>
          <w:tcPr>
            <w:tcW w:w="284" w:type="dxa"/>
            <w:tcBorders>
              <w:top w:val="single" w:sz="4" w:space="0" w:color="auto"/>
              <w:right w:val="single" w:sz="4" w:space="0" w:color="auto"/>
            </w:tcBorders>
          </w:tcPr>
          <w:p w:rsidR="004A38B0" w:rsidRPr="005B746F" w:rsidRDefault="004A38B0" w:rsidP="00072883">
            <w:pPr>
              <w:tabs>
                <w:tab w:val="left" w:pos="6521"/>
              </w:tabs>
            </w:pPr>
          </w:p>
        </w:tc>
        <w:tc>
          <w:tcPr>
            <w:tcW w:w="237" w:type="dxa"/>
            <w:tcBorders>
              <w:left w:val="single" w:sz="4" w:space="0" w:color="auto"/>
            </w:tcBorders>
          </w:tcPr>
          <w:p w:rsidR="004A38B0" w:rsidRPr="005B746F" w:rsidRDefault="004A38B0" w:rsidP="00072883">
            <w:pPr>
              <w:tabs>
                <w:tab w:val="left" w:pos="6521"/>
              </w:tabs>
            </w:pPr>
          </w:p>
        </w:tc>
        <w:tc>
          <w:tcPr>
            <w:tcW w:w="4869" w:type="dxa"/>
          </w:tcPr>
          <w:p w:rsidR="004A38B0" w:rsidRPr="00F842F3" w:rsidRDefault="004A38B0" w:rsidP="00072883">
            <w:pPr>
              <w:tabs>
                <w:tab w:val="left" w:pos="5103"/>
              </w:tabs>
              <w:ind w:right="41"/>
              <w:jc w:val="both"/>
            </w:pPr>
          </w:p>
        </w:tc>
      </w:tr>
      <w:tr w:rsidR="004A38B0" w:rsidRPr="00F842F3" w:rsidTr="00072883">
        <w:tblPrEx>
          <w:tblCellMar>
            <w:top w:w="0" w:type="dxa"/>
            <w:bottom w:w="0" w:type="dxa"/>
          </w:tblCellMar>
        </w:tblPrEx>
        <w:tc>
          <w:tcPr>
            <w:tcW w:w="5129" w:type="dxa"/>
            <w:gridSpan w:val="4"/>
          </w:tcPr>
          <w:p w:rsidR="004A38B0" w:rsidRPr="005B746F" w:rsidRDefault="004A38B0" w:rsidP="00072883">
            <w:pPr>
              <w:tabs>
                <w:tab w:val="left" w:pos="6521"/>
              </w:tabs>
            </w:pPr>
          </w:p>
        </w:tc>
        <w:tc>
          <w:tcPr>
            <w:tcW w:w="4869" w:type="dxa"/>
          </w:tcPr>
          <w:p w:rsidR="004A38B0" w:rsidRPr="00F842F3" w:rsidRDefault="004A38B0" w:rsidP="00072883">
            <w:pPr>
              <w:tabs>
                <w:tab w:val="left" w:pos="5103"/>
              </w:tabs>
              <w:ind w:right="41"/>
              <w:jc w:val="both"/>
            </w:pPr>
          </w:p>
        </w:tc>
      </w:tr>
    </w:tbl>
    <w:p w:rsidR="004A38B0" w:rsidRPr="005B746F" w:rsidRDefault="004A38B0" w:rsidP="004A38B0">
      <w:pPr>
        <w:pStyle w:val="4"/>
        <w:spacing w:before="120" w:after="0"/>
        <w:rPr>
          <w:sz w:val="24"/>
          <w:szCs w:val="24"/>
          <w:lang w:val="ru-RU"/>
        </w:rPr>
      </w:pPr>
    </w:p>
    <w:p w:rsidR="004A38B0" w:rsidRPr="00B420C9" w:rsidRDefault="004A38B0" w:rsidP="004A38B0">
      <w:pPr>
        <w:tabs>
          <w:tab w:val="left" w:pos="5400"/>
        </w:tabs>
        <w:ind w:firstLine="360"/>
        <w:jc w:val="both"/>
        <w:rPr>
          <w:lang w:val="ru-RU"/>
        </w:rPr>
      </w:pPr>
      <w:r w:rsidRPr="00EC074B">
        <w:t>Державне підприємство "</w:t>
      </w:r>
      <w:proofErr w:type="spellStart"/>
      <w:r w:rsidRPr="00EC074B">
        <w:t>Енергоринок</w:t>
      </w:r>
      <w:proofErr w:type="spellEnd"/>
      <w:r w:rsidRPr="00EC074B">
        <w:t xml:space="preserve">" має намір придбати </w:t>
      </w:r>
      <w:proofErr w:type="spellStart"/>
      <w:r>
        <w:rPr>
          <w:lang w:val="ru-RU"/>
        </w:rPr>
        <w:t>обладнання</w:t>
      </w:r>
      <w:proofErr w:type="spellEnd"/>
      <w:r>
        <w:t xml:space="preserve"> </w:t>
      </w:r>
      <w:proofErr w:type="spellStart"/>
      <w:r w:rsidRPr="00882B33">
        <w:t>“</w:t>
      </w:r>
      <w:r>
        <w:t>Система</w:t>
      </w:r>
      <w:proofErr w:type="spellEnd"/>
      <w:r w:rsidRPr="00882B33">
        <w:t xml:space="preserve"> безперебійного живлення серверної кімнати </w:t>
      </w:r>
      <w:proofErr w:type="spellStart"/>
      <w:r w:rsidRPr="00882B33">
        <w:t>ДП</w:t>
      </w:r>
      <w:proofErr w:type="spellEnd"/>
      <w:r w:rsidRPr="00882B33">
        <w:t xml:space="preserve"> "</w:t>
      </w:r>
      <w:proofErr w:type="spellStart"/>
      <w:r w:rsidRPr="00882B33">
        <w:t>Енергоринок</w:t>
      </w:r>
      <w:proofErr w:type="spellEnd"/>
      <w:r w:rsidRPr="00882B33">
        <w:t>"</w:t>
      </w:r>
      <w:r w:rsidRPr="00CB21BD">
        <w:rPr>
          <w:lang w:val="ru-RU"/>
        </w:rPr>
        <w:t xml:space="preserve"> </w:t>
      </w:r>
      <w:r>
        <w:rPr>
          <w:lang w:val="ru-RU"/>
        </w:rPr>
        <w:t>(</w:t>
      </w:r>
      <w:proofErr w:type="spellStart"/>
      <w:r>
        <w:rPr>
          <w:lang w:val="ru-RU"/>
        </w:rPr>
        <w:t>Смоленська</w:t>
      </w:r>
      <w:proofErr w:type="spellEnd"/>
      <w:r>
        <w:rPr>
          <w:lang w:val="ru-RU"/>
        </w:rPr>
        <w:t>, 19)</w:t>
      </w:r>
      <w:r>
        <w:t xml:space="preserve">, у </w:t>
      </w:r>
      <w:r w:rsidRPr="00F91CDE">
        <w:t xml:space="preserve">зв'язку з чим </w:t>
      </w:r>
      <w:r w:rsidRPr="005B746F">
        <w:t xml:space="preserve">запрошує Вас взяти участь у </w:t>
      </w:r>
      <w:r>
        <w:t>маркетинговому дослідженні ринку.</w:t>
      </w:r>
    </w:p>
    <w:p w:rsidR="004A38B0" w:rsidRPr="00AE4926" w:rsidRDefault="004A38B0" w:rsidP="004A38B0">
      <w:pPr>
        <w:pStyle w:val="2"/>
        <w:spacing w:after="0" w:line="240" w:lineRule="auto"/>
        <w:ind w:left="0" w:firstLine="283"/>
        <w:jc w:val="both"/>
      </w:pPr>
      <w:r w:rsidRPr="005B746F">
        <w:t xml:space="preserve">Детальний опис предмету </w:t>
      </w:r>
      <w:r>
        <w:t>дослідження</w:t>
      </w:r>
      <w:r w:rsidRPr="005B746F">
        <w:t>, вимоги щодо кваліфікації Учасника</w:t>
      </w:r>
      <w:r>
        <w:t>,</w:t>
      </w:r>
      <w:r w:rsidRPr="005B746F">
        <w:t xml:space="preserve"> а також інші </w:t>
      </w:r>
      <w:r w:rsidRPr="00AE4926">
        <w:t>відомості та форми наведені у Додатках 1-</w:t>
      </w:r>
      <w:r>
        <w:t xml:space="preserve"> </w:t>
      </w:r>
      <w:r w:rsidRPr="00AE4926">
        <w:t>4.</w:t>
      </w:r>
    </w:p>
    <w:p w:rsidR="004A38B0" w:rsidRPr="005B746F" w:rsidRDefault="004A38B0" w:rsidP="004A38B0">
      <w:pPr>
        <w:ind w:firstLine="360"/>
        <w:jc w:val="both"/>
        <w:rPr>
          <w:iCs/>
          <w:color w:val="000000"/>
        </w:rPr>
      </w:pPr>
      <w:r w:rsidRPr="00AE4926">
        <w:t>Учасник має подати комерційну пропозицію, що повинна складатися з цінової пропозиції по формі, наведеній в Додатк</w:t>
      </w:r>
      <w:r>
        <w:t>у</w:t>
      </w:r>
      <w:r w:rsidRPr="00AE4926">
        <w:t xml:space="preserve"> 2 та документів згідно з вимогами, наведеними в Додатк</w:t>
      </w:r>
      <w:r>
        <w:t>у</w:t>
      </w:r>
      <w:r w:rsidRPr="00AE4926">
        <w:t xml:space="preserve"> 4.</w:t>
      </w:r>
    </w:p>
    <w:p w:rsidR="004A38B0" w:rsidRPr="005B746F" w:rsidRDefault="004A38B0" w:rsidP="004A38B0">
      <w:pPr>
        <w:ind w:left="40" w:firstLine="320"/>
        <w:jc w:val="both"/>
      </w:pPr>
      <w:r w:rsidRPr="005B746F">
        <w:t>Конверт повинен бути адресований Замовнику</w:t>
      </w:r>
      <w:r>
        <w:t>,</w:t>
      </w:r>
      <w:r w:rsidRPr="005B746F">
        <w:t xml:space="preserve"> містити печатку Учасника в місцях заклеювання та бути підписаним наступним чином:</w:t>
      </w:r>
    </w:p>
    <w:p w:rsidR="004A38B0" w:rsidRDefault="004A38B0" w:rsidP="004A38B0">
      <w:pPr>
        <w:jc w:val="center"/>
        <w:rPr>
          <w:b/>
          <w:bCs/>
        </w:rPr>
      </w:pPr>
      <w:r>
        <w:rPr>
          <w:b/>
          <w:bCs/>
        </w:rPr>
        <w:t>"Комерційна пропозиція</w:t>
      </w:r>
      <w:r w:rsidRPr="00F91CDE">
        <w:rPr>
          <w:b/>
          <w:bCs/>
        </w:rPr>
        <w:t>"</w:t>
      </w:r>
    </w:p>
    <w:p w:rsidR="004A38B0" w:rsidRPr="00B420C9" w:rsidRDefault="004A38B0" w:rsidP="004A38B0">
      <w:pPr>
        <w:ind w:left="40" w:firstLine="320"/>
        <w:jc w:val="center"/>
        <w:rPr>
          <w:b/>
          <w:bCs/>
        </w:rPr>
      </w:pPr>
      <w:proofErr w:type="spellStart"/>
      <w:r w:rsidRPr="00B420C9">
        <w:rPr>
          <w:b/>
          <w:bCs/>
        </w:rPr>
        <w:t>“Система</w:t>
      </w:r>
      <w:proofErr w:type="spellEnd"/>
      <w:r w:rsidRPr="00B420C9">
        <w:rPr>
          <w:b/>
          <w:bCs/>
        </w:rPr>
        <w:t xml:space="preserve"> безперебійного живлення серверної кімнати </w:t>
      </w:r>
      <w:proofErr w:type="spellStart"/>
      <w:r w:rsidRPr="00B420C9">
        <w:rPr>
          <w:b/>
          <w:bCs/>
        </w:rPr>
        <w:t>ДП</w:t>
      </w:r>
      <w:proofErr w:type="spellEnd"/>
      <w:r w:rsidRPr="00B420C9">
        <w:rPr>
          <w:b/>
          <w:bCs/>
        </w:rPr>
        <w:t xml:space="preserve"> "</w:t>
      </w:r>
      <w:proofErr w:type="spellStart"/>
      <w:r w:rsidRPr="00B420C9">
        <w:rPr>
          <w:b/>
          <w:bCs/>
        </w:rPr>
        <w:t>Енергоринок</w:t>
      </w:r>
      <w:proofErr w:type="spellEnd"/>
      <w:r w:rsidRPr="00B420C9">
        <w:rPr>
          <w:b/>
          <w:bCs/>
        </w:rPr>
        <w:t xml:space="preserve">" </w:t>
      </w:r>
    </w:p>
    <w:p w:rsidR="004A38B0" w:rsidRPr="001C0322" w:rsidRDefault="004A38B0" w:rsidP="004A38B0">
      <w:pPr>
        <w:ind w:left="40" w:firstLine="320"/>
        <w:jc w:val="center"/>
        <w:rPr>
          <w:b/>
          <w:bCs/>
          <w:effect w:val="lights"/>
        </w:rPr>
      </w:pPr>
      <w:r w:rsidRPr="001C0322">
        <w:rPr>
          <w:b/>
          <w:bCs/>
          <w:effect w:val="lights"/>
        </w:rPr>
        <w:t xml:space="preserve">Не відкривати до 10:00  год. </w:t>
      </w:r>
      <w:r>
        <w:rPr>
          <w:b/>
          <w:bCs/>
          <w:effect w:val="lights"/>
          <w:lang w:val="ru-RU"/>
        </w:rPr>
        <w:t>19</w:t>
      </w:r>
      <w:r>
        <w:rPr>
          <w:b/>
          <w:bCs/>
          <w:effect w:val="lights"/>
        </w:rPr>
        <w:t>.1</w:t>
      </w:r>
      <w:r>
        <w:rPr>
          <w:b/>
          <w:bCs/>
          <w:effect w:val="lights"/>
          <w:lang w:val="ru-RU"/>
        </w:rPr>
        <w:t>1</w:t>
      </w:r>
      <w:r w:rsidRPr="001C0322">
        <w:rPr>
          <w:b/>
          <w:bCs/>
          <w:effect w:val="lights"/>
        </w:rPr>
        <w:t>.2013</w:t>
      </w:r>
    </w:p>
    <w:p w:rsidR="004A38B0" w:rsidRPr="001C0322" w:rsidRDefault="004A38B0" w:rsidP="004A38B0">
      <w:pPr>
        <w:pStyle w:val="31"/>
        <w:spacing w:after="0"/>
        <w:ind w:left="0" w:firstLine="360"/>
        <w:jc w:val="both"/>
        <w:rPr>
          <w:sz w:val="24"/>
          <w:szCs w:val="24"/>
        </w:rPr>
      </w:pPr>
      <w:r w:rsidRPr="001C0322">
        <w:rPr>
          <w:sz w:val="24"/>
          <w:szCs w:val="24"/>
        </w:rPr>
        <w:t xml:space="preserve">На </w:t>
      </w:r>
      <w:r w:rsidRPr="001C0322">
        <w:rPr>
          <w:sz w:val="24"/>
          <w:szCs w:val="24"/>
          <w:lang w:val="uk-UA"/>
        </w:rPr>
        <w:t>конверті обов'язково зазначається найменування, адреса та телефон (факс) Учасника</w:t>
      </w:r>
      <w:r w:rsidRPr="001C0322">
        <w:rPr>
          <w:sz w:val="24"/>
          <w:szCs w:val="24"/>
        </w:rPr>
        <w:t>.</w:t>
      </w:r>
    </w:p>
    <w:p w:rsidR="004A38B0" w:rsidRPr="001C0322" w:rsidRDefault="004A38B0" w:rsidP="004A38B0">
      <w:pPr>
        <w:ind w:firstLine="360"/>
        <w:jc w:val="both"/>
        <w:rPr>
          <w:effect w:val="lights"/>
        </w:rPr>
      </w:pPr>
      <w:r w:rsidRPr="001C0322">
        <w:t xml:space="preserve">Місце і кінцевий термін подання комерційних пропозицій: </w:t>
      </w:r>
      <w:smartTag w:uri="urn:schemas-microsoft-com:office:smarttags" w:element="metricconverter">
        <w:smartTagPr>
          <w:attr w:name="ProductID" w:val="01032, м"/>
        </w:smartTagPr>
        <w:r w:rsidRPr="001C0322">
          <w:t>01032, м</w:t>
        </w:r>
      </w:smartTag>
      <w:r w:rsidRPr="001C0322">
        <w:t xml:space="preserve">. Київ, вул. С. Петлюри, 27, </w:t>
      </w:r>
      <w:proofErr w:type="spellStart"/>
      <w:r w:rsidRPr="001C0322">
        <w:t>каб</w:t>
      </w:r>
      <w:proofErr w:type="spellEnd"/>
      <w:r w:rsidRPr="001C0322">
        <w:t>. 901</w:t>
      </w:r>
      <w:r w:rsidRPr="001C0322">
        <w:rPr>
          <w:effect w:val="lights"/>
        </w:rPr>
        <w:t xml:space="preserve">,  </w:t>
      </w:r>
      <w:r>
        <w:rPr>
          <w:i/>
          <w:iCs/>
          <w:effect w:val="lights"/>
        </w:rPr>
        <w:t>до 10</w:t>
      </w:r>
      <w:r w:rsidRPr="001C0322">
        <w:rPr>
          <w:i/>
          <w:iCs/>
          <w:effect w:val="lights"/>
        </w:rPr>
        <w:t xml:space="preserve">  год. 00 хв. </w:t>
      </w:r>
      <w:r>
        <w:rPr>
          <w:i/>
          <w:iCs/>
          <w:effect w:val="lights"/>
          <w:lang w:val="ru-RU"/>
        </w:rPr>
        <w:t>18</w:t>
      </w:r>
      <w:r>
        <w:rPr>
          <w:i/>
          <w:iCs/>
          <w:effect w:val="lights"/>
        </w:rPr>
        <w:t>.1</w:t>
      </w:r>
      <w:r>
        <w:rPr>
          <w:i/>
          <w:iCs/>
          <w:effect w:val="lights"/>
          <w:lang w:val="ru-RU"/>
        </w:rPr>
        <w:t>1</w:t>
      </w:r>
      <w:r w:rsidRPr="001C0322">
        <w:rPr>
          <w:i/>
          <w:iCs/>
          <w:effect w:val="lights"/>
        </w:rPr>
        <w:t xml:space="preserve">.2013. </w:t>
      </w:r>
    </w:p>
    <w:p w:rsidR="004A38B0" w:rsidRPr="001C0322" w:rsidRDefault="004A38B0" w:rsidP="004A38B0">
      <w:pPr>
        <w:ind w:firstLine="360"/>
        <w:jc w:val="both"/>
      </w:pPr>
      <w:r w:rsidRPr="001C0322">
        <w:t>Спосіб надання: особисто або поштою.</w:t>
      </w:r>
    </w:p>
    <w:p w:rsidR="004A38B0" w:rsidRPr="001C0322" w:rsidRDefault="004A38B0" w:rsidP="004A38B0">
      <w:pPr>
        <w:ind w:firstLine="360"/>
        <w:jc w:val="both"/>
      </w:pPr>
      <w:r w:rsidRPr="001C0322">
        <w:t xml:space="preserve">Місце і дата розкриття комерційних пропозицій: </w:t>
      </w:r>
      <w:smartTag w:uri="urn:schemas-microsoft-com:office:smarttags" w:element="metricconverter">
        <w:smartTagPr>
          <w:attr w:name="ProductID" w:val="01032, м"/>
        </w:smartTagPr>
        <w:r w:rsidRPr="001C0322">
          <w:t>01032, м</w:t>
        </w:r>
      </w:smartTag>
      <w:r w:rsidRPr="001C0322">
        <w:t xml:space="preserve">. Київ, вул. С. Петлюри, 27, </w:t>
      </w:r>
      <w:proofErr w:type="spellStart"/>
      <w:r w:rsidRPr="001C0322">
        <w:t>каб</w:t>
      </w:r>
      <w:proofErr w:type="spellEnd"/>
      <w:r w:rsidRPr="001C0322">
        <w:t xml:space="preserve">. 400, </w:t>
      </w:r>
      <w:r w:rsidRPr="001C0322">
        <w:rPr>
          <w:i/>
          <w:iCs/>
          <w:effect w:val="antsRed"/>
        </w:rPr>
        <w:t>о 10 год. 00 хв</w:t>
      </w:r>
      <w:r w:rsidRPr="001C0322">
        <w:rPr>
          <w:i/>
          <w:iCs/>
        </w:rPr>
        <w:t xml:space="preserve">. </w:t>
      </w:r>
      <w:r>
        <w:rPr>
          <w:i/>
          <w:iCs/>
          <w:effect w:val="antsRed"/>
          <w:lang w:val="ru-RU"/>
        </w:rPr>
        <w:t>19</w:t>
      </w:r>
      <w:r>
        <w:rPr>
          <w:i/>
          <w:iCs/>
          <w:effect w:val="antsRed"/>
        </w:rPr>
        <w:t>.1</w:t>
      </w:r>
      <w:r>
        <w:rPr>
          <w:i/>
          <w:iCs/>
          <w:effect w:val="antsRed"/>
          <w:lang w:val="ru-RU"/>
        </w:rPr>
        <w:t>1</w:t>
      </w:r>
      <w:r w:rsidRPr="001C0322">
        <w:rPr>
          <w:i/>
          <w:iCs/>
          <w:effect w:val="antsRed"/>
        </w:rPr>
        <w:t xml:space="preserve">.2013 </w:t>
      </w:r>
    </w:p>
    <w:p w:rsidR="004A38B0" w:rsidRPr="001C0322" w:rsidRDefault="004A38B0" w:rsidP="004A38B0">
      <w:pPr>
        <w:shd w:val="clear" w:color="auto" w:fill="FFFFFF"/>
        <w:tabs>
          <w:tab w:val="left" w:leader="underscore" w:pos="5626"/>
        </w:tabs>
        <w:ind w:firstLine="360"/>
        <w:jc w:val="both"/>
      </w:pPr>
      <w:r w:rsidRPr="001C0322">
        <w:t xml:space="preserve">Відповідальний за проведення маркетингового дослідження: </w:t>
      </w:r>
      <w:r>
        <w:t>Швець Лариса Олександрівна</w:t>
      </w:r>
      <w:r w:rsidRPr="001C0322">
        <w:t xml:space="preserve">, </w:t>
      </w:r>
      <w:r w:rsidRPr="001C0322">
        <w:br/>
        <w:t>тел.594-86-88, факс: 594-59-66</w:t>
      </w:r>
    </w:p>
    <w:p w:rsidR="004A38B0" w:rsidRPr="001C0322" w:rsidRDefault="004A38B0" w:rsidP="004A38B0">
      <w:pPr>
        <w:shd w:val="clear" w:color="auto" w:fill="FFFFFF"/>
        <w:tabs>
          <w:tab w:val="left" w:pos="900"/>
          <w:tab w:val="left" w:leader="underscore" w:pos="5626"/>
        </w:tabs>
        <w:ind w:firstLine="360"/>
        <w:jc w:val="both"/>
      </w:pPr>
      <w:r w:rsidRPr="001C0322">
        <w:rPr>
          <w:spacing w:val="-5"/>
        </w:rPr>
        <w:t>Учасник визначає ціну</w:t>
      </w:r>
      <w:r>
        <w:rPr>
          <w:spacing w:val="-5"/>
        </w:rPr>
        <w:t xml:space="preserve"> п</w:t>
      </w:r>
      <w:r w:rsidRPr="00B420C9">
        <w:rPr>
          <w:spacing w:val="-5"/>
        </w:rPr>
        <w:t>р</w:t>
      </w:r>
      <w:r>
        <w:rPr>
          <w:spacing w:val="-5"/>
        </w:rPr>
        <w:t>е</w:t>
      </w:r>
      <w:r w:rsidRPr="00B420C9">
        <w:rPr>
          <w:spacing w:val="-5"/>
        </w:rPr>
        <w:t>дмет</w:t>
      </w:r>
      <w:r>
        <w:rPr>
          <w:spacing w:val="-5"/>
        </w:rPr>
        <w:t>а</w:t>
      </w:r>
      <w:r w:rsidRPr="00B420C9">
        <w:rPr>
          <w:spacing w:val="-5"/>
        </w:rPr>
        <w:t xml:space="preserve"> </w:t>
      </w:r>
      <w:r>
        <w:rPr>
          <w:spacing w:val="-5"/>
        </w:rPr>
        <w:t>закупівлі</w:t>
      </w:r>
      <w:r w:rsidRPr="001C0322">
        <w:rPr>
          <w:spacing w:val="-5"/>
        </w:rPr>
        <w:t>, з урахуванням усіх своїх витрат, податків і зборів, що сплачуються або мають бути сплачені.</w:t>
      </w:r>
      <w:r w:rsidRPr="001C0322">
        <w:t xml:space="preserve"> </w:t>
      </w:r>
    </w:p>
    <w:p w:rsidR="004A38B0" w:rsidRPr="001C0322" w:rsidRDefault="004A38B0" w:rsidP="004A38B0">
      <w:pPr>
        <w:shd w:val="clear" w:color="auto" w:fill="FFFFFF"/>
        <w:tabs>
          <w:tab w:val="left" w:pos="900"/>
          <w:tab w:val="left" w:leader="underscore" w:pos="5626"/>
        </w:tabs>
        <w:ind w:firstLine="360"/>
        <w:jc w:val="both"/>
      </w:pPr>
      <w:r w:rsidRPr="001C0322">
        <w:t xml:space="preserve">Додатки: Додатки 1- 4 на </w:t>
      </w:r>
      <w:r>
        <w:rPr>
          <w:effect w:val="antsRed"/>
          <w:lang w:val="ru-RU"/>
        </w:rPr>
        <w:t>8</w:t>
      </w:r>
      <w:r w:rsidRPr="00C816C2">
        <w:rPr>
          <w:color w:val="FF0000"/>
          <w:effect w:val="antsRed"/>
        </w:rPr>
        <w:t xml:space="preserve"> </w:t>
      </w:r>
      <w:r w:rsidRPr="001C0322">
        <w:t>арк. в 1 прим.</w:t>
      </w:r>
    </w:p>
    <w:p w:rsidR="004A38B0" w:rsidRPr="001C0322" w:rsidRDefault="004A38B0" w:rsidP="004A38B0">
      <w:pPr>
        <w:ind w:firstLine="708"/>
        <w:jc w:val="both"/>
      </w:pPr>
    </w:p>
    <w:p w:rsidR="004A38B0" w:rsidRPr="001C0322" w:rsidRDefault="004A38B0" w:rsidP="004A38B0">
      <w:pPr>
        <w:ind w:firstLine="708"/>
        <w:jc w:val="both"/>
      </w:pPr>
    </w:p>
    <w:p w:rsidR="004A38B0" w:rsidRPr="001C0322" w:rsidRDefault="004A38B0" w:rsidP="004A38B0">
      <w:pPr>
        <w:ind w:right="-284" w:firstLine="360"/>
        <w:jc w:val="both"/>
      </w:pPr>
      <w:r>
        <w:t>Заступник г</w:t>
      </w:r>
      <w:r w:rsidRPr="001C0322">
        <w:t>олов</w:t>
      </w:r>
      <w:r>
        <w:t>и</w:t>
      </w:r>
      <w:r w:rsidRPr="001C0322">
        <w:t xml:space="preserve"> комісії з регулювання</w:t>
      </w:r>
    </w:p>
    <w:p w:rsidR="004A38B0" w:rsidRPr="001C0322" w:rsidRDefault="004A38B0" w:rsidP="004A38B0">
      <w:pPr>
        <w:ind w:right="-284" w:firstLine="360"/>
        <w:jc w:val="both"/>
      </w:pPr>
      <w:r w:rsidRPr="001C0322">
        <w:t>здійснення господарських закупівель</w:t>
      </w:r>
    </w:p>
    <w:p w:rsidR="004A38B0" w:rsidRDefault="004A38B0" w:rsidP="004A38B0">
      <w:pPr>
        <w:ind w:firstLine="360"/>
        <w:jc w:val="both"/>
      </w:pPr>
      <w:r>
        <w:t>Керівник юридичної служби – начальник РЦ                                                       О.В. Поліщук</w:t>
      </w:r>
    </w:p>
    <w:p w:rsidR="004A38B0" w:rsidRDefault="004A38B0" w:rsidP="004A38B0">
      <w:pPr>
        <w:ind w:firstLine="708"/>
        <w:jc w:val="both"/>
      </w:pPr>
    </w:p>
    <w:p w:rsidR="004A38B0" w:rsidRDefault="004A38B0" w:rsidP="004A38B0">
      <w:pPr>
        <w:ind w:firstLine="708"/>
        <w:jc w:val="both"/>
      </w:pPr>
    </w:p>
    <w:p w:rsidR="004A38B0" w:rsidRDefault="004A38B0" w:rsidP="004A38B0">
      <w:pPr>
        <w:ind w:firstLine="708"/>
        <w:jc w:val="both"/>
      </w:pPr>
    </w:p>
    <w:p w:rsidR="004A38B0" w:rsidRDefault="004A38B0" w:rsidP="004A38B0">
      <w:pPr>
        <w:ind w:firstLine="708"/>
        <w:jc w:val="both"/>
      </w:pPr>
    </w:p>
    <w:p w:rsidR="004A38B0" w:rsidRDefault="004A38B0" w:rsidP="004A38B0">
      <w:pPr>
        <w:ind w:firstLine="708"/>
        <w:jc w:val="both"/>
      </w:pPr>
    </w:p>
    <w:p w:rsidR="004A38B0" w:rsidRDefault="004A38B0" w:rsidP="004A38B0">
      <w:pPr>
        <w:ind w:firstLine="708"/>
        <w:jc w:val="both"/>
      </w:pPr>
    </w:p>
    <w:p w:rsidR="004A38B0" w:rsidRDefault="004A38B0" w:rsidP="004A38B0">
      <w:pPr>
        <w:ind w:firstLine="708"/>
        <w:jc w:val="both"/>
      </w:pPr>
    </w:p>
    <w:p w:rsidR="004A38B0" w:rsidRDefault="004A38B0" w:rsidP="004A38B0">
      <w:pPr>
        <w:ind w:firstLine="708"/>
        <w:jc w:val="both"/>
      </w:pPr>
    </w:p>
    <w:p w:rsidR="004A38B0" w:rsidRDefault="004A38B0" w:rsidP="004A38B0">
      <w:pPr>
        <w:ind w:firstLine="708"/>
        <w:jc w:val="both"/>
      </w:pPr>
    </w:p>
    <w:p w:rsidR="004A38B0" w:rsidRPr="000563C8" w:rsidRDefault="004A38B0" w:rsidP="004A38B0">
      <w:pPr>
        <w:ind w:firstLine="708"/>
        <w:jc w:val="both"/>
        <w:rPr>
          <w:sz w:val="16"/>
          <w:szCs w:val="16"/>
        </w:rPr>
      </w:pPr>
      <w:r>
        <w:rPr>
          <w:sz w:val="16"/>
          <w:szCs w:val="16"/>
        </w:rPr>
        <w:t>Швець 594-59-66</w:t>
      </w:r>
    </w:p>
    <w:p w:rsidR="004A38B0" w:rsidRDefault="004A38B0" w:rsidP="004A38B0"/>
    <w:p w:rsidR="00304B5D" w:rsidRPr="005B746F" w:rsidRDefault="00304B5D" w:rsidP="00DB501F">
      <w:pPr>
        <w:pStyle w:val="31"/>
        <w:pageBreakBefore/>
        <w:ind w:left="284"/>
        <w:jc w:val="right"/>
        <w:rPr>
          <w:b/>
          <w:bCs/>
          <w:sz w:val="24"/>
          <w:szCs w:val="24"/>
          <w:lang w:val="uk-UA"/>
        </w:rPr>
      </w:pPr>
      <w:r w:rsidRPr="005B746F">
        <w:rPr>
          <w:b/>
          <w:bCs/>
          <w:sz w:val="24"/>
          <w:szCs w:val="24"/>
          <w:lang w:val="uk-UA"/>
        </w:rPr>
        <w:lastRenderedPageBreak/>
        <w:t>Додаток 1</w:t>
      </w:r>
    </w:p>
    <w:p w:rsidR="00304B5D" w:rsidRPr="006C287B" w:rsidRDefault="00304B5D" w:rsidP="005254C3">
      <w:pPr>
        <w:pStyle w:val="a6"/>
        <w:spacing w:after="0"/>
        <w:ind w:right="306" w:firstLine="568"/>
        <w:jc w:val="center"/>
        <w:rPr>
          <w:b/>
        </w:rPr>
      </w:pPr>
      <w:r w:rsidRPr="006C287B">
        <w:rPr>
          <w:b/>
        </w:rPr>
        <w:t>Технічні вимоги до предмету закупівлі</w:t>
      </w:r>
    </w:p>
    <w:p w:rsidR="00304B5D" w:rsidRPr="006C287B" w:rsidRDefault="00304B5D" w:rsidP="005254C3">
      <w:pPr>
        <w:pStyle w:val="a6"/>
        <w:spacing w:after="0"/>
        <w:ind w:right="306" w:firstLine="568"/>
        <w:jc w:val="center"/>
        <w:rPr>
          <w:b/>
        </w:rPr>
      </w:pPr>
    </w:p>
    <w:p w:rsidR="00304B5D" w:rsidRDefault="00304B5D" w:rsidP="00B81508">
      <w:pPr>
        <w:pStyle w:val="Normal1"/>
        <w:widowControl/>
        <w:numPr>
          <w:ilvl w:val="0"/>
          <w:numId w:val="5"/>
        </w:numPr>
        <w:spacing w:line="240" w:lineRule="auto"/>
        <w:rPr>
          <w:rFonts w:ascii="Times New Roman" w:hAnsi="Times New Roman"/>
          <w:sz w:val="24"/>
          <w:szCs w:val="24"/>
          <w:lang w:eastAsia="uk-UA"/>
        </w:rPr>
      </w:pPr>
      <w:r w:rsidRPr="00882B33">
        <w:rPr>
          <w:rFonts w:ascii="Times New Roman" w:hAnsi="Times New Roman"/>
          <w:sz w:val="24"/>
          <w:szCs w:val="24"/>
          <w:lang w:eastAsia="uk-UA"/>
        </w:rPr>
        <w:t xml:space="preserve">Предметом закупівлі є </w:t>
      </w:r>
      <w:proofErr w:type="spellStart"/>
      <w:r w:rsidRPr="00882B33">
        <w:rPr>
          <w:rFonts w:ascii="Times New Roman" w:hAnsi="Times New Roman"/>
          <w:sz w:val="24"/>
          <w:szCs w:val="24"/>
          <w:lang w:eastAsia="uk-UA"/>
        </w:rPr>
        <w:t>“</w:t>
      </w:r>
      <w:r>
        <w:rPr>
          <w:rFonts w:ascii="Times New Roman" w:hAnsi="Times New Roman"/>
          <w:sz w:val="24"/>
          <w:szCs w:val="24"/>
          <w:lang w:eastAsia="uk-UA"/>
        </w:rPr>
        <w:t>Система</w:t>
      </w:r>
      <w:proofErr w:type="spellEnd"/>
      <w:r w:rsidRPr="00882B33">
        <w:rPr>
          <w:rFonts w:ascii="Times New Roman" w:hAnsi="Times New Roman"/>
          <w:sz w:val="24"/>
          <w:szCs w:val="24"/>
          <w:lang w:eastAsia="uk-UA"/>
        </w:rPr>
        <w:t xml:space="preserve"> безперебійного живлення </w:t>
      </w:r>
      <w:r w:rsidR="00882144">
        <w:rPr>
          <w:rFonts w:ascii="Times New Roman" w:hAnsi="Times New Roman"/>
          <w:sz w:val="24"/>
          <w:szCs w:val="24"/>
          <w:lang w:eastAsia="uk-UA"/>
        </w:rPr>
        <w:t xml:space="preserve">резервної </w:t>
      </w:r>
      <w:r w:rsidRPr="00882B33">
        <w:rPr>
          <w:rFonts w:ascii="Times New Roman" w:hAnsi="Times New Roman"/>
          <w:sz w:val="24"/>
          <w:szCs w:val="24"/>
          <w:lang w:eastAsia="uk-UA"/>
        </w:rPr>
        <w:t xml:space="preserve">серверної кімнати </w:t>
      </w:r>
      <w:r>
        <w:rPr>
          <w:rFonts w:ascii="Times New Roman" w:hAnsi="Times New Roman"/>
          <w:sz w:val="24"/>
          <w:szCs w:val="24"/>
          <w:lang w:eastAsia="uk-UA"/>
        </w:rPr>
        <w:br/>
      </w:r>
      <w:proofErr w:type="spellStart"/>
      <w:r w:rsidRPr="00882B33">
        <w:rPr>
          <w:rFonts w:ascii="Times New Roman" w:hAnsi="Times New Roman"/>
          <w:sz w:val="24"/>
          <w:szCs w:val="24"/>
          <w:lang w:eastAsia="uk-UA"/>
        </w:rPr>
        <w:t>ДП</w:t>
      </w:r>
      <w:proofErr w:type="spellEnd"/>
      <w:r w:rsidRPr="00882B33">
        <w:rPr>
          <w:rFonts w:ascii="Times New Roman" w:hAnsi="Times New Roman"/>
          <w:sz w:val="24"/>
          <w:szCs w:val="24"/>
          <w:lang w:eastAsia="uk-UA"/>
        </w:rPr>
        <w:t xml:space="preserve"> "</w:t>
      </w:r>
      <w:proofErr w:type="spellStart"/>
      <w:r w:rsidRPr="00882B33">
        <w:rPr>
          <w:rFonts w:ascii="Times New Roman" w:hAnsi="Times New Roman"/>
          <w:sz w:val="24"/>
          <w:szCs w:val="24"/>
          <w:lang w:eastAsia="uk-UA"/>
        </w:rPr>
        <w:t>Енергоринок</w:t>
      </w:r>
      <w:proofErr w:type="spellEnd"/>
      <w:r w:rsidRPr="00882B33">
        <w:rPr>
          <w:rFonts w:ascii="Times New Roman" w:hAnsi="Times New Roman"/>
          <w:sz w:val="24"/>
          <w:szCs w:val="24"/>
          <w:lang w:eastAsia="uk-UA"/>
        </w:rPr>
        <w:t>"</w:t>
      </w:r>
      <w:r w:rsidRPr="00CB21BD">
        <w:rPr>
          <w:rFonts w:ascii="Times New Roman" w:hAnsi="Times New Roman"/>
          <w:sz w:val="24"/>
          <w:szCs w:val="24"/>
          <w:lang w:val="ru-RU" w:eastAsia="uk-UA"/>
        </w:rPr>
        <w:t xml:space="preserve"> </w:t>
      </w:r>
      <w:r>
        <w:rPr>
          <w:rFonts w:ascii="Times New Roman" w:hAnsi="Times New Roman"/>
          <w:sz w:val="24"/>
          <w:szCs w:val="24"/>
          <w:lang w:val="ru-RU" w:eastAsia="uk-UA"/>
        </w:rPr>
        <w:t>(</w:t>
      </w:r>
      <w:proofErr w:type="spellStart"/>
      <w:r>
        <w:rPr>
          <w:rFonts w:ascii="Times New Roman" w:hAnsi="Times New Roman"/>
          <w:sz w:val="24"/>
          <w:szCs w:val="24"/>
          <w:lang w:val="ru-RU" w:eastAsia="uk-UA"/>
        </w:rPr>
        <w:t>далі</w:t>
      </w:r>
      <w:proofErr w:type="spellEnd"/>
      <w:r>
        <w:rPr>
          <w:rFonts w:ascii="Times New Roman" w:hAnsi="Times New Roman"/>
          <w:sz w:val="24"/>
          <w:szCs w:val="24"/>
          <w:lang w:val="ru-RU" w:eastAsia="uk-UA"/>
        </w:rPr>
        <w:t xml:space="preserve"> - </w:t>
      </w:r>
      <w:proofErr w:type="spellStart"/>
      <w:r>
        <w:rPr>
          <w:rFonts w:ascii="Times New Roman" w:hAnsi="Times New Roman"/>
          <w:sz w:val="24"/>
          <w:szCs w:val="24"/>
          <w:lang w:val="ru-RU" w:eastAsia="uk-UA"/>
        </w:rPr>
        <w:t>Обладнання</w:t>
      </w:r>
      <w:proofErr w:type="spellEnd"/>
      <w:r>
        <w:rPr>
          <w:rFonts w:ascii="Times New Roman" w:hAnsi="Times New Roman"/>
          <w:sz w:val="24"/>
          <w:szCs w:val="24"/>
          <w:lang w:val="ru-RU" w:eastAsia="uk-UA"/>
        </w:rPr>
        <w:t>)</w:t>
      </w:r>
      <w:r w:rsidRPr="00882B33">
        <w:rPr>
          <w:rFonts w:ascii="Times New Roman" w:hAnsi="Times New Roman"/>
          <w:sz w:val="24"/>
          <w:szCs w:val="24"/>
          <w:lang w:eastAsia="uk-UA"/>
        </w:rPr>
        <w:t xml:space="preserve">.   </w:t>
      </w:r>
    </w:p>
    <w:p w:rsidR="00304B5D" w:rsidRDefault="00304B5D" w:rsidP="00134CEE">
      <w:pPr>
        <w:pStyle w:val="Normal1"/>
        <w:widowControl/>
        <w:numPr>
          <w:ilvl w:val="0"/>
          <w:numId w:val="5"/>
        </w:numPr>
        <w:spacing w:line="240" w:lineRule="auto"/>
        <w:rPr>
          <w:rFonts w:ascii="Times New Roman" w:hAnsi="Times New Roman"/>
          <w:sz w:val="24"/>
          <w:szCs w:val="24"/>
          <w:lang w:eastAsia="uk-UA"/>
        </w:rPr>
      </w:pPr>
      <w:r w:rsidRPr="00882B33">
        <w:rPr>
          <w:rFonts w:ascii="Times New Roman" w:hAnsi="Times New Roman"/>
          <w:sz w:val="24"/>
          <w:szCs w:val="24"/>
          <w:lang w:eastAsia="uk-UA"/>
        </w:rPr>
        <w:t xml:space="preserve">Місце поставки: </w:t>
      </w:r>
      <w:r>
        <w:rPr>
          <w:rFonts w:ascii="Times New Roman" w:hAnsi="Times New Roman"/>
          <w:sz w:val="24"/>
          <w:szCs w:val="24"/>
          <w:lang w:eastAsia="uk-UA"/>
        </w:rPr>
        <w:t xml:space="preserve">обладнання </w:t>
      </w:r>
      <w:r w:rsidRPr="00134CEE">
        <w:rPr>
          <w:rFonts w:ascii="Times New Roman" w:hAnsi="Times New Roman"/>
          <w:sz w:val="24"/>
          <w:szCs w:val="24"/>
          <w:lang w:eastAsia="uk-UA"/>
        </w:rPr>
        <w:t xml:space="preserve">встановлюється, підключається та конфігурується Постачальником за адресою: м. Київ, вул. Смоленська 19, кімната 316-б. Необхідно забезпечити одночасну роботу обох джерел безперебійного живлення </w:t>
      </w:r>
      <w:proofErr w:type="spellStart"/>
      <w:r w:rsidRPr="00134CEE">
        <w:rPr>
          <w:rFonts w:ascii="Times New Roman" w:hAnsi="Times New Roman"/>
          <w:sz w:val="24"/>
          <w:szCs w:val="24"/>
          <w:lang w:eastAsia="uk-UA"/>
        </w:rPr>
        <w:t>Eaton</w:t>
      </w:r>
      <w:proofErr w:type="spellEnd"/>
      <w:r w:rsidRPr="00134CEE">
        <w:rPr>
          <w:rFonts w:ascii="Times New Roman" w:hAnsi="Times New Roman"/>
          <w:sz w:val="24"/>
          <w:szCs w:val="24"/>
          <w:lang w:eastAsia="uk-UA"/>
        </w:rPr>
        <w:t xml:space="preserve"> </w:t>
      </w:r>
      <w:proofErr w:type="spellStart"/>
      <w:r w:rsidRPr="00134CEE">
        <w:rPr>
          <w:rFonts w:ascii="Times New Roman" w:hAnsi="Times New Roman"/>
          <w:sz w:val="24"/>
          <w:szCs w:val="24"/>
          <w:lang w:eastAsia="uk-UA"/>
        </w:rPr>
        <w:t>PowerWare</w:t>
      </w:r>
      <w:proofErr w:type="spellEnd"/>
      <w:r w:rsidRPr="00134CEE">
        <w:rPr>
          <w:rFonts w:ascii="Times New Roman" w:hAnsi="Times New Roman"/>
          <w:sz w:val="24"/>
          <w:szCs w:val="24"/>
          <w:lang w:eastAsia="uk-UA"/>
        </w:rPr>
        <w:t xml:space="preserve">  з автоматичним рівномірним розподілом потужності навантаження між ними (відстань між місцями встановлення джерел безперебійного живлення складає приблизно п’ять метрів). В разі виходу з ладу одного з джерел безперебійного живлення повинна здійснюватися автоматична </w:t>
      </w:r>
      <w:proofErr w:type="spellStart"/>
      <w:r w:rsidRPr="00134CEE">
        <w:rPr>
          <w:rFonts w:ascii="Times New Roman" w:hAnsi="Times New Roman"/>
          <w:sz w:val="24"/>
          <w:szCs w:val="24"/>
          <w:lang w:eastAsia="uk-UA"/>
        </w:rPr>
        <w:t>перекомутація</w:t>
      </w:r>
      <w:proofErr w:type="spellEnd"/>
      <w:r w:rsidRPr="00134CEE">
        <w:rPr>
          <w:rFonts w:ascii="Times New Roman" w:hAnsi="Times New Roman"/>
          <w:sz w:val="24"/>
          <w:szCs w:val="24"/>
          <w:lang w:eastAsia="uk-UA"/>
        </w:rPr>
        <w:t xml:space="preserve"> навантаження на друге джерело безперебійного живлення.</w:t>
      </w:r>
    </w:p>
    <w:p w:rsidR="00304B5D" w:rsidRDefault="00304B5D" w:rsidP="00134CEE">
      <w:pPr>
        <w:pStyle w:val="Normal1"/>
        <w:widowControl/>
        <w:numPr>
          <w:ilvl w:val="0"/>
          <w:numId w:val="5"/>
        </w:numPr>
        <w:spacing w:line="240" w:lineRule="auto"/>
        <w:rPr>
          <w:rFonts w:ascii="Times New Roman" w:hAnsi="Times New Roman"/>
          <w:sz w:val="24"/>
          <w:szCs w:val="24"/>
          <w:lang w:eastAsia="uk-UA"/>
        </w:rPr>
      </w:pPr>
      <w:r w:rsidRPr="00134CEE">
        <w:rPr>
          <w:rFonts w:ascii="Times New Roman" w:hAnsi="Times New Roman"/>
          <w:sz w:val="24"/>
          <w:szCs w:val="24"/>
          <w:lang w:eastAsia="uk-UA"/>
        </w:rPr>
        <w:t>Всі матеріали та роботи, що необхідні для встановлення, підключення, конфігурування та забезпечення подальшого функціонування системи безперебійного живлення входять до вартості закупівлі.</w:t>
      </w:r>
    </w:p>
    <w:p w:rsidR="00304B5D" w:rsidRPr="00134CEE" w:rsidRDefault="00304B5D" w:rsidP="00134CEE">
      <w:pPr>
        <w:pStyle w:val="Normal1"/>
        <w:widowControl/>
        <w:numPr>
          <w:ilvl w:val="0"/>
          <w:numId w:val="5"/>
        </w:numPr>
        <w:spacing w:line="240" w:lineRule="auto"/>
        <w:rPr>
          <w:rFonts w:ascii="Times New Roman" w:hAnsi="Times New Roman"/>
          <w:sz w:val="24"/>
          <w:szCs w:val="24"/>
          <w:lang w:eastAsia="uk-UA"/>
        </w:rPr>
      </w:pPr>
      <w:r w:rsidRPr="00134CEE">
        <w:rPr>
          <w:rFonts w:ascii="Times New Roman" w:hAnsi="Times New Roman"/>
          <w:sz w:val="24"/>
          <w:szCs w:val="24"/>
          <w:lang w:eastAsia="uk-UA"/>
        </w:rPr>
        <w:t>Вартість цінової пропозиції повинна також враховувати всі податки, збори та інші витрати, необхідні для поставки Обладнання.</w:t>
      </w:r>
    </w:p>
    <w:p w:rsidR="00304B5D" w:rsidRPr="00134CEE" w:rsidRDefault="00304B5D" w:rsidP="00134CEE">
      <w:pPr>
        <w:pStyle w:val="Normal1"/>
        <w:widowControl/>
        <w:numPr>
          <w:ilvl w:val="0"/>
          <w:numId w:val="5"/>
        </w:numPr>
        <w:spacing w:line="240" w:lineRule="auto"/>
        <w:rPr>
          <w:rFonts w:ascii="Times New Roman" w:hAnsi="Times New Roman"/>
          <w:sz w:val="24"/>
          <w:szCs w:val="24"/>
          <w:lang w:eastAsia="uk-UA"/>
        </w:rPr>
      </w:pPr>
      <w:r w:rsidRPr="00134CEE">
        <w:rPr>
          <w:rFonts w:ascii="Times New Roman" w:hAnsi="Times New Roman"/>
          <w:sz w:val="24"/>
          <w:szCs w:val="24"/>
          <w:lang w:eastAsia="uk-UA"/>
        </w:rPr>
        <w:t xml:space="preserve">Перелік та найменування складових системи безперебійного живлення наведено в </w:t>
      </w:r>
      <w:r w:rsidRPr="00134CEE">
        <w:rPr>
          <w:rFonts w:ascii="Times New Roman" w:hAnsi="Times New Roman"/>
          <w:sz w:val="24"/>
          <w:szCs w:val="24"/>
          <w:lang w:eastAsia="uk-UA"/>
        </w:rPr>
        <w:br/>
        <w:t>Таблиці 1.</w:t>
      </w:r>
    </w:p>
    <w:p w:rsidR="004C76A0" w:rsidRDefault="00304B5D" w:rsidP="00134CEE">
      <w:pPr>
        <w:pStyle w:val="a6"/>
        <w:jc w:val="center"/>
        <w:rPr>
          <w:i/>
        </w:rPr>
      </w:pPr>
      <w:r>
        <w:rPr>
          <w:i/>
        </w:rPr>
        <w:t xml:space="preserve">                                                                                                   </w:t>
      </w:r>
      <w:r w:rsidRPr="00B47209">
        <w:rPr>
          <w:i/>
        </w:rPr>
        <w:t>Таблиця 1.</w:t>
      </w:r>
      <w:r>
        <w:rPr>
          <w:i/>
        </w:rPr>
        <w:t xml:space="preserve">  </w:t>
      </w:r>
    </w:p>
    <w:p w:rsidR="00304B5D" w:rsidRPr="00134CEE" w:rsidRDefault="004C76A0" w:rsidP="00134CEE">
      <w:pPr>
        <w:pStyle w:val="a6"/>
        <w:jc w:val="center"/>
        <w:rPr>
          <w:i/>
          <w:iCs/>
          <w:snapToGrid w:val="0"/>
          <w:szCs w:val="28"/>
        </w:rPr>
      </w:pPr>
      <w:r>
        <w:t>Система</w:t>
      </w:r>
      <w:r w:rsidRPr="00882B33">
        <w:t xml:space="preserve"> безперебійного живлення</w:t>
      </w:r>
      <w:r w:rsidR="00304B5D">
        <w:t xml:space="preserve">                         </w:t>
      </w:r>
    </w:p>
    <w:tbl>
      <w:tblPr>
        <w:tblpPr w:leftFromText="180" w:rightFromText="180" w:vertAnchor="text" w:horzAnchor="margin" w:tblpXSpec="center" w:tblpY="193"/>
        <w:tblW w:w="846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0" w:type="dxa"/>
          <w:right w:w="0" w:type="dxa"/>
        </w:tblCellMar>
        <w:tblLook w:val="0000"/>
      </w:tblPr>
      <w:tblGrid>
        <w:gridCol w:w="900"/>
        <w:gridCol w:w="5166"/>
        <w:gridCol w:w="2399"/>
      </w:tblGrid>
      <w:tr w:rsidR="00304B5D" w:rsidRPr="00993FF8" w:rsidTr="001058EB">
        <w:trPr>
          <w:cantSplit/>
          <w:trHeight w:val="489"/>
        </w:trPr>
        <w:tc>
          <w:tcPr>
            <w:tcW w:w="900" w:type="dxa"/>
            <w:tcBorders>
              <w:top w:val="single" w:sz="4" w:space="0" w:color="auto"/>
            </w:tcBorders>
            <w:vAlign w:val="center"/>
          </w:tcPr>
          <w:p w:rsidR="00304B5D" w:rsidRPr="00134CEE" w:rsidRDefault="00304B5D" w:rsidP="001058EB">
            <w:pPr>
              <w:pStyle w:val="4"/>
              <w:jc w:val="center"/>
              <w:rPr>
                <w:b w:val="0"/>
                <w:sz w:val="24"/>
                <w:szCs w:val="24"/>
              </w:rPr>
            </w:pPr>
            <w:r w:rsidRPr="00134CEE">
              <w:rPr>
                <w:b w:val="0"/>
                <w:sz w:val="24"/>
                <w:szCs w:val="24"/>
              </w:rPr>
              <w:t>№ п/п</w:t>
            </w:r>
          </w:p>
        </w:tc>
        <w:tc>
          <w:tcPr>
            <w:tcW w:w="5166" w:type="dxa"/>
            <w:tcBorders>
              <w:top w:val="single" w:sz="4" w:space="0" w:color="auto"/>
            </w:tcBorders>
            <w:vAlign w:val="center"/>
          </w:tcPr>
          <w:p w:rsidR="00304B5D" w:rsidRPr="00134CEE" w:rsidRDefault="00304B5D" w:rsidP="001058EB">
            <w:pPr>
              <w:spacing w:line="225" w:lineRule="atLeast"/>
              <w:jc w:val="center"/>
            </w:pPr>
            <w:r w:rsidRPr="00134CEE">
              <w:t xml:space="preserve">Найменування </w:t>
            </w:r>
          </w:p>
        </w:tc>
        <w:tc>
          <w:tcPr>
            <w:tcW w:w="2399" w:type="dxa"/>
            <w:tcBorders>
              <w:top w:val="single" w:sz="4" w:space="0" w:color="auto"/>
            </w:tcBorders>
            <w:vAlign w:val="center"/>
          </w:tcPr>
          <w:p w:rsidR="00304B5D" w:rsidRPr="00134CEE" w:rsidRDefault="00304B5D" w:rsidP="001058EB">
            <w:pPr>
              <w:spacing w:line="225" w:lineRule="atLeast"/>
              <w:jc w:val="center"/>
            </w:pPr>
            <w:r w:rsidRPr="00134CEE">
              <w:t>Кількість</w:t>
            </w:r>
          </w:p>
        </w:tc>
      </w:tr>
      <w:tr w:rsidR="00304B5D" w:rsidRPr="00993FF8" w:rsidTr="001058EB">
        <w:trPr>
          <w:cantSplit/>
          <w:trHeight w:val="489"/>
        </w:trPr>
        <w:tc>
          <w:tcPr>
            <w:tcW w:w="900" w:type="dxa"/>
          </w:tcPr>
          <w:p w:rsidR="00304B5D" w:rsidRPr="00134CEE" w:rsidRDefault="00304B5D" w:rsidP="001058EB">
            <w:pPr>
              <w:pStyle w:val="4"/>
              <w:jc w:val="center"/>
              <w:rPr>
                <w:b w:val="0"/>
                <w:sz w:val="24"/>
                <w:szCs w:val="24"/>
              </w:rPr>
            </w:pPr>
            <w:r w:rsidRPr="00134CEE">
              <w:rPr>
                <w:b w:val="0"/>
                <w:sz w:val="24"/>
                <w:szCs w:val="24"/>
              </w:rPr>
              <w:t>1</w:t>
            </w:r>
          </w:p>
        </w:tc>
        <w:tc>
          <w:tcPr>
            <w:tcW w:w="5166" w:type="dxa"/>
          </w:tcPr>
          <w:p w:rsidR="00A439EA" w:rsidRPr="00134CEE" w:rsidRDefault="00304B5D" w:rsidP="00A439EA">
            <w:pPr>
              <w:rPr>
                <w:bCs/>
              </w:rPr>
            </w:pPr>
            <w:r w:rsidRPr="00134CEE">
              <w:rPr>
                <w:bCs/>
              </w:rPr>
              <w:t xml:space="preserve">Джерело безперебійного живлення </w:t>
            </w:r>
            <w:proofErr w:type="spellStart"/>
            <w:r w:rsidRPr="00134CEE">
              <w:rPr>
                <w:bCs/>
              </w:rPr>
              <w:t>Eaton</w:t>
            </w:r>
            <w:proofErr w:type="spellEnd"/>
            <w:r w:rsidRPr="00134CEE">
              <w:t xml:space="preserve"> </w:t>
            </w:r>
            <w:proofErr w:type="spellStart"/>
            <w:r w:rsidRPr="00134CEE">
              <w:rPr>
                <w:lang w:val="en-US"/>
              </w:rPr>
              <w:t>PowerWare</w:t>
            </w:r>
            <w:proofErr w:type="spellEnd"/>
            <w:r w:rsidRPr="00134CEE">
              <w:t xml:space="preserve"> </w:t>
            </w:r>
            <w:r w:rsidRPr="00134CEE">
              <w:rPr>
                <w:bCs/>
              </w:rPr>
              <w:t>9155-8-N-15-32</w:t>
            </w:r>
            <w:r w:rsidRPr="00134CEE">
              <w:rPr>
                <w:bCs/>
                <w:lang w:val="en-US"/>
              </w:rPr>
              <w:t>x</w:t>
            </w:r>
            <w:r w:rsidRPr="00134CEE">
              <w:rPr>
                <w:bCs/>
              </w:rPr>
              <w:t xml:space="preserve">9Ач </w:t>
            </w:r>
            <w:r w:rsidR="00A439EA" w:rsidRPr="00134CEE">
              <w:rPr>
                <w:bCs/>
              </w:rPr>
              <w:t xml:space="preserve"> з трифазним входом та однофазним виходом </w:t>
            </w:r>
            <w:r w:rsidR="00A439EA">
              <w:rPr>
                <w:bCs/>
              </w:rPr>
              <w:t>та</w:t>
            </w:r>
          </w:p>
          <w:p w:rsidR="00304B5D" w:rsidRPr="00134CEE" w:rsidRDefault="00A439EA" w:rsidP="001058EB">
            <w:pPr>
              <w:rPr>
                <w:bCs/>
              </w:rPr>
            </w:pPr>
            <w:r>
              <w:rPr>
                <w:bCs/>
              </w:rPr>
              <w:t xml:space="preserve">з комплектом </w:t>
            </w:r>
            <w:r w:rsidRPr="00B47209">
              <w:t xml:space="preserve"> акумуляторних батарей</w:t>
            </w:r>
          </w:p>
          <w:p w:rsidR="00304B5D" w:rsidRPr="00134CEE" w:rsidRDefault="00304B5D" w:rsidP="00A439EA">
            <w:pPr>
              <w:rPr>
                <w:rFonts w:ascii="Arial" w:hAnsi="Arial" w:cs="Arial"/>
              </w:rPr>
            </w:pPr>
          </w:p>
        </w:tc>
        <w:tc>
          <w:tcPr>
            <w:tcW w:w="2399" w:type="dxa"/>
            <w:vAlign w:val="center"/>
          </w:tcPr>
          <w:p w:rsidR="00304B5D" w:rsidRPr="00134CEE" w:rsidRDefault="00304B5D" w:rsidP="001058EB">
            <w:pPr>
              <w:autoSpaceDE w:val="0"/>
              <w:autoSpaceDN w:val="0"/>
              <w:adjustRightInd w:val="0"/>
              <w:jc w:val="center"/>
              <w:rPr>
                <w:bCs/>
              </w:rPr>
            </w:pPr>
            <w:r w:rsidRPr="00134CEE">
              <w:rPr>
                <w:bCs/>
              </w:rPr>
              <w:t>2</w:t>
            </w:r>
          </w:p>
        </w:tc>
      </w:tr>
      <w:tr w:rsidR="00304B5D" w:rsidRPr="00993FF8" w:rsidTr="001058EB">
        <w:trPr>
          <w:cantSplit/>
          <w:trHeight w:val="489"/>
        </w:trPr>
        <w:tc>
          <w:tcPr>
            <w:tcW w:w="900" w:type="dxa"/>
          </w:tcPr>
          <w:p w:rsidR="00304B5D" w:rsidRPr="00134CEE" w:rsidRDefault="00304B5D" w:rsidP="001058EB">
            <w:pPr>
              <w:pStyle w:val="4"/>
              <w:jc w:val="center"/>
              <w:rPr>
                <w:b w:val="0"/>
                <w:sz w:val="24"/>
                <w:szCs w:val="24"/>
              </w:rPr>
            </w:pPr>
            <w:r w:rsidRPr="00134CEE">
              <w:rPr>
                <w:b w:val="0"/>
                <w:sz w:val="24"/>
                <w:szCs w:val="24"/>
              </w:rPr>
              <w:t>2</w:t>
            </w:r>
          </w:p>
        </w:tc>
        <w:tc>
          <w:tcPr>
            <w:tcW w:w="5166" w:type="dxa"/>
          </w:tcPr>
          <w:p w:rsidR="00304B5D" w:rsidRPr="00134CEE" w:rsidRDefault="00304B5D" w:rsidP="001058EB">
            <w:pPr>
              <w:rPr>
                <w:bCs/>
                <w:lang w:val="en-US"/>
              </w:rPr>
            </w:pPr>
            <w:r w:rsidRPr="00134CEE">
              <w:t>Опція</w:t>
            </w:r>
            <w:r w:rsidRPr="00134CEE">
              <w:rPr>
                <w:lang w:val="en-US"/>
              </w:rPr>
              <w:t xml:space="preserve"> </w:t>
            </w:r>
            <w:proofErr w:type="spellStart"/>
            <w:r w:rsidRPr="00134CEE">
              <w:t>параллельної</w:t>
            </w:r>
            <w:proofErr w:type="spellEnd"/>
            <w:r w:rsidRPr="00134CEE">
              <w:rPr>
                <w:lang w:val="en-US"/>
              </w:rPr>
              <w:t xml:space="preserve"> </w:t>
            </w:r>
            <w:r w:rsidRPr="00134CEE">
              <w:t>роботи</w:t>
            </w:r>
            <w:r w:rsidRPr="00134CEE">
              <w:rPr>
                <w:lang w:val="en-US"/>
              </w:rPr>
              <w:t xml:space="preserve"> Assembly can bridge X-slot card </w:t>
            </w:r>
            <w:proofErr w:type="spellStart"/>
            <w:r w:rsidRPr="00134CEE">
              <w:rPr>
                <w:lang w:val="en-US"/>
              </w:rPr>
              <w:t>для</w:t>
            </w:r>
            <w:proofErr w:type="spellEnd"/>
            <w:r w:rsidRPr="00134CEE">
              <w:rPr>
                <w:lang w:val="en-US"/>
              </w:rPr>
              <w:t xml:space="preserve"> Eaton </w:t>
            </w:r>
            <w:proofErr w:type="spellStart"/>
            <w:r w:rsidRPr="00134CEE">
              <w:rPr>
                <w:lang w:val="en-US"/>
              </w:rPr>
              <w:t>PowerWare</w:t>
            </w:r>
            <w:proofErr w:type="spellEnd"/>
            <w:r w:rsidRPr="00134CEE">
              <w:rPr>
                <w:lang w:val="en-US"/>
              </w:rPr>
              <w:t xml:space="preserve"> </w:t>
            </w:r>
            <w:r w:rsidRPr="00134CEE">
              <w:rPr>
                <w:bCs/>
              </w:rPr>
              <w:t>9155-8-N-</w:t>
            </w:r>
            <w:r w:rsidRPr="00134CEE">
              <w:rPr>
                <w:bCs/>
                <w:lang w:val="en-US"/>
              </w:rPr>
              <w:t>15-32x9</w:t>
            </w:r>
            <w:r w:rsidRPr="00134CEE">
              <w:rPr>
                <w:bCs/>
              </w:rPr>
              <w:t xml:space="preserve">Ач </w:t>
            </w:r>
          </w:p>
          <w:p w:rsidR="00304B5D" w:rsidRPr="00134CEE" w:rsidRDefault="00304B5D" w:rsidP="001058EB">
            <w:pPr>
              <w:rPr>
                <w:rFonts w:ascii="Arial" w:hAnsi="Arial" w:cs="Arial"/>
                <w:lang w:val="en-US"/>
              </w:rPr>
            </w:pPr>
            <w:r w:rsidRPr="00134CEE">
              <w:rPr>
                <w:bCs/>
              </w:rPr>
              <w:t xml:space="preserve"> </w:t>
            </w:r>
            <w:r w:rsidRPr="00134CEE">
              <w:rPr>
                <w:bCs/>
                <w:color w:val="FFFFFF"/>
              </w:rPr>
              <w:t>(а</w:t>
            </w:r>
          </w:p>
        </w:tc>
        <w:tc>
          <w:tcPr>
            <w:tcW w:w="2399" w:type="dxa"/>
            <w:vAlign w:val="center"/>
          </w:tcPr>
          <w:p w:rsidR="00304B5D" w:rsidRPr="00134CEE" w:rsidRDefault="00304B5D" w:rsidP="001058EB">
            <w:pPr>
              <w:jc w:val="center"/>
            </w:pPr>
            <w:r w:rsidRPr="00134CEE">
              <w:rPr>
                <w:bCs/>
              </w:rPr>
              <w:t>2</w:t>
            </w:r>
          </w:p>
        </w:tc>
      </w:tr>
      <w:tr w:rsidR="00304B5D" w:rsidRPr="00993FF8" w:rsidTr="001058EB">
        <w:tblPrEx>
          <w:tblBorders>
            <w:top w:val="single" w:sz="6" w:space="0" w:color="auto"/>
            <w:left w:val="single" w:sz="6" w:space="0" w:color="auto"/>
            <w:bottom w:val="single" w:sz="6" w:space="0" w:color="auto"/>
            <w:right w:val="single" w:sz="6" w:space="0" w:color="auto"/>
          </w:tblBorders>
          <w:tblCellMar>
            <w:left w:w="108" w:type="dxa"/>
            <w:right w:w="108" w:type="dxa"/>
          </w:tblCellMar>
        </w:tblPrEx>
        <w:trPr>
          <w:cantSplit/>
          <w:trHeight w:val="1419"/>
        </w:trPr>
        <w:tc>
          <w:tcPr>
            <w:tcW w:w="900" w:type="dxa"/>
          </w:tcPr>
          <w:p w:rsidR="00304B5D" w:rsidRPr="00134CEE" w:rsidRDefault="00304B5D" w:rsidP="001058EB">
            <w:pPr>
              <w:pStyle w:val="4"/>
              <w:jc w:val="center"/>
              <w:rPr>
                <w:b w:val="0"/>
                <w:bCs w:val="0"/>
                <w:sz w:val="24"/>
                <w:szCs w:val="24"/>
              </w:rPr>
            </w:pPr>
            <w:r w:rsidRPr="00134CEE">
              <w:rPr>
                <w:b w:val="0"/>
                <w:sz w:val="24"/>
                <w:szCs w:val="24"/>
              </w:rPr>
              <w:t>3</w:t>
            </w:r>
          </w:p>
        </w:tc>
        <w:tc>
          <w:tcPr>
            <w:tcW w:w="5166" w:type="dxa"/>
          </w:tcPr>
          <w:p w:rsidR="00304B5D" w:rsidRPr="00134CEE" w:rsidRDefault="00304B5D" w:rsidP="001058EB">
            <w:pPr>
              <w:autoSpaceDE w:val="0"/>
              <w:autoSpaceDN w:val="0"/>
              <w:adjustRightInd w:val="0"/>
              <w:rPr>
                <w:bCs/>
              </w:rPr>
            </w:pPr>
            <w:r w:rsidRPr="00134CEE">
              <w:rPr>
                <w:bCs/>
              </w:rPr>
              <w:t>SNMP адаптер віддаленого</w:t>
            </w:r>
          </w:p>
          <w:p w:rsidR="00304B5D" w:rsidRPr="00134CEE" w:rsidRDefault="00304B5D" w:rsidP="001058EB">
            <w:pPr>
              <w:spacing w:line="225" w:lineRule="atLeast"/>
              <w:rPr>
                <w:bCs/>
              </w:rPr>
            </w:pPr>
            <w:r w:rsidRPr="00134CEE">
              <w:rPr>
                <w:bCs/>
              </w:rPr>
              <w:t xml:space="preserve">моніторингу по мережі ConnectUPS-X </w:t>
            </w:r>
            <w:proofErr w:type="spellStart"/>
            <w:r w:rsidRPr="00134CEE">
              <w:rPr>
                <w:bCs/>
              </w:rPr>
              <w:t>Web</w:t>
            </w:r>
            <w:proofErr w:type="spellEnd"/>
            <w:r w:rsidRPr="00134CEE">
              <w:rPr>
                <w:bCs/>
              </w:rPr>
              <w:t>/SNMP/</w:t>
            </w:r>
            <w:proofErr w:type="spellStart"/>
            <w:r w:rsidRPr="00134CEE">
              <w:rPr>
                <w:bCs/>
              </w:rPr>
              <w:t>xHub</w:t>
            </w:r>
            <w:proofErr w:type="spellEnd"/>
            <w:r w:rsidRPr="00134CEE">
              <w:rPr>
                <w:bCs/>
              </w:rPr>
              <w:t xml:space="preserve"> </w:t>
            </w:r>
            <w:proofErr w:type="spellStart"/>
            <w:r w:rsidRPr="00134CEE">
              <w:rPr>
                <w:bCs/>
              </w:rPr>
              <w:t>card</w:t>
            </w:r>
            <w:proofErr w:type="spellEnd"/>
            <w:r w:rsidRPr="00134CEE">
              <w:rPr>
                <w:bCs/>
              </w:rPr>
              <w:t xml:space="preserve"> </w:t>
            </w:r>
            <w:r w:rsidRPr="00134CEE">
              <w:t xml:space="preserve">для </w:t>
            </w:r>
            <w:r w:rsidRPr="00134CEE">
              <w:rPr>
                <w:lang w:val="en-US"/>
              </w:rPr>
              <w:t>Eaton</w:t>
            </w:r>
            <w:r w:rsidRPr="00134CEE">
              <w:t xml:space="preserve"> </w:t>
            </w:r>
            <w:proofErr w:type="spellStart"/>
            <w:r w:rsidRPr="00134CEE">
              <w:rPr>
                <w:lang w:val="en-US"/>
              </w:rPr>
              <w:t>PowerWare</w:t>
            </w:r>
            <w:proofErr w:type="spellEnd"/>
            <w:r w:rsidRPr="00134CEE">
              <w:t xml:space="preserve"> </w:t>
            </w:r>
            <w:r w:rsidRPr="00134CEE">
              <w:rPr>
                <w:bCs/>
              </w:rPr>
              <w:t>9155-8-N-15-32</w:t>
            </w:r>
            <w:r w:rsidRPr="00134CEE">
              <w:rPr>
                <w:bCs/>
                <w:lang w:val="en-US"/>
              </w:rPr>
              <w:t>x</w:t>
            </w:r>
            <w:r w:rsidRPr="00134CEE">
              <w:rPr>
                <w:bCs/>
              </w:rPr>
              <w:t xml:space="preserve">9Ач  </w:t>
            </w:r>
          </w:p>
          <w:p w:rsidR="00304B5D" w:rsidRPr="00134CEE" w:rsidRDefault="00304B5D" w:rsidP="001058EB">
            <w:pPr>
              <w:spacing w:line="225" w:lineRule="atLeast"/>
              <w:rPr>
                <w:bCs/>
              </w:rPr>
            </w:pPr>
          </w:p>
        </w:tc>
        <w:tc>
          <w:tcPr>
            <w:tcW w:w="2399" w:type="dxa"/>
            <w:vAlign w:val="center"/>
          </w:tcPr>
          <w:p w:rsidR="00304B5D" w:rsidRPr="00134CEE" w:rsidRDefault="00304B5D" w:rsidP="001058EB">
            <w:pPr>
              <w:autoSpaceDE w:val="0"/>
              <w:autoSpaceDN w:val="0"/>
              <w:adjustRightInd w:val="0"/>
              <w:jc w:val="center"/>
              <w:rPr>
                <w:bCs/>
                <w:lang w:val="en-US"/>
              </w:rPr>
            </w:pPr>
            <w:r w:rsidRPr="00134CEE">
              <w:rPr>
                <w:bCs/>
                <w:lang w:val="en-US"/>
              </w:rPr>
              <w:t>2</w:t>
            </w:r>
          </w:p>
        </w:tc>
      </w:tr>
    </w:tbl>
    <w:p w:rsidR="00304B5D" w:rsidRPr="00B47209" w:rsidRDefault="00304B5D" w:rsidP="00134CEE">
      <w:pPr>
        <w:pStyle w:val="a4"/>
        <w:rPr>
          <w:i/>
        </w:rPr>
      </w:pPr>
      <w:r>
        <w:t xml:space="preserve">                                                                                          </w:t>
      </w:r>
    </w:p>
    <w:p w:rsidR="00304B5D" w:rsidRDefault="00304B5D" w:rsidP="005D4FFD">
      <w:pPr>
        <w:pStyle w:val="Normal1"/>
        <w:widowControl/>
        <w:spacing w:line="240" w:lineRule="auto"/>
        <w:ind w:left="360" w:firstLine="0"/>
        <w:rPr>
          <w:rFonts w:ascii="Times New Roman" w:hAnsi="Times New Roman"/>
          <w:color w:val="FF0000"/>
          <w:sz w:val="24"/>
          <w:szCs w:val="24"/>
          <w:lang w:eastAsia="uk-UA"/>
        </w:rPr>
      </w:pPr>
    </w:p>
    <w:p w:rsidR="00304B5D" w:rsidRDefault="00304B5D" w:rsidP="005D4FFD">
      <w:pPr>
        <w:rPr>
          <w:b/>
        </w:rPr>
      </w:pPr>
      <w:r>
        <w:rPr>
          <w:b/>
        </w:rPr>
        <w:t xml:space="preserve">                                                                      </w:t>
      </w:r>
    </w:p>
    <w:p w:rsidR="00304B5D" w:rsidRDefault="00304B5D" w:rsidP="005D4FFD">
      <w:pPr>
        <w:rPr>
          <w:b/>
        </w:rPr>
      </w:pPr>
    </w:p>
    <w:p w:rsidR="00304B5D" w:rsidRDefault="00304B5D" w:rsidP="005D4FFD">
      <w:pPr>
        <w:rPr>
          <w:b/>
        </w:rPr>
      </w:pPr>
    </w:p>
    <w:p w:rsidR="00304B5D" w:rsidRDefault="00304B5D" w:rsidP="005D4FFD">
      <w:pPr>
        <w:rPr>
          <w:b/>
        </w:rPr>
      </w:pPr>
    </w:p>
    <w:p w:rsidR="00304B5D" w:rsidRDefault="00304B5D" w:rsidP="005D4FFD">
      <w:pPr>
        <w:rPr>
          <w:b/>
        </w:rPr>
      </w:pPr>
    </w:p>
    <w:p w:rsidR="00304B5D" w:rsidRDefault="00304B5D" w:rsidP="005D4FFD">
      <w:pPr>
        <w:rPr>
          <w:b/>
        </w:rPr>
      </w:pPr>
    </w:p>
    <w:p w:rsidR="00304B5D" w:rsidRDefault="00304B5D" w:rsidP="005D4FFD">
      <w:pPr>
        <w:rPr>
          <w:b/>
          <w:sz w:val="22"/>
          <w:szCs w:val="22"/>
        </w:rPr>
      </w:pPr>
    </w:p>
    <w:p w:rsidR="00304B5D" w:rsidRDefault="00304B5D" w:rsidP="001C3194">
      <w:pPr>
        <w:jc w:val="center"/>
        <w:rPr>
          <w:b/>
          <w:sz w:val="22"/>
          <w:szCs w:val="22"/>
        </w:rPr>
      </w:pPr>
      <w:r w:rsidRPr="005D4FFD">
        <w:rPr>
          <w:b/>
          <w:sz w:val="22"/>
          <w:szCs w:val="22"/>
        </w:rPr>
        <w:t>Критерії оцінки:</w:t>
      </w:r>
    </w:p>
    <w:p w:rsidR="00304B5D" w:rsidRPr="005D4FFD" w:rsidRDefault="00304B5D" w:rsidP="005D4FFD">
      <w:pPr>
        <w:rPr>
          <w:b/>
          <w:sz w:val="22"/>
          <w:szCs w:val="22"/>
        </w:rPr>
      </w:pPr>
    </w:p>
    <w:p w:rsidR="00304B5D" w:rsidRPr="00134CEE" w:rsidRDefault="00304B5D" w:rsidP="00134CEE">
      <w:pPr>
        <w:pStyle w:val="Normal1"/>
        <w:widowControl/>
        <w:numPr>
          <w:ilvl w:val="0"/>
          <w:numId w:val="6"/>
        </w:numPr>
        <w:spacing w:line="240" w:lineRule="auto"/>
        <w:ind w:left="0" w:firstLine="360"/>
        <w:rPr>
          <w:rFonts w:ascii="Times New Roman" w:hAnsi="Times New Roman"/>
          <w:sz w:val="24"/>
          <w:szCs w:val="24"/>
          <w:lang w:eastAsia="uk-UA"/>
        </w:rPr>
      </w:pPr>
      <w:r w:rsidRPr="00134CEE">
        <w:rPr>
          <w:rFonts w:ascii="Times New Roman" w:hAnsi="Times New Roman"/>
          <w:sz w:val="24"/>
          <w:szCs w:val="24"/>
          <w:lang w:eastAsia="uk-UA"/>
        </w:rPr>
        <w:t xml:space="preserve">Ціни вказуються із врахуванням всіх податків, зборів, що сплачені або мають бути сплачені та остаточно виводиться підсумкова вартість цінової пропозиції. </w:t>
      </w:r>
    </w:p>
    <w:p w:rsidR="00304B5D" w:rsidRPr="00134CEE" w:rsidRDefault="00304B5D" w:rsidP="00134CEE">
      <w:pPr>
        <w:pStyle w:val="Normal1"/>
        <w:widowControl/>
        <w:numPr>
          <w:ilvl w:val="0"/>
          <w:numId w:val="6"/>
        </w:numPr>
        <w:spacing w:line="240" w:lineRule="auto"/>
        <w:ind w:left="0" w:firstLine="360"/>
        <w:rPr>
          <w:rFonts w:ascii="Times New Roman" w:hAnsi="Times New Roman"/>
          <w:sz w:val="24"/>
          <w:szCs w:val="24"/>
          <w:lang w:eastAsia="uk-UA"/>
        </w:rPr>
      </w:pPr>
      <w:r w:rsidRPr="00134CEE">
        <w:rPr>
          <w:rFonts w:ascii="Times New Roman" w:hAnsi="Times New Roman"/>
          <w:sz w:val="24"/>
          <w:szCs w:val="24"/>
          <w:lang w:eastAsia="uk-UA"/>
        </w:rPr>
        <w:t xml:space="preserve">Переможцем визначається Учасник, цінова пропозиція якого має найнижчу підсумкову вартість, з числа тих що повністю відповідають вимогам </w:t>
      </w:r>
      <w:r>
        <w:rPr>
          <w:rFonts w:ascii="Times New Roman" w:hAnsi="Times New Roman"/>
          <w:sz w:val="24"/>
          <w:szCs w:val="24"/>
          <w:lang w:eastAsia="uk-UA"/>
        </w:rPr>
        <w:t>Замовника</w:t>
      </w:r>
      <w:r w:rsidRPr="00134CEE">
        <w:rPr>
          <w:rFonts w:ascii="Times New Roman" w:hAnsi="Times New Roman"/>
          <w:sz w:val="24"/>
          <w:szCs w:val="24"/>
          <w:lang w:eastAsia="uk-UA"/>
        </w:rPr>
        <w:t>.</w:t>
      </w:r>
    </w:p>
    <w:p w:rsidR="00304B5D" w:rsidRPr="00F04CA5" w:rsidRDefault="00304B5D" w:rsidP="005D4FFD"/>
    <w:p w:rsidR="00304B5D" w:rsidRDefault="00304B5D" w:rsidP="00DB501F">
      <w:pPr>
        <w:pageBreakBefore/>
        <w:ind w:left="720"/>
        <w:jc w:val="right"/>
        <w:rPr>
          <w:b/>
          <w:bCs/>
        </w:rPr>
      </w:pPr>
      <w:r>
        <w:rPr>
          <w:b/>
          <w:bCs/>
        </w:rPr>
        <w:lastRenderedPageBreak/>
        <w:t>Додаток 2</w:t>
      </w:r>
    </w:p>
    <w:p w:rsidR="00304B5D" w:rsidRDefault="00304B5D" w:rsidP="00DB501F">
      <w:pPr>
        <w:ind w:right="196"/>
        <w:rPr>
          <w:b/>
          <w:i/>
          <w:color w:val="000000"/>
          <w:sz w:val="16"/>
          <w:szCs w:val="16"/>
        </w:rPr>
      </w:pPr>
      <w:r>
        <w:rPr>
          <w:b/>
          <w:i/>
          <w:color w:val="000000"/>
          <w:sz w:val="16"/>
          <w:szCs w:val="16"/>
        </w:rPr>
        <w:t>Форма "Цінова пропозиція" подається у вигляді, наведеному нижче.</w:t>
      </w:r>
    </w:p>
    <w:p w:rsidR="00304B5D" w:rsidRDefault="00304B5D" w:rsidP="00DB501F">
      <w:pPr>
        <w:rPr>
          <w:b/>
          <w:sz w:val="20"/>
        </w:rPr>
      </w:pPr>
      <w:r>
        <w:rPr>
          <w:b/>
          <w:i/>
          <w:color w:val="000000"/>
          <w:sz w:val="16"/>
          <w:szCs w:val="16"/>
        </w:rPr>
        <w:t>Учасник не повинен відступати від даної форми.</w:t>
      </w:r>
    </w:p>
    <w:p w:rsidR="00304B5D" w:rsidRDefault="00304B5D" w:rsidP="00DB501F">
      <w:pPr>
        <w:shd w:val="clear" w:color="auto" w:fill="FFFFFF"/>
        <w:tabs>
          <w:tab w:val="left" w:leader="underscore" w:pos="7349"/>
        </w:tabs>
        <w:spacing w:after="120"/>
        <w:jc w:val="center"/>
        <w:rPr>
          <w:b/>
          <w:bCs/>
          <w:i/>
          <w:iCs/>
        </w:rPr>
      </w:pPr>
    </w:p>
    <w:p w:rsidR="00304B5D" w:rsidRDefault="00304B5D" w:rsidP="00DB501F">
      <w:pPr>
        <w:shd w:val="clear" w:color="auto" w:fill="FFFFFF"/>
        <w:tabs>
          <w:tab w:val="left" w:leader="underscore" w:pos="7349"/>
        </w:tabs>
        <w:spacing w:after="120"/>
        <w:jc w:val="center"/>
        <w:rPr>
          <w:b/>
          <w:bCs/>
          <w:i/>
          <w:iCs/>
        </w:rPr>
      </w:pPr>
      <w:r>
        <w:rPr>
          <w:b/>
          <w:bCs/>
          <w:i/>
          <w:iCs/>
        </w:rPr>
        <w:t>Цінова пропозиція</w:t>
      </w:r>
    </w:p>
    <w:p w:rsidR="00304B5D" w:rsidRPr="005034C9" w:rsidRDefault="00304B5D" w:rsidP="00DB501F">
      <w:pPr>
        <w:shd w:val="clear" w:color="auto" w:fill="FFFFFF"/>
        <w:tabs>
          <w:tab w:val="left" w:leader="underscore" w:pos="7349"/>
        </w:tabs>
        <w:spacing w:after="120"/>
        <w:jc w:val="center"/>
        <w:rPr>
          <w:i/>
          <w:sz w:val="18"/>
          <w:szCs w:val="18"/>
        </w:rPr>
      </w:pPr>
      <w:r w:rsidRPr="005034C9">
        <w:rPr>
          <w:i/>
          <w:sz w:val="18"/>
          <w:szCs w:val="18"/>
        </w:rPr>
        <w:t>(форма, яка подається учасником на фірмовому бланку)</w:t>
      </w:r>
    </w:p>
    <w:p w:rsidR="00304B5D" w:rsidRDefault="00304B5D" w:rsidP="00DB501F">
      <w:pPr>
        <w:ind w:right="196"/>
        <w:jc w:val="center"/>
        <w:outlineLvl w:val="0"/>
      </w:pPr>
      <w:r w:rsidRPr="005254C3">
        <w:rPr>
          <w:lang w:val="ru-RU"/>
        </w:rPr>
        <w:t>“</w:t>
      </w:r>
      <w:r>
        <w:t>______</w:t>
      </w:r>
      <w:r w:rsidRPr="005254C3">
        <w:rPr>
          <w:lang w:val="ru-RU"/>
        </w:rPr>
        <w:t>”</w:t>
      </w:r>
      <w:r>
        <w:t>______________ 2013 р.</w:t>
      </w:r>
    </w:p>
    <w:p w:rsidR="00304B5D" w:rsidRDefault="00304B5D" w:rsidP="00DB501F">
      <w:pPr>
        <w:ind w:right="76"/>
        <w:jc w:val="center"/>
        <w:outlineLvl w:val="0"/>
      </w:pPr>
    </w:p>
    <w:p w:rsidR="00304B5D" w:rsidRDefault="00304B5D" w:rsidP="00DB501F">
      <w:pPr>
        <w:ind w:right="76"/>
        <w:jc w:val="center"/>
        <w:outlineLvl w:val="0"/>
      </w:pPr>
      <w:proofErr w:type="spellStart"/>
      <w:r>
        <w:t>ДП</w:t>
      </w:r>
      <w:proofErr w:type="spellEnd"/>
      <w:r>
        <w:t xml:space="preserve"> </w:t>
      </w:r>
      <w:r w:rsidRPr="005254C3">
        <w:rPr>
          <w:lang w:val="ru-RU"/>
        </w:rPr>
        <w:t>“</w:t>
      </w:r>
      <w:proofErr w:type="spellStart"/>
      <w:r>
        <w:t>Енергоринок</w:t>
      </w:r>
      <w:proofErr w:type="spellEnd"/>
      <w:r w:rsidRPr="005254C3">
        <w:rPr>
          <w:lang w:val="ru-RU"/>
        </w:rPr>
        <w:t>”</w:t>
      </w:r>
      <w:r>
        <w:t>, Україна, м. Київ, вул. С. Петлюри, 27.</w:t>
      </w:r>
    </w:p>
    <w:p w:rsidR="00304B5D" w:rsidRDefault="00304B5D" w:rsidP="00DB501F">
      <w:pPr>
        <w:ind w:right="76"/>
        <w:jc w:val="center"/>
        <w:outlineLvl w:val="0"/>
      </w:pPr>
    </w:p>
    <w:p w:rsidR="00304B5D" w:rsidRDefault="00304B5D" w:rsidP="006571B3">
      <w:pPr>
        <w:shd w:val="clear" w:color="auto" w:fill="FFFFFF"/>
        <w:tabs>
          <w:tab w:val="left" w:leader="underscore" w:pos="7349"/>
        </w:tabs>
        <w:spacing w:after="120"/>
        <w:ind w:firstLine="567"/>
        <w:jc w:val="both"/>
      </w:pPr>
      <w:r>
        <w:t xml:space="preserve">Ми, </w:t>
      </w:r>
      <w:r>
        <w:rPr>
          <w:u w:val="single"/>
        </w:rPr>
        <w:t xml:space="preserve">              ( найменування Учасника)               </w:t>
      </w:r>
      <w:r>
        <w:t xml:space="preserve">, вивчивши запрошення до проведення маркетингового дослідження стосовно закупівлі обладнання </w:t>
      </w:r>
      <w:proofErr w:type="spellStart"/>
      <w:r w:rsidRPr="00991C4A">
        <w:t>“</w:t>
      </w:r>
      <w:r>
        <w:t>Система</w:t>
      </w:r>
      <w:proofErr w:type="spellEnd"/>
      <w:r w:rsidRPr="00882B33">
        <w:t xml:space="preserve"> безперебійного живлення серверної кімнати </w:t>
      </w:r>
      <w:proofErr w:type="spellStart"/>
      <w:r w:rsidRPr="00882B33">
        <w:t>ДП</w:t>
      </w:r>
      <w:proofErr w:type="spellEnd"/>
      <w:r w:rsidRPr="00882B33">
        <w:t xml:space="preserve"> "</w:t>
      </w:r>
      <w:proofErr w:type="spellStart"/>
      <w:r w:rsidRPr="00882B33">
        <w:t>Енергоринок</w:t>
      </w:r>
      <w:proofErr w:type="spellEnd"/>
      <w:r w:rsidRPr="00882B33">
        <w:t>"</w:t>
      </w:r>
      <w:r>
        <w:t xml:space="preserve"> (Смоленська,19)</w:t>
      </w:r>
      <w:r w:rsidRPr="00761260">
        <w:t>”</w:t>
      </w:r>
      <w:r>
        <w:t>, надаємо свою комерційну пропозицію і повідомляємо про можливість здійснити поставку обладнання згідно з Вашими умовами загальною вартістю _______________________________________________________________грн.</w:t>
      </w:r>
    </w:p>
    <w:p w:rsidR="00304B5D" w:rsidRDefault="00304B5D" w:rsidP="00DB501F">
      <w:pPr>
        <w:shd w:val="clear" w:color="auto" w:fill="FFFFFF"/>
        <w:tabs>
          <w:tab w:val="left" w:leader="underscore" w:pos="7349"/>
        </w:tabs>
        <w:spacing w:after="120"/>
        <w:ind w:firstLine="567"/>
        <w:jc w:val="both"/>
      </w:pPr>
    </w:p>
    <w:p w:rsidR="00304B5D" w:rsidRDefault="00304B5D" w:rsidP="00DB501F">
      <w:pPr>
        <w:shd w:val="clear" w:color="auto" w:fill="FFFFFF"/>
        <w:tabs>
          <w:tab w:val="left" w:leader="underscore" w:pos="7349"/>
        </w:tabs>
        <w:spacing w:after="120"/>
        <w:ind w:firstLine="567"/>
        <w:jc w:val="both"/>
      </w:pPr>
      <w:r>
        <w:t xml:space="preserve">1. Ми підтверджуємо, що вся інформація, надана нами в складі нашої пропозиції є достовірною. </w:t>
      </w:r>
    </w:p>
    <w:p w:rsidR="00304B5D" w:rsidRDefault="00304B5D" w:rsidP="00DB501F">
      <w:pPr>
        <w:shd w:val="clear" w:color="auto" w:fill="FFFFFF"/>
        <w:tabs>
          <w:tab w:val="left" w:leader="underscore" w:pos="7349"/>
        </w:tabs>
        <w:spacing w:after="120"/>
        <w:ind w:firstLine="567"/>
        <w:jc w:val="both"/>
      </w:pPr>
      <w:r>
        <w:t>3. Ми згодні дотримуватися умов цієї пропозиції протягом 20 календарних днів з дня розкриття пропозицій.</w:t>
      </w:r>
    </w:p>
    <w:p w:rsidR="00304B5D" w:rsidRDefault="00304B5D" w:rsidP="00DB501F">
      <w:pPr>
        <w:shd w:val="clear" w:color="auto" w:fill="FFFFFF"/>
        <w:tabs>
          <w:tab w:val="left" w:leader="underscore" w:pos="7349"/>
        </w:tabs>
        <w:ind w:left="3600" w:hanging="3033"/>
        <w:jc w:val="both"/>
      </w:pPr>
      <w:r>
        <w:t xml:space="preserve">4. За умови визнання </w:t>
      </w:r>
      <w:proofErr w:type="spellStart"/>
      <w:r>
        <w:t>_________________________________переможцем</w:t>
      </w:r>
      <w:proofErr w:type="spellEnd"/>
      <w:r>
        <w:t xml:space="preserve">, зобов'язуємося </w:t>
      </w:r>
    </w:p>
    <w:p w:rsidR="00304B5D" w:rsidRPr="00CE4E1D" w:rsidRDefault="00304B5D" w:rsidP="0001429D">
      <w:pPr>
        <w:shd w:val="clear" w:color="auto" w:fill="FFFFFF"/>
        <w:tabs>
          <w:tab w:val="left" w:leader="underscore" w:pos="7349"/>
        </w:tabs>
        <w:ind w:left="3600" w:hanging="3033"/>
        <w:jc w:val="both"/>
      </w:pPr>
      <w:r w:rsidRPr="00CE4E1D">
        <w:rPr>
          <w:sz w:val="16"/>
          <w:szCs w:val="16"/>
          <w:lang w:val="ru-RU"/>
        </w:rPr>
        <w:t xml:space="preserve">                                                             </w:t>
      </w:r>
      <w:r>
        <w:rPr>
          <w:sz w:val="16"/>
          <w:szCs w:val="16"/>
          <w:lang w:val="ru-RU"/>
        </w:rPr>
        <w:t xml:space="preserve">                </w:t>
      </w:r>
      <w:r w:rsidRPr="00CE4E1D">
        <w:rPr>
          <w:sz w:val="16"/>
          <w:szCs w:val="16"/>
          <w:lang w:val="ru-RU"/>
        </w:rPr>
        <w:t xml:space="preserve">  </w:t>
      </w:r>
      <w:r>
        <w:rPr>
          <w:sz w:val="16"/>
          <w:szCs w:val="16"/>
        </w:rPr>
        <w:t xml:space="preserve">найменування </w:t>
      </w:r>
      <w:r w:rsidRPr="007614DF">
        <w:rPr>
          <w:sz w:val="16"/>
          <w:szCs w:val="16"/>
        </w:rPr>
        <w:t>Учасника</w:t>
      </w:r>
    </w:p>
    <w:p w:rsidR="00304B5D" w:rsidRDefault="00304B5D" w:rsidP="00DB501F">
      <w:pPr>
        <w:shd w:val="clear" w:color="auto" w:fill="FFFFFF"/>
        <w:tabs>
          <w:tab w:val="left" w:leader="underscore" w:pos="7349"/>
        </w:tabs>
        <w:jc w:val="both"/>
      </w:pPr>
      <w:r>
        <w:t xml:space="preserve">підписати Договір з </w:t>
      </w:r>
      <w:proofErr w:type="spellStart"/>
      <w:r>
        <w:t>ДП</w:t>
      </w:r>
      <w:proofErr w:type="spellEnd"/>
      <w:r>
        <w:t xml:space="preserve"> </w:t>
      </w:r>
      <w:r w:rsidRPr="005254C3">
        <w:rPr>
          <w:lang w:val="ru-RU"/>
        </w:rPr>
        <w:t>“</w:t>
      </w:r>
      <w:proofErr w:type="spellStart"/>
      <w:r>
        <w:t>Енергоринок</w:t>
      </w:r>
      <w:proofErr w:type="spellEnd"/>
      <w:r w:rsidRPr="005254C3">
        <w:rPr>
          <w:lang w:val="ru-RU"/>
        </w:rPr>
        <w:t>”</w:t>
      </w:r>
      <w:r>
        <w:t xml:space="preserve"> протягом 1</w:t>
      </w:r>
      <w:r w:rsidRPr="00B41A03">
        <w:rPr>
          <w:lang w:val="ru-RU"/>
        </w:rPr>
        <w:t>5</w:t>
      </w:r>
      <w:r>
        <w:t xml:space="preserve"> календарних днів з дня визначення переможця з включенням в нього всіх істотних умов, зазначених Вами в Додатку 3.</w:t>
      </w:r>
    </w:p>
    <w:p w:rsidR="00304B5D" w:rsidRDefault="00304B5D" w:rsidP="00DB501F">
      <w:pPr>
        <w:shd w:val="clear" w:color="auto" w:fill="FFFFFF"/>
        <w:tabs>
          <w:tab w:val="left" w:leader="underscore" w:pos="7349"/>
        </w:tabs>
        <w:spacing w:after="120"/>
        <w:ind w:firstLine="567"/>
        <w:jc w:val="both"/>
      </w:pPr>
    </w:p>
    <w:p w:rsidR="00304B5D" w:rsidRDefault="00304B5D" w:rsidP="00DB501F">
      <w:pPr>
        <w:shd w:val="clear" w:color="auto" w:fill="FFFFFF"/>
        <w:tabs>
          <w:tab w:val="left" w:leader="underscore" w:pos="7349"/>
        </w:tabs>
        <w:spacing w:after="120"/>
        <w:ind w:firstLine="567"/>
        <w:jc w:val="both"/>
      </w:pPr>
    </w:p>
    <w:p w:rsidR="00304B5D" w:rsidRDefault="00304B5D" w:rsidP="00DB501F">
      <w:pPr>
        <w:shd w:val="clear" w:color="auto" w:fill="FFFFFF"/>
        <w:tabs>
          <w:tab w:val="left" w:leader="underscore" w:pos="7349"/>
        </w:tabs>
        <w:spacing w:after="120"/>
        <w:ind w:firstLine="567"/>
        <w:jc w:val="both"/>
      </w:pPr>
      <w:r>
        <w:t>Керівник організації-учасника   _______________         ___________________</w:t>
      </w:r>
    </w:p>
    <w:p w:rsidR="00304B5D" w:rsidRDefault="00304B5D" w:rsidP="00DB501F">
      <w:pPr>
        <w:shd w:val="clear" w:color="auto" w:fill="FFFFFF"/>
        <w:tabs>
          <w:tab w:val="left" w:leader="underscore" w:pos="7349"/>
        </w:tabs>
        <w:spacing w:after="120"/>
        <w:ind w:firstLine="567"/>
        <w:jc w:val="both"/>
      </w:pPr>
      <w:r>
        <w:t xml:space="preserve">                                                               (підпис)                 (ініціали та прізвище)</w:t>
      </w:r>
    </w:p>
    <w:p w:rsidR="00304B5D" w:rsidRDefault="00304B5D" w:rsidP="00DB501F">
      <w:pPr>
        <w:shd w:val="clear" w:color="auto" w:fill="FFFFFF"/>
        <w:tabs>
          <w:tab w:val="left" w:leader="underscore" w:pos="7349"/>
        </w:tabs>
        <w:spacing w:after="120"/>
        <w:jc w:val="both"/>
      </w:pPr>
      <w:r>
        <w:t xml:space="preserve">                                                                             </w:t>
      </w:r>
      <w:proofErr w:type="spellStart"/>
      <w:r>
        <w:t>м.п</w:t>
      </w:r>
      <w:proofErr w:type="spellEnd"/>
      <w:r>
        <w:t>.</w:t>
      </w:r>
    </w:p>
    <w:p w:rsidR="00304B5D" w:rsidRDefault="00304B5D" w:rsidP="00DB501F">
      <w:pPr>
        <w:ind w:left="720"/>
        <w:jc w:val="right"/>
        <w:rPr>
          <w:b/>
          <w:bCs/>
        </w:rPr>
      </w:pPr>
    </w:p>
    <w:p w:rsidR="00304B5D" w:rsidRDefault="00304B5D" w:rsidP="00DB501F">
      <w:pPr>
        <w:ind w:left="720"/>
        <w:jc w:val="center"/>
        <w:rPr>
          <w:b/>
          <w:bCs/>
        </w:rPr>
      </w:pPr>
    </w:p>
    <w:p w:rsidR="00304B5D" w:rsidRDefault="00304B5D" w:rsidP="00DB501F">
      <w:pPr>
        <w:ind w:left="720"/>
        <w:jc w:val="center"/>
        <w:rPr>
          <w:b/>
          <w:bCs/>
        </w:rPr>
      </w:pPr>
    </w:p>
    <w:p w:rsidR="00304B5D" w:rsidRDefault="00304B5D" w:rsidP="00DB501F">
      <w:pPr>
        <w:pStyle w:val="Normal1"/>
        <w:widowControl/>
        <w:spacing w:line="240" w:lineRule="auto"/>
        <w:ind w:firstLine="0"/>
        <w:rPr>
          <w:rFonts w:ascii="Times New Roman" w:hAnsi="Times New Roman"/>
          <w:bCs/>
          <w:sz w:val="24"/>
          <w:szCs w:val="24"/>
        </w:rPr>
      </w:pPr>
    </w:p>
    <w:p w:rsidR="00304B5D" w:rsidRDefault="00304B5D" w:rsidP="00DB501F">
      <w:pPr>
        <w:pStyle w:val="Normal1"/>
        <w:widowControl/>
        <w:spacing w:line="240" w:lineRule="auto"/>
        <w:ind w:firstLine="0"/>
        <w:rPr>
          <w:rFonts w:ascii="Times New Roman" w:hAnsi="Times New Roman"/>
          <w:bCs/>
          <w:sz w:val="24"/>
          <w:szCs w:val="24"/>
        </w:rPr>
      </w:pPr>
    </w:p>
    <w:p w:rsidR="00304B5D" w:rsidRDefault="00304B5D" w:rsidP="00DB501F">
      <w:pPr>
        <w:pStyle w:val="Normal1"/>
        <w:widowControl/>
        <w:spacing w:line="240" w:lineRule="auto"/>
        <w:ind w:firstLine="0"/>
        <w:rPr>
          <w:rFonts w:ascii="Times New Roman" w:hAnsi="Times New Roman"/>
          <w:bCs/>
          <w:sz w:val="24"/>
          <w:szCs w:val="24"/>
        </w:rPr>
      </w:pPr>
    </w:p>
    <w:p w:rsidR="00304B5D" w:rsidRDefault="00304B5D" w:rsidP="00DB501F">
      <w:pPr>
        <w:pStyle w:val="Normal1"/>
        <w:widowControl/>
        <w:spacing w:line="240" w:lineRule="auto"/>
        <w:ind w:firstLine="0"/>
        <w:rPr>
          <w:rFonts w:ascii="Times New Roman" w:hAnsi="Times New Roman"/>
          <w:bCs/>
          <w:sz w:val="24"/>
          <w:szCs w:val="24"/>
        </w:rPr>
      </w:pPr>
    </w:p>
    <w:p w:rsidR="00304B5D" w:rsidRDefault="00304B5D" w:rsidP="00DB501F">
      <w:pPr>
        <w:pStyle w:val="Normal1"/>
        <w:widowControl/>
        <w:spacing w:line="240" w:lineRule="auto"/>
        <w:ind w:firstLine="0"/>
        <w:rPr>
          <w:rFonts w:ascii="Times New Roman" w:hAnsi="Times New Roman"/>
          <w:bCs/>
          <w:sz w:val="24"/>
          <w:szCs w:val="24"/>
        </w:rPr>
      </w:pPr>
    </w:p>
    <w:p w:rsidR="00304B5D" w:rsidRDefault="00304B5D" w:rsidP="00DB501F">
      <w:pPr>
        <w:pageBreakBefore/>
        <w:ind w:left="720"/>
        <w:jc w:val="right"/>
        <w:rPr>
          <w:b/>
          <w:bCs/>
        </w:rPr>
      </w:pPr>
      <w:r>
        <w:rPr>
          <w:b/>
          <w:bCs/>
        </w:rPr>
        <w:lastRenderedPageBreak/>
        <w:t>Додаток 3</w:t>
      </w:r>
    </w:p>
    <w:p w:rsidR="00304B5D" w:rsidRDefault="00304B5D" w:rsidP="00DB501F">
      <w:pPr>
        <w:pStyle w:val="Normal1"/>
        <w:widowControl/>
        <w:spacing w:line="240" w:lineRule="auto"/>
        <w:ind w:firstLine="0"/>
        <w:rPr>
          <w:rFonts w:ascii="Times New Roman" w:hAnsi="Times New Roman"/>
          <w:bCs/>
          <w:sz w:val="24"/>
          <w:szCs w:val="24"/>
        </w:rPr>
      </w:pPr>
    </w:p>
    <w:p w:rsidR="00304B5D" w:rsidRDefault="00304B5D" w:rsidP="00DB501F">
      <w:pPr>
        <w:ind w:left="720"/>
        <w:jc w:val="center"/>
        <w:rPr>
          <w:b/>
          <w:bCs/>
        </w:rPr>
      </w:pPr>
      <w:r>
        <w:rPr>
          <w:b/>
          <w:bCs/>
        </w:rPr>
        <w:t>Основні умови Договору</w:t>
      </w:r>
    </w:p>
    <w:p w:rsidR="00304B5D" w:rsidRPr="006E60BD" w:rsidRDefault="00304B5D" w:rsidP="00C320A4">
      <w:pPr>
        <w:pStyle w:val="a6"/>
        <w:ind w:left="0" w:firstLine="708"/>
        <w:jc w:val="both"/>
        <w:rPr>
          <w:b/>
          <w:bCs/>
          <w:i/>
          <w:szCs w:val="20"/>
        </w:rPr>
      </w:pPr>
      <w:r>
        <w:rPr>
          <w:b/>
          <w:bCs/>
          <w:i/>
          <w:szCs w:val="20"/>
        </w:rPr>
        <w:t>Ми погоджуємося у разі нашої перемоги</w:t>
      </w:r>
      <w:r w:rsidRPr="002036AC">
        <w:rPr>
          <w:b/>
          <w:bCs/>
          <w:i/>
          <w:szCs w:val="20"/>
        </w:rPr>
        <w:t xml:space="preserve"> укла</w:t>
      </w:r>
      <w:r>
        <w:rPr>
          <w:b/>
          <w:bCs/>
          <w:i/>
          <w:szCs w:val="20"/>
        </w:rPr>
        <w:t>сти</w:t>
      </w:r>
      <w:r w:rsidRPr="002036AC">
        <w:rPr>
          <w:b/>
          <w:bCs/>
          <w:i/>
          <w:szCs w:val="20"/>
        </w:rPr>
        <w:t xml:space="preserve"> догов</w:t>
      </w:r>
      <w:r>
        <w:rPr>
          <w:b/>
          <w:bCs/>
          <w:i/>
          <w:szCs w:val="20"/>
        </w:rPr>
        <w:t>і</w:t>
      </w:r>
      <w:r w:rsidRPr="002036AC">
        <w:rPr>
          <w:b/>
          <w:bCs/>
          <w:i/>
          <w:szCs w:val="20"/>
        </w:rPr>
        <w:t xml:space="preserve">р </w:t>
      </w:r>
      <w:r>
        <w:rPr>
          <w:b/>
          <w:bCs/>
          <w:i/>
          <w:szCs w:val="20"/>
        </w:rPr>
        <w:t>поставки обладнання</w:t>
      </w:r>
      <w:r w:rsidRPr="005254C3">
        <w:rPr>
          <w:b/>
          <w:bCs/>
          <w:i/>
          <w:szCs w:val="20"/>
        </w:rPr>
        <w:t xml:space="preserve"> </w:t>
      </w:r>
      <w:proofErr w:type="spellStart"/>
      <w:r w:rsidRPr="006E60BD">
        <w:rPr>
          <w:b/>
          <w:bCs/>
          <w:i/>
          <w:szCs w:val="20"/>
        </w:rPr>
        <w:t>“</w:t>
      </w:r>
      <w:r>
        <w:rPr>
          <w:b/>
          <w:bCs/>
          <w:i/>
          <w:szCs w:val="20"/>
        </w:rPr>
        <w:t>Система</w:t>
      </w:r>
      <w:proofErr w:type="spellEnd"/>
      <w:r w:rsidRPr="006E60BD">
        <w:rPr>
          <w:b/>
          <w:bCs/>
          <w:i/>
          <w:szCs w:val="20"/>
        </w:rPr>
        <w:t xml:space="preserve"> безперебійного живлення </w:t>
      </w:r>
      <w:r w:rsidR="004C76A0">
        <w:rPr>
          <w:b/>
          <w:bCs/>
          <w:i/>
          <w:szCs w:val="20"/>
        </w:rPr>
        <w:t xml:space="preserve">резервної </w:t>
      </w:r>
      <w:r w:rsidRPr="006E60BD">
        <w:rPr>
          <w:b/>
          <w:bCs/>
          <w:i/>
          <w:szCs w:val="20"/>
        </w:rPr>
        <w:t>серверної кімнати</w:t>
      </w:r>
      <w:r>
        <w:rPr>
          <w:b/>
          <w:bCs/>
          <w:i/>
          <w:szCs w:val="20"/>
        </w:rPr>
        <w:t xml:space="preserve"> </w:t>
      </w:r>
      <w:proofErr w:type="spellStart"/>
      <w:r w:rsidRPr="006E60BD">
        <w:rPr>
          <w:b/>
          <w:bCs/>
          <w:i/>
          <w:szCs w:val="20"/>
        </w:rPr>
        <w:t>ДП</w:t>
      </w:r>
      <w:proofErr w:type="spellEnd"/>
      <w:r w:rsidRPr="006E60BD">
        <w:rPr>
          <w:b/>
          <w:bCs/>
          <w:i/>
          <w:szCs w:val="20"/>
        </w:rPr>
        <w:t xml:space="preserve"> "</w:t>
      </w:r>
      <w:proofErr w:type="spellStart"/>
      <w:r w:rsidRPr="006E60BD">
        <w:rPr>
          <w:b/>
          <w:bCs/>
          <w:i/>
          <w:szCs w:val="20"/>
        </w:rPr>
        <w:t>Енергоринок</w:t>
      </w:r>
      <w:proofErr w:type="spellEnd"/>
      <w:r w:rsidRPr="006E60BD">
        <w:rPr>
          <w:b/>
          <w:bCs/>
          <w:i/>
          <w:szCs w:val="20"/>
        </w:rPr>
        <w:t>"</w:t>
      </w:r>
      <w:r>
        <w:rPr>
          <w:b/>
          <w:bCs/>
          <w:i/>
          <w:szCs w:val="20"/>
        </w:rPr>
        <w:t xml:space="preserve"> </w:t>
      </w:r>
      <w:r w:rsidRPr="006E60BD">
        <w:rPr>
          <w:b/>
          <w:bCs/>
          <w:i/>
          <w:szCs w:val="20"/>
        </w:rPr>
        <w:t>”</w:t>
      </w:r>
      <w:r w:rsidRPr="005254C3">
        <w:rPr>
          <w:b/>
          <w:bCs/>
          <w:i/>
          <w:szCs w:val="20"/>
        </w:rPr>
        <w:t>,  з включенням до нього наступних умов:</w:t>
      </w:r>
    </w:p>
    <w:p w:rsidR="00304B5D" w:rsidRPr="00440856" w:rsidRDefault="00304B5D" w:rsidP="00EE0047">
      <w:pPr>
        <w:pStyle w:val="33"/>
        <w:keepNext w:val="0"/>
        <w:numPr>
          <w:ilvl w:val="0"/>
          <w:numId w:val="11"/>
        </w:numPr>
        <w:tabs>
          <w:tab w:val="clear" w:pos="3119"/>
          <w:tab w:val="clear" w:pos="7513"/>
        </w:tabs>
        <w:jc w:val="center"/>
        <w:outlineLvl w:val="9"/>
        <w:rPr>
          <w:rFonts w:ascii="Times New Roman" w:hAnsi="Times New Roman" w:cs="Times New Roman"/>
          <w:bCs/>
          <w:snapToGrid w:val="0"/>
          <w:lang w:val="uk-UA"/>
        </w:rPr>
      </w:pPr>
      <w:r w:rsidRPr="00440856">
        <w:rPr>
          <w:rFonts w:ascii="Times New Roman" w:hAnsi="Times New Roman" w:cs="Times New Roman"/>
          <w:bCs/>
          <w:snapToGrid w:val="0"/>
          <w:lang w:val="uk-UA"/>
        </w:rPr>
        <w:t>Предмет Договору</w:t>
      </w:r>
    </w:p>
    <w:p w:rsidR="00304B5D" w:rsidRPr="00826288" w:rsidRDefault="00304B5D" w:rsidP="00EE0047">
      <w:pPr>
        <w:pStyle w:val="2"/>
        <w:widowControl w:val="0"/>
        <w:numPr>
          <w:ilvl w:val="1"/>
          <w:numId w:val="11"/>
        </w:numPr>
        <w:tabs>
          <w:tab w:val="num" w:pos="720"/>
          <w:tab w:val="num" w:pos="1260"/>
        </w:tabs>
        <w:spacing w:after="0" w:line="240" w:lineRule="auto"/>
        <w:ind w:left="0" w:firstLine="720"/>
        <w:jc w:val="both"/>
      </w:pPr>
      <w:r>
        <w:t xml:space="preserve">В порядку та на умовах, визначених цим Договором, Постачальник зобов’язується  поставити </w:t>
      </w:r>
      <w:r w:rsidR="00A439EA">
        <w:t>С</w:t>
      </w:r>
      <w:r>
        <w:rPr>
          <w:bCs/>
          <w:szCs w:val="20"/>
        </w:rPr>
        <w:t>истему</w:t>
      </w:r>
      <w:r w:rsidRPr="00130963">
        <w:rPr>
          <w:bCs/>
          <w:szCs w:val="20"/>
        </w:rPr>
        <w:t xml:space="preserve"> безперебійного живлення</w:t>
      </w:r>
      <w:r w:rsidRPr="00826288">
        <w:t xml:space="preserve"> згідно Додатку №1 </w:t>
      </w:r>
      <w:r w:rsidRPr="00826288">
        <w:rPr>
          <w:i/>
          <w:iCs/>
        </w:rPr>
        <w:t xml:space="preserve">(далі – </w:t>
      </w:r>
      <w:r>
        <w:rPr>
          <w:i/>
          <w:iCs/>
        </w:rPr>
        <w:t>Обладнання</w:t>
      </w:r>
      <w:r w:rsidRPr="00826288">
        <w:rPr>
          <w:i/>
          <w:iCs/>
        </w:rPr>
        <w:t>)</w:t>
      </w:r>
      <w:r w:rsidRPr="00826288">
        <w:t xml:space="preserve">, а </w:t>
      </w:r>
      <w:r>
        <w:t>Покупець</w:t>
      </w:r>
      <w:r w:rsidRPr="00826288">
        <w:t xml:space="preserve"> зобов’</w:t>
      </w:r>
      <w:r>
        <w:t>язується прийняти та оплатити це</w:t>
      </w:r>
      <w:r w:rsidRPr="00826288">
        <w:t xml:space="preserve"> </w:t>
      </w:r>
      <w:r>
        <w:t>Обладнання</w:t>
      </w:r>
      <w:r w:rsidRPr="00826288">
        <w:t>.</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t>Найменування, перелік та кількість Обладнання за цим Договором, визначено в Додатку</w:t>
      </w:r>
      <w:r>
        <w:rPr>
          <w:lang w:val="en-US"/>
        </w:rPr>
        <w:t> </w:t>
      </w:r>
      <w:r>
        <w:t>№ 1 до цього Договору.</w:t>
      </w:r>
    </w:p>
    <w:p w:rsidR="00304B5D" w:rsidRDefault="00304B5D" w:rsidP="00EE0047">
      <w:pPr>
        <w:pStyle w:val="2"/>
        <w:widowControl w:val="0"/>
        <w:tabs>
          <w:tab w:val="num" w:pos="1260"/>
          <w:tab w:val="num" w:pos="1440"/>
        </w:tabs>
        <w:spacing w:after="0" w:line="240" w:lineRule="auto"/>
        <w:ind w:left="0"/>
        <w:jc w:val="both"/>
      </w:pPr>
    </w:p>
    <w:p w:rsidR="00304B5D" w:rsidRPr="002C46DA" w:rsidRDefault="00304B5D" w:rsidP="00EE0047">
      <w:pPr>
        <w:pStyle w:val="33"/>
        <w:keepNext w:val="0"/>
        <w:numPr>
          <w:ilvl w:val="0"/>
          <w:numId w:val="11"/>
        </w:numPr>
        <w:tabs>
          <w:tab w:val="clear" w:pos="3119"/>
          <w:tab w:val="clear" w:pos="7513"/>
        </w:tabs>
        <w:jc w:val="center"/>
        <w:outlineLvl w:val="9"/>
        <w:rPr>
          <w:rFonts w:ascii="Times New Roman" w:hAnsi="Times New Roman" w:cs="Times New Roman"/>
          <w:bCs/>
          <w:snapToGrid w:val="0"/>
          <w:lang w:val="uk-UA"/>
        </w:rPr>
      </w:pPr>
      <w:r w:rsidRPr="002C46DA">
        <w:rPr>
          <w:rFonts w:ascii="Times New Roman" w:hAnsi="Times New Roman" w:cs="Times New Roman"/>
          <w:bCs/>
          <w:snapToGrid w:val="0"/>
          <w:lang w:val="uk-UA"/>
        </w:rPr>
        <w:t>Вартість Договору та порядок розрахунків</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rsidRPr="009A2F11">
        <w:t xml:space="preserve">Загальна вартість цього Договору складає </w:t>
      </w:r>
    </w:p>
    <w:p w:rsidR="00304B5D" w:rsidRPr="009A2F11" w:rsidRDefault="00304B5D" w:rsidP="00EE0047">
      <w:pPr>
        <w:pStyle w:val="2"/>
        <w:widowControl w:val="0"/>
        <w:tabs>
          <w:tab w:val="num" w:pos="720"/>
          <w:tab w:val="num" w:pos="1260"/>
        </w:tabs>
        <w:spacing w:after="0" w:line="240" w:lineRule="auto"/>
        <w:ind w:left="0"/>
        <w:jc w:val="both"/>
      </w:pPr>
      <w:r w:rsidRPr="009A2F11">
        <w:t xml:space="preserve"> _____________________________________________________________, крім того 20 % ПДВ – _____________________________________________________________. Разом з урахуванням  ПДВ – _____________________________________________________________. Розрахунки здійснюються в національній валюті України.</w:t>
      </w:r>
    </w:p>
    <w:p w:rsidR="00304B5D" w:rsidRDefault="00304B5D" w:rsidP="00EE0047">
      <w:pPr>
        <w:widowControl w:val="0"/>
        <w:ind w:firstLine="720"/>
        <w:jc w:val="both"/>
        <w:rPr>
          <w:snapToGrid w:val="0"/>
        </w:rPr>
      </w:pPr>
      <w:r>
        <w:rPr>
          <w:snapToGrid w:val="0"/>
        </w:rPr>
        <w:t xml:space="preserve">2.2. </w:t>
      </w:r>
      <w:r w:rsidRPr="00487A00">
        <w:rPr>
          <w:snapToGrid w:val="0"/>
        </w:rPr>
        <w:t xml:space="preserve">Після підписання цього Договору </w:t>
      </w:r>
      <w:r>
        <w:rPr>
          <w:snapToGrid w:val="0"/>
        </w:rPr>
        <w:t>Покупець</w:t>
      </w:r>
      <w:r w:rsidRPr="00487A00">
        <w:rPr>
          <w:snapToGrid w:val="0"/>
        </w:rPr>
        <w:t xml:space="preserve"> сплачує </w:t>
      </w:r>
      <w:r>
        <w:rPr>
          <w:snapToGrid w:val="0"/>
        </w:rPr>
        <w:t>7</w:t>
      </w:r>
      <w:r w:rsidRPr="00487A00">
        <w:rPr>
          <w:snapToGrid w:val="0"/>
        </w:rPr>
        <w:t xml:space="preserve">0 % від вартості цього Договору протягом 7 (семи) банківських днів з дати отримання від </w:t>
      </w:r>
      <w:r>
        <w:rPr>
          <w:snapToGrid w:val="0"/>
        </w:rPr>
        <w:t>Постачальника</w:t>
      </w:r>
      <w:r w:rsidRPr="00487A00">
        <w:rPr>
          <w:snapToGrid w:val="0"/>
        </w:rPr>
        <w:t xml:space="preserve"> </w:t>
      </w:r>
      <w:r>
        <w:rPr>
          <w:snapToGrid w:val="0"/>
        </w:rPr>
        <w:t xml:space="preserve">відповідного </w:t>
      </w:r>
      <w:r w:rsidRPr="00487A00">
        <w:rPr>
          <w:snapToGrid w:val="0"/>
        </w:rPr>
        <w:t>р</w:t>
      </w:r>
      <w:r>
        <w:rPr>
          <w:snapToGrid w:val="0"/>
        </w:rPr>
        <w:t>ахунку-фактури</w:t>
      </w:r>
      <w:r w:rsidRPr="00487A00">
        <w:rPr>
          <w:snapToGrid w:val="0"/>
        </w:rPr>
        <w:t>.</w:t>
      </w:r>
    </w:p>
    <w:p w:rsidR="00304B5D" w:rsidRPr="00820B6F" w:rsidRDefault="00304B5D" w:rsidP="00EE0047">
      <w:pPr>
        <w:tabs>
          <w:tab w:val="left" w:pos="1620"/>
        </w:tabs>
        <w:ind w:firstLine="720"/>
        <w:jc w:val="both"/>
        <w:rPr>
          <w:snapToGrid w:val="0"/>
          <w:highlight w:val="yellow"/>
        </w:rPr>
      </w:pPr>
      <w:r>
        <w:rPr>
          <w:snapToGrid w:val="0"/>
        </w:rPr>
        <w:t xml:space="preserve">2.3. </w:t>
      </w:r>
      <w:r>
        <w:rPr>
          <w:szCs w:val="28"/>
        </w:rPr>
        <w:t>Остаточна оплата у розмірі 30% від вартості Договору сплачується після підписання</w:t>
      </w:r>
      <w:r w:rsidRPr="00CB5359">
        <w:rPr>
          <w:bCs/>
          <w:snapToGrid w:val="0"/>
        </w:rPr>
        <w:t xml:space="preserve"> </w:t>
      </w:r>
      <w:r>
        <w:rPr>
          <w:bCs/>
          <w:snapToGrid w:val="0"/>
        </w:rPr>
        <w:t>сторонами Акту приймання-передачі Обладнання (</w:t>
      </w:r>
      <w:r w:rsidRPr="005A72B4">
        <w:rPr>
          <w:bCs/>
          <w:i/>
          <w:snapToGrid w:val="0"/>
        </w:rPr>
        <w:t>далі - Акт</w:t>
      </w:r>
      <w:r>
        <w:rPr>
          <w:bCs/>
          <w:snapToGrid w:val="0"/>
        </w:rPr>
        <w:t>),</w:t>
      </w:r>
      <w:r>
        <w:rPr>
          <w:szCs w:val="28"/>
        </w:rPr>
        <w:t xml:space="preserve"> протягом </w:t>
      </w:r>
      <w:r w:rsidRPr="00487A00">
        <w:rPr>
          <w:snapToGrid w:val="0"/>
        </w:rPr>
        <w:t xml:space="preserve">7 (семи) </w:t>
      </w:r>
      <w:r>
        <w:rPr>
          <w:szCs w:val="28"/>
        </w:rPr>
        <w:t xml:space="preserve"> банківських днів з дня отримання Покупцем </w:t>
      </w:r>
      <w:r>
        <w:rPr>
          <w:snapToGrid w:val="0"/>
        </w:rPr>
        <w:t>відповідного</w:t>
      </w:r>
      <w:r>
        <w:rPr>
          <w:szCs w:val="28"/>
        </w:rPr>
        <w:t xml:space="preserve"> рахунку – фактури</w:t>
      </w:r>
      <w:r w:rsidRPr="00487A00">
        <w:rPr>
          <w:snapToGrid w:val="0"/>
        </w:rPr>
        <w:t>.</w:t>
      </w:r>
    </w:p>
    <w:p w:rsidR="00304B5D" w:rsidRDefault="00304B5D" w:rsidP="00EE0047">
      <w:pPr>
        <w:ind w:firstLine="720"/>
        <w:jc w:val="both"/>
        <w:rPr>
          <w:color w:val="000000"/>
        </w:rPr>
      </w:pPr>
      <w:r>
        <w:t>2.4. Розрахунки за поставлене</w:t>
      </w:r>
      <w:r w:rsidRPr="00141FD7">
        <w:t xml:space="preserve"> за цим Договором </w:t>
      </w:r>
      <w:r>
        <w:t>Обладнання</w:t>
      </w:r>
      <w:r w:rsidRPr="00141FD7">
        <w:t xml:space="preserve"> здійснюються </w:t>
      </w:r>
      <w:r>
        <w:t>Покупце</w:t>
      </w:r>
      <w:r w:rsidRPr="00141FD7">
        <w:t>м шляхом безготівкового перерахування відповідн</w:t>
      </w:r>
      <w:r>
        <w:t>их</w:t>
      </w:r>
      <w:r w:rsidRPr="00141FD7">
        <w:t xml:space="preserve"> сум на поточний рахунок </w:t>
      </w:r>
      <w:r>
        <w:t>Постачальника на підставі отриманих</w:t>
      </w:r>
      <w:r w:rsidRPr="00141FD7">
        <w:t xml:space="preserve"> від нього рахунк</w:t>
      </w:r>
      <w:r>
        <w:t>ів</w:t>
      </w:r>
      <w:r w:rsidRPr="00141FD7">
        <w:t xml:space="preserve"> - фактур.</w:t>
      </w:r>
      <w:r w:rsidRPr="00141FD7">
        <w:rPr>
          <w:color w:val="000000"/>
        </w:rPr>
        <w:t xml:space="preserve"> </w:t>
      </w:r>
    </w:p>
    <w:p w:rsidR="00304B5D" w:rsidRPr="008F042D" w:rsidRDefault="00304B5D" w:rsidP="00EE0047">
      <w:pPr>
        <w:ind w:firstLine="720"/>
        <w:jc w:val="both"/>
        <w:rPr>
          <w:color w:val="000000"/>
        </w:rPr>
      </w:pPr>
    </w:p>
    <w:p w:rsidR="00304B5D" w:rsidRPr="002C46DA" w:rsidRDefault="00304B5D" w:rsidP="00EE0047">
      <w:pPr>
        <w:pStyle w:val="33"/>
        <w:keepLines/>
        <w:widowControl/>
        <w:numPr>
          <w:ilvl w:val="0"/>
          <w:numId w:val="11"/>
        </w:numPr>
        <w:tabs>
          <w:tab w:val="clear" w:pos="3119"/>
          <w:tab w:val="clear" w:pos="7513"/>
        </w:tabs>
        <w:jc w:val="center"/>
        <w:outlineLvl w:val="9"/>
        <w:rPr>
          <w:rFonts w:ascii="Times New Roman" w:hAnsi="Times New Roman" w:cs="Times New Roman"/>
          <w:bCs/>
          <w:snapToGrid w:val="0"/>
          <w:lang w:val="uk-UA"/>
        </w:rPr>
      </w:pPr>
      <w:r w:rsidRPr="002C46DA">
        <w:rPr>
          <w:rFonts w:ascii="Times New Roman" w:hAnsi="Times New Roman" w:cs="Times New Roman"/>
          <w:bCs/>
          <w:snapToGrid w:val="0"/>
          <w:lang w:val="uk-UA"/>
        </w:rPr>
        <w:t>Порядок приймання-передачі Обладнання</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t>Постачальник здійснює поставку та перевірку працездатності Обладнання за адресою: м. Київ, вул. Смоленська, 19, кімната 316-б.</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t>Для перевірки працездатності Обладнання представниками Постачальника у присутності представників Покупця виконуються наступні дії.</w:t>
      </w:r>
    </w:p>
    <w:p w:rsidR="00304B5D" w:rsidRPr="00FB1681" w:rsidRDefault="00DA52ED" w:rsidP="00EE0047">
      <w:pPr>
        <w:pStyle w:val="2"/>
        <w:widowControl w:val="0"/>
        <w:numPr>
          <w:ilvl w:val="1"/>
          <w:numId w:val="11"/>
        </w:numPr>
        <w:tabs>
          <w:tab w:val="num" w:pos="720"/>
          <w:tab w:val="num" w:pos="1260"/>
        </w:tabs>
        <w:spacing w:after="0" w:line="240" w:lineRule="auto"/>
        <w:ind w:left="0" w:firstLine="720"/>
        <w:jc w:val="both"/>
      </w:pPr>
      <w:r>
        <w:t>Встановлення, п</w:t>
      </w:r>
      <w:r w:rsidR="00304B5D" w:rsidRPr="00920DF7">
        <w:t xml:space="preserve">ідключення та налагодження апаратних та програмних компонентів для забезпечення одночасної роботи </w:t>
      </w:r>
      <w:r w:rsidR="00304B5D">
        <w:t xml:space="preserve">обох </w:t>
      </w:r>
      <w:r w:rsidR="00304B5D" w:rsidRPr="00920DF7">
        <w:t xml:space="preserve">джерел безперебійного живлення </w:t>
      </w:r>
      <w:proofErr w:type="spellStart"/>
      <w:r w:rsidR="00304B5D" w:rsidRPr="00920DF7">
        <w:t>Eaton</w:t>
      </w:r>
      <w:proofErr w:type="spellEnd"/>
      <w:r w:rsidR="00304B5D" w:rsidRPr="00920DF7">
        <w:t xml:space="preserve"> </w:t>
      </w:r>
      <w:proofErr w:type="spellStart"/>
      <w:r w:rsidR="00304B5D" w:rsidRPr="00920DF7">
        <w:t>PowerWare</w:t>
      </w:r>
      <w:proofErr w:type="spellEnd"/>
      <w:r w:rsidR="00304B5D" w:rsidRPr="00920DF7">
        <w:t xml:space="preserve"> 9155 з рівномірним розподілом потужності навантаження між ними</w:t>
      </w:r>
      <w:r w:rsidR="00304B5D">
        <w:t>.</w:t>
      </w:r>
      <w:r w:rsidR="00304B5D" w:rsidRPr="00F82BBC">
        <w:t xml:space="preserve"> </w:t>
      </w:r>
      <w:r w:rsidR="00304B5D" w:rsidRPr="00FB1681">
        <w:t xml:space="preserve">Необхідно забезпечити одночасну роботу обох джерел безперебійного живлення </w:t>
      </w:r>
      <w:proofErr w:type="spellStart"/>
      <w:r w:rsidR="00304B5D" w:rsidRPr="00FB1681">
        <w:t>Eaton</w:t>
      </w:r>
      <w:proofErr w:type="spellEnd"/>
      <w:r w:rsidR="00304B5D" w:rsidRPr="00FB1681">
        <w:t xml:space="preserve"> </w:t>
      </w:r>
      <w:proofErr w:type="spellStart"/>
      <w:r w:rsidR="00304B5D" w:rsidRPr="00FB1681">
        <w:t>PowerWare</w:t>
      </w:r>
      <w:proofErr w:type="spellEnd"/>
      <w:r w:rsidR="00304B5D" w:rsidRPr="00FB1681">
        <w:t xml:space="preserve">  з автоматичним рівномірним розподілом потужності навантаження між ними (</w:t>
      </w:r>
      <w:r w:rsidR="00304B5D" w:rsidRPr="00646080">
        <w:t>відстань між місцями встановлення джерел безперебійного живлення складає приблизно п’ять метрів</w:t>
      </w:r>
      <w:r w:rsidR="00304B5D" w:rsidRPr="00FB1681">
        <w:t xml:space="preserve">). В разі виходу з ладу одного з джерел безперебійного живлення повинна здійснюватися автоматична </w:t>
      </w:r>
      <w:proofErr w:type="spellStart"/>
      <w:r w:rsidR="00304B5D" w:rsidRPr="00FB1681">
        <w:t>перекомутація</w:t>
      </w:r>
      <w:proofErr w:type="spellEnd"/>
      <w:r w:rsidR="00304B5D" w:rsidRPr="00FB1681">
        <w:t xml:space="preserve"> навантаження на друге джерело безперебійного живлення.</w:t>
      </w:r>
    </w:p>
    <w:p w:rsidR="00304B5D" w:rsidRPr="00920DF7" w:rsidRDefault="00304B5D" w:rsidP="00EE0047">
      <w:pPr>
        <w:pStyle w:val="2"/>
        <w:widowControl w:val="0"/>
        <w:numPr>
          <w:ilvl w:val="2"/>
          <w:numId w:val="11"/>
        </w:numPr>
        <w:spacing w:after="0" w:line="240" w:lineRule="auto"/>
        <w:jc w:val="both"/>
      </w:pPr>
      <w:r>
        <w:t>В</w:t>
      </w:r>
      <w:r w:rsidRPr="00920DF7">
        <w:t>становлення та налагодження SNMP адаптерів, тестування</w:t>
      </w:r>
      <w:r>
        <w:t xml:space="preserve"> </w:t>
      </w:r>
      <w:r w:rsidR="00DA52ED">
        <w:t xml:space="preserve">їх </w:t>
      </w:r>
      <w:r>
        <w:t>функці</w:t>
      </w:r>
      <w:r w:rsidR="00DA52ED">
        <w:t>онування.</w:t>
      </w:r>
      <w:r>
        <w:t xml:space="preserve"> </w:t>
      </w:r>
      <w:r w:rsidR="00DA52ED" w:rsidRPr="00FB1681">
        <w:t xml:space="preserve">Необхідно </w:t>
      </w:r>
      <w:r w:rsidR="006E76E0">
        <w:t xml:space="preserve">здійснити </w:t>
      </w:r>
      <w:r w:rsidR="006E76E0" w:rsidRPr="00920DF7">
        <w:t xml:space="preserve">налагодження апаратних та програмних компонентів </w:t>
      </w:r>
      <w:r w:rsidR="006E76E0">
        <w:t xml:space="preserve">для </w:t>
      </w:r>
      <w:r w:rsidR="00DA52ED" w:rsidRPr="00FB1681">
        <w:t>забезпеч</w:t>
      </w:r>
      <w:r w:rsidR="006E76E0">
        <w:t>ення</w:t>
      </w:r>
      <w:r w:rsidR="00DA52ED" w:rsidRPr="00FB1681">
        <w:t xml:space="preserve"> </w:t>
      </w:r>
      <w:r w:rsidRPr="00920DF7">
        <w:t>віддален</w:t>
      </w:r>
      <w:r w:rsidR="006E76E0">
        <w:t>ого</w:t>
      </w:r>
      <w:r w:rsidRPr="00920DF7">
        <w:t xml:space="preserve"> моніторинг</w:t>
      </w:r>
      <w:r w:rsidR="006E76E0">
        <w:t>у</w:t>
      </w:r>
      <w:r w:rsidRPr="00920DF7">
        <w:t xml:space="preserve"> роботи </w:t>
      </w:r>
      <w:r>
        <w:t>Обладнання</w:t>
      </w:r>
      <w:r w:rsidRPr="00920DF7">
        <w:t xml:space="preserve"> з допомогою </w:t>
      </w:r>
      <w:r w:rsidRPr="00920DF7">
        <w:rPr>
          <w:lang w:val="en-US"/>
        </w:rPr>
        <w:t>Ethernet</w:t>
      </w:r>
      <w:r w:rsidRPr="00920DF7">
        <w:t xml:space="preserve"> мережі</w:t>
      </w:r>
      <w:r>
        <w:t>.</w:t>
      </w:r>
    </w:p>
    <w:p w:rsidR="00304B5D" w:rsidRPr="00920DF7" w:rsidRDefault="00304B5D" w:rsidP="00EE0047">
      <w:pPr>
        <w:pStyle w:val="2"/>
        <w:widowControl w:val="0"/>
        <w:numPr>
          <w:ilvl w:val="2"/>
          <w:numId w:val="11"/>
        </w:numPr>
        <w:spacing w:after="0" w:line="240" w:lineRule="auto"/>
        <w:jc w:val="both"/>
      </w:pPr>
      <w:r>
        <w:t>Т</w:t>
      </w:r>
      <w:r w:rsidRPr="00920DF7">
        <w:t>естування джерел безперебійного</w:t>
      </w:r>
      <w:r>
        <w:t xml:space="preserve"> живлення </w:t>
      </w:r>
      <w:proofErr w:type="spellStart"/>
      <w:r>
        <w:t>Eaton</w:t>
      </w:r>
      <w:proofErr w:type="spellEnd"/>
      <w:r>
        <w:t xml:space="preserve"> </w:t>
      </w:r>
      <w:proofErr w:type="spellStart"/>
      <w:r>
        <w:t>PowerWare</w:t>
      </w:r>
      <w:proofErr w:type="spellEnd"/>
      <w:r>
        <w:t xml:space="preserve"> 9155, </w:t>
      </w:r>
      <w:r w:rsidRPr="00920DF7">
        <w:t>блоків акумуляторних батарей та системи в цілому</w:t>
      </w:r>
      <w:r>
        <w:t>.</w:t>
      </w:r>
    </w:p>
    <w:p w:rsidR="00304B5D" w:rsidRPr="00920DF7" w:rsidRDefault="00304B5D" w:rsidP="00EE0047">
      <w:pPr>
        <w:pStyle w:val="2"/>
        <w:widowControl w:val="0"/>
        <w:numPr>
          <w:ilvl w:val="2"/>
          <w:numId w:val="11"/>
        </w:numPr>
        <w:spacing w:after="0" w:line="240" w:lineRule="auto"/>
        <w:jc w:val="both"/>
      </w:pPr>
      <w:r>
        <w:t>П</w:t>
      </w:r>
      <w:r w:rsidRPr="00920DF7">
        <w:t xml:space="preserve">ідключення </w:t>
      </w:r>
      <w:r>
        <w:t>Обладнання до системи електропостачання будівлі.</w:t>
      </w:r>
    </w:p>
    <w:p w:rsidR="00304B5D" w:rsidRPr="00920DF7" w:rsidRDefault="00304B5D" w:rsidP="00EE0047">
      <w:pPr>
        <w:pStyle w:val="2"/>
        <w:widowControl w:val="0"/>
        <w:numPr>
          <w:ilvl w:val="2"/>
          <w:numId w:val="11"/>
        </w:numPr>
        <w:spacing w:after="0" w:line="240" w:lineRule="auto"/>
        <w:jc w:val="both"/>
      </w:pPr>
      <w:r>
        <w:t>П</w:t>
      </w:r>
      <w:r w:rsidRPr="00920DF7">
        <w:t>ереключ</w:t>
      </w:r>
      <w:r w:rsidR="00A439EA">
        <w:t>ення</w:t>
      </w:r>
      <w:r w:rsidRPr="00920DF7">
        <w:t xml:space="preserve"> розет</w:t>
      </w:r>
      <w:r w:rsidR="00A439EA">
        <w:t>ок</w:t>
      </w:r>
      <w:r w:rsidRPr="00920DF7">
        <w:t xml:space="preserve"> розташован</w:t>
      </w:r>
      <w:r w:rsidR="00A439EA">
        <w:t>их</w:t>
      </w:r>
      <w:r w:rsidRPr="00920DF7">
        <w:t xml:space="preserve"> в кімнаті №316-б</w:t>
      </w:r>
      <w:r>
        <w:t xml:space="preserve"> (м. Київ, вул. Смоленська, </w:t>
      </w:r>
      <w:r w:rsidR="005D153F">
        <w:t>буд.</w:t>
      </w:r>
      <w:r>
        <w:t xml:space="preserve">19)  </w:t>
      </w:r>
      <w:r w:rsidRPr="00920DF7">
        <w:t xml:space="preserve">на живлення через </w:t>
      </w:r>
      <w:r w:rsidRPr="00B14ECD">
        <w:t>систем</w:t>
      </w:r>
      <w:r>
        <w:t>у</w:t>
      </w:r>
      <w:r w:rsidRPr="00B14ECD">
        <w:t xml:space="preserve"> безперебійного </w:t>
      </w:r>
      <w:r>
        <w:t>електроживлення.</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t>Після перевірки працездатності</w:t>
      </w:r>
      <w:r w:rsidRPr="00B14ECD">
        <w:t xml:space="preserve"> </w:t>
      </w:r>
      <w:r>
        <w:t>Обладнання</w:t>
      </w:r>
      <w:r w:rsidRPr="00B14ECD">
        <w:t xml:space="preserve"> Пос</w:t>
      </w:r>
      <w:r>
        <w:t>тачальник надає Покупцю два примірники Акту, оформлені належним чином, тобто підписані уповноваженою на це особою та скріплені печаткою, не пізніше ніж наступного робочого дня після поставки Обладнання.</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t>Покупець протягом 7 (семи) робочих днів від дня отримання Акту підписує обидва його примірники та один з них повертає Постачальнику.</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lastRenderedPageBreak/>
        <w:t xml:space="preserve"> У разі  наявності претензій до поставленого Обладнання, а саме, якщо Обладнання не відповідає умовам цього Договору або </w:t>
      </w:r>
      <w:r w:rsidRPr="0043340A">
        <w:t>працює неякісно,</w:t>
      </w:r>
      <w:r>
        <w:t xml:space="preserve"> Покупець має право не підписувати Акт, з наданням Постачальнику письмової мотивованої відмови від його підписання. </w:t>
      </w:r>
    </w:p>
    <w:p w:rsidR="00304B5D" w:rsidRDefault="00304B5D" w:rsidP="00EE0047">
      <w:pPr>
        <w:pStyle w:val="2"/>
        <w:widowControl w:val="0"/>
        <w:numPr>
          <w:ilvl w:val="1"/>
          <w:numId w:val="11"/>
        </w:numPr>
        <w:tabs>
          <w:tab w:val="num" w:pos="720"/>
          <w:tab w:val="num" w:pos="1260"/>
        </w:tabs>
        <w:spacing w:after="0" w:line="240" w:lineRule="auto"/>
        <w:ind w:left="0" w:firstLine="720"/>
        <w:jc w:val="both"/>
      </w:pPr>
      <w:r>
        <w:t>У випадку отримання від Покупц</w:t>
      </w:r>
      <w:r w:rsidRPr="00F223E2">
        <w:t>я</w:t>
      </w:r>
      <w:r>
        <w:t xml:space="preserve"> мотивованої відмови від підписання Акту Постачальник зобов’язаний в 3-денний термін з дня її отримання усунути виявлені недоліки за власний рахунок. Після усунення недоліків Покупець підписує Акт та один примірник повертає Постачальнику.</w:t>
      </w:r>
    </w:p>
    <w:p w:rsidR="00304B5D" w:rsidRDefault="00304B5D" w:rsidP="00EE0047">
      <w:pPr>
        <w:pStyle w:val="2"/>
        <w:widowControl w:val="0"/>
        <w:numPr>
          <w:ilvl w:val="1"/>
          <w:numId w:val="11"/>
        </w:numPr>
        <w:tabs>
          <w:tab w:val="num" w:pos="0"/>
          <w:tab w:val="num" w:pos="1260"/>
        </w:tabs>
        <w:spacing w:after="0" w:line="240" w:lineRule="auto"/>
        <w:ind w:left="0" w:firstLine="720"/>
        <w:jc w:val="both"/>
      </w:pPr>
      <w:r>
        <w:t xml:space="preserve">У разі не направлення Покупцем Постачальнику у встановлений термін мотивованої відмови чи підписаного Акту, Обладнання за цим Договором вважаються прийнятими без зауважень. </w:t>
      </w:r>
    </w:p>
    <w:p w:rsidR="00304B5D" w:rsidRDefault="00304B5D" w:rsidP="00EE0047">
      <w:pPr>
        <w:pStyle w:val="2"/>
        <w:widowControl w:val="0"/>
        <w:numPr>
          <w:ilvl w:val="1"/>
          <w:numId w:val="11"/>
        </w:numPr>
        <w:tabs>
          <w:tab w:val="num" w:pos="0"/>
          <w:tab w:val="num" w:pos="1260"/>
        </w:tabs>
        <w:spacing w:after="0" w:line="240" w:lineRule="auto"/>
        <w:ind w:left="0" w:firstLine="720"/>
        <w:jc w:val="both"/>
      </w:pPr>
      <w:r w:rsidRPr="00B63499">
        <w:rPr>
          <w:lang w:val="ru-RU"/>
        </w:rPr>
        <w:t xml:space="preserve">У </w:t>
      </w:r>
      <w:proofErr w:type="spellStart"/>
      <w:r w:rsidRPr="00B63499">
        <w:rPr>
          <w:lang w:val="ru-RU"/>
        </w:rPr>
        <w:t>випадку</w:t>
      </w:r>
      <w:proofErr w:type="spellEnd"/>
      <w:r w:rsidRPr="00B63499">
        <w:rPr>
          <w:lang w:val="ru-RU"/>
        </w:rPr>
        <w:t xml:space="preserve"> </w:t>
      </w:r>
      <w:proofErr w:type="spellStart"/>
      <w:r w:rsidRPr="00B63499">
        <w:rPr>
          <w:lang w:val="ru-RU"/>
        </w:rPr>
        <w:t>розірвання</w:t>
      </w:r>
      <w:proofErr w:type="spellEnd"/>
      <w:r w:rsidRPr="00B63499">
        <w:rPr>
          <w:lang w:val="ru-RU"/>
        </w:rPr>
        <w:t xml:space="preserve"> Договору в порядку </w:t>
      </w:r>
      <w:r w:rsidRPr="00B63499">
        <w:t xml:space="preserve">передбаченому пунктом </w:t>
      </w:r>
      <w:r w:rsidRPr="00B63499">
        <w:rPr>
          <w:lang w:val="ru-RU"/>
        </w:rPr>
        <w:t xml:space="preserve">10.5 </w:t>
      </w:r>
      <w:proofErr w:type="spellStart"/>
      <w:r w:rsidRPr="00B63499">
        <w:rPr>
          <w:lang w:val="ru-RU"/>
        </w:rPr>
        <w:t>або</w:t>
      </w:r>
      <w:proofErr w:type="spellEnd"/>
      <w:r w:rsidRPr="00B63499">
        <w:rPr>
          <w:lang w:val="ru-RU"/>
        </w:rPr>
        <w:t xml:space="preserve"> </w:t>
      </w:r>
      <w:proofErr w:type="spellStart"/>
      <w:r w:rsidRPr="00B63499">
        <w:rPr>
          <w:lang w:val="ru-RU"/>
        </w:rPr>
        <w:t>неможливості</w:t>
      </w:r>
      <w:proofErr w:type="spellEnd"/>
      <w:r w:rsidRPr="00B63499">
        <w:rPr>
          <w:lang w:val="ru-RU"/>
        </w:rPr>
        <w:t xml:space="preserve"> </w:t>
      </w:r>
      <w:proofErr w:type="spellStart"/>
      <w:r w:rsidRPr="00B63499">
        <w:rPr>
          <w:lang w:val="ru-RU"/>
        </w:rPr>
        <w:t>усунення</w:t>
      </w:r>
      <w:proofErr w:type="spellEnd"/>
      <w:r w:rsidRPr="00B63499">
        <w:rPr>
          <w:lang w:val="ru-RU"/>
        </w:rPr>
        <w:t xml:space="preserve"> </w:t>
      </w:r>
      <w:proofErr w:type="spellStart"/>
      <w:r w:rsidRPr="00B63499">
        <w:rPr>
          <w:lang w:val="ru-RU"/>
        </w:rPr>
        <w:t>виявлених</w:t>
      </w:r>
      <w:proofErr w:type="spellEnd"/>
      <w:r w:rsidRPr="00B63499">
        <w:rPr>
          <w:lang w:val="ru-RU"/>
        </w:rPr>
        <w:t xml:space="preserve"> </w:t>
      </w:r>
      <w:proofErr w:type="spellStart"/>
      <w:r w:rsidRPr="00B63499">
        <w:rPr>
          <w:lang w:val="ru-RU"/>
        </w:rPr>
        <w:t>недолі</w:t>
      </w:r>
      <w:proofErr w:type="gramStart"/>
      <w:r w:rsidRPr="00B63499">
        <w:rPr>
          <w:lang w:val="ru-RU"/>
        </w:rPr>
        <w:t>к</w:t>
      </w:r>
      <w:proofErr w:type="gramEnd"/>
      <w:r w:rsidRPr="00B63499">
        <w:rPr>
          <w:lang w:val="ru-RU"/>
        </w:rPr>
        <w:t>ів</w:t>
      </w:r>
      <w:proofErr w:type="spellEnd"/>
      <w:r w:rsidRPr="00B63499">
        <w:rPr>
          <w:lang w:val="ru-RU"/>
        </w:rPr>
        <w:t xml:space="preserve"> </w:t>
      </w:r>
      <w:proofErr w:type="spellStart"/>
      <w:r w:rsidRPr="00B63499">
        <w:rPr>
          <w:lang w:val="ru-RU"/>
        </w:rPr>
        <w:t>Виконавець</w:t>
      </w:r>
      <w:proofErr w:type="spellEnd"/>
      <w:r w:rsidRPr="00B63499">
        <w:rPr>
          <w:lang w:val="ru-RU"/>
        </w:rPr>
        <w:t xml:space="preserve"> </w:t>
      </w:r>
      <w:r w:rsidRPr="00B63499">
        <w:t>зобов’язаний в 10-денний термін повернути сплачені Замовником кошти.</w:t>
      </w:r>
    </w:p>
    <w:p w:rsidR="00304B5D" w:rsidRDefault="00304B5D" w:rsidP="00EE0047">
      <w:pPr>
        <w:pStyle w:val="2"/>
        <w:widowControl w:val="0"/>
        <w:tabs>
          <w:tab w:val="num" w:pos="1260"/>
          <w:tab w:val="num" w:pos="1440"/>
        </w:tabs>
        <w:spacing w:after="0" w:line="240" w:lineRule="auto"/>
        <w:ind w:left="0"/>
        <w:jc w:val="both"/>
      </w:pPr>
    </w:p>
    <w:p w:rsidR="00304B5D" w:rsidRPr="002C46DA" w:rsidRDefault="00304B5D" w:rsidP="00EE0047">
      <w:pPr>
        <w:pStyle w:val="33"/>
        <w:keepNext w:val="0"/>
        <w:numPr>
          <w:ilvl w:val="0"/>
          <w:numId w:val="11"/>
        </w:numPr>
        <w:tabs>
          <w:tab w:val="clear" w:pos="3119"/>
          <w:tab w:val="clear" w:pos="7513"/>
        </w:tabs>
        <w:jc w:val="center"/>
        <w:outlineLvl w:val="9"/>
        <w:rPr>
          <w:rFonts w:ascii="Times New Roman" w:hAnsi="Times New Roman" w:cs="Times New Roman"/>
          <w:bCs/>
          <w:snapToGrid w:val="0"/>
          <w:lang w:val="uk-UA"/>
        </w:rPr>
      </w:pPr>
      <w:r w:rsidRPr="002C46DA">
        <w:rPr>
          <w:rFonts w:ascii="Times New Roman" w:hAnsi="Times New Roman" w:cs="Times New Roman"/>
          <w:bCs/>
          <w:snapToGrid w:val="0"/>
          <w:lang w:val="uk-UA"/>
        </w:rPr>
        <w:t>Права та обов’язки Сторін</w:t>
      </w:r>
    </w:p>
    <w:p w:rsidR="00304B5D" w:rsidRDefault="00304B5D" w:rsidP="00EE0047">
      <w:pPr>
        <w:pStyle w:val="a9"/>
        <w:spacing w:line="240" w:lineRule="auto"/>
      </w:pPr>
      <w:r>
        <w:t>4.1.    Постачальник має право:</w:t>
      </w:r>
    </w:p>
    <w:p w:rsidR="00304B5D" w:rsidRDefault="00304B5D" w:rsidP="00EE0047">
      <w:pPr>
        <w:pStyle w:val="a9"/>
        <w:spacing w:line="240" w:lineRule="auto"/>
      </w:pPr>
      <w:r>
        <w:t>4.1.2. Отримати за надане Обладнання оплату, що здійснюється  в порядку, передбаченому в пунктах  2.2 та 2.3  цього Договору.</w:t>
      </w:r>
    </w:p>
    <w:p w:rsidR="00304B5D" w:rsidRDefault="00304B5D" w:rsidP="00EE0047">
      <w:pPr>
        <w:pStyle w:val="2"/>
        <w:widowControl w:val="0"/>
        <w:numPr>
          <w:ilvl w:val="1"/>
          <w:numId w:val="13"/>
        </w:numPr>
        <w:tabs>
          <w:tab w:val="left" w:pos="900"/>
        </w:tabs>
        <w:spacing w:after="0" w:line="240" w:lineRule="auto"/>
        <w:jc w:val="both"/>
      </w:pPr>
      <w:r>
        <w:t>Постачальник зобов’язаний:</w:t>
      </w:r>
    </w:p>
    <w:p w:rsidR="00304B5D" w:rsidRPr="007563BE" w:rsidRDefault="00304B5D" w:rsidP="00EE0047">
      <w:pPr>
        <w:pStyle w:val="2"/>
        <w:widowControl w:val="0"/>
        <w:numPr>
          <w:ilvl w:val="2"/>
          <w:numId w:val="13"/>
        </w:numPr>
        <w:tabs>
          <w:tab w:val="left" w:pos="764"/>
        </w:tabs>
        <w:spacing w:after="0" w:line="240" w:lineRule="auto"/>
        <w:ind w:left="0" w:firstLine="720"/>
        <w:jc w:val="both"/>
      </w:pPr>
      <w:r w:rsidRPr="007563BE">
        <w:t>Поставити Обладнання, передбачене умовами цього Договору, в обсязі, наведеному у Додатку №1 та здійснити перевірку його працездатності згідно з п.3.2 цього Договору.</w:t>
      </w:r>
    </w:p>
    <w:p w:rsidR="00304B5D" w:rsidRDefault="00304B5D" w:rsidP="00EE0047">
      <w:pPr>
        <w:pStyle w:val="2"/>
        <w:widowControl w:val="0"/>
        <w:numPr>
          <w:ilvl w:val="2"/>
          <w:numId w:val="13"/>
        </w:numPr>
        <w:tabs>
          <w:tab w:val="left" w:pos="764"/>
        </w:tabs>
        <w:spacing w:after="0" w:line="240" w:lineRule="auto"/>
        <w:ind w:left="0" w:firstLine="720"/>
        <w:jc w:val="both"/>
      </w:pPr>
      <w:r>
        <w:t xml:space="preserve"> При пред’явленні Покупцем претензій до наданого Обладнання, усунути недоліки за власний рахунок, у терміни, встановлені у пункті 3.5 цього Договору.</w:t>
      </w:r>
      <w:r>
        <w:tab/>
      </w:r>
    </w:p>
    <w:p w:rsidR="00304B5D" w:rsidRDefault="00304B5D" w:rsidP="00EE0047">
      <w:pPr>
        <w:pStyle w:val="2"/>
        <w:widowControl w:val="0"/>
        <w:numPr>
          <w:ilvl w:val="1"/>
          <w:numId w:val="13"/>
        </w:numPr>
        <w:spacing w:after="0" w:line="240" w:lineRule="auto"/>
        <w:jc w:val="both"/>
      </w:pPr>
      <w:r>
        <w:t>Покупець має право:</w:t>
      </w:r>
    </w:p>
    <w:p w:rsidR="00304B5D" w:rsidRDefault="00304B5D" w:rsidP="00EE0047">
      <w:pPr>
        <w:pStyle w:val="2"/>
        <w:widowControl w:val="0"/>
        <w:numPr>
          <w:ilvl w:val="2"/>
          <w:numId w:val="13"/>
        </w:numPr>
        <w:spacing w:after="0" w:line="240" w:lineRule="auto"/>
        <w:ind w:left="0" w:firstLine="720"/>
        <w:jc w:val="both"/>
      </w:pPr>
      <w:r>
        <w:t>Своєчасно і в повному обсязі отримати від Постачальника, передбачене цим Договором  Обладнання.</w:t>
      </w:r>
    </w:p>
    <w:p w:rsidR="00304B5D" w:rsidRPr="00B63499" w:rsidRDefault="00304B5D" w:rsidP="00EE0047">
      <w:pPr>
        <w:pStyle w:val="2"/>
        <w:widowControl w:val="0"/>
        <w:numPr>
          <w:ilvl w:val="2"/>
          <w:numId w:val="13"/>
        </w:numPr>
        <w:spacing w:after="0" w:line="240" w:lineRule="auto"/>
        <w:ind w:left="0" w:firstLine="720"/>
        <w:jc w:val="both"/>
      </w:pPr>
      <w:r w:rsidRPr="00B63499">
        <w:t>Відмовитись від прийняття Обладнання, якщо воно не відповідає умовам цього Договору шляхом, встановленим у пункті  3.5 цього Договору, та вимагати від Постачальника усунення виявлених недоліків, а також відшкодування завданих збитків, якщо вони виникли внаслідок невиконання або неналежного виконання Виконавцем взятих на себе обов’язків за цим Договором, а також повернення сплачених коштів у випадку неможливості усунення виявлених недоліків.</w:t>
      </w:r>
    </w:p>
    <w:p w:rsidR="00304B5D" w:rsidRDefault="00304B5D" w:rsidP="00EE0047">
      <w:pPr>
        <w:pStyle w:val="2"/>
        <w:widowControl w:val="0"/>
        <w:numPr>
          <w:ilvl w:val="1"/>
          <w:numId w:val="13"/>
        </w:numPr>
        <w:spacing w:after="0" w:line="240" w:lineRule="auto"/>
        <w:jc w:val="both"/>
      </w:pPr>
      <w:r>
        <w:t>Покупець зобов’язаний:</w:t>
      </w:r>
    </w:p>
    <w:p w:rsidR="00304B5D" w:rsidRDefault="00304B5D" w:rsidP="00EE0047">
      <w:pPr>
        <w:pStyle w:val="2"/>
        <w:widowControl w:val="0"/>
        <w:numPr>
          <w:ilvl w:val="2"/>
          <w:numId w:val="13"/>
        </w:numPr>
        <w:spacing w:after="0" w:line="240" w:lineRule="auto"/>
        <w:ind w:left="0" w:firstLine="720"/>
        <w:jc w:val="both"/>
      </w:pPr>
      <w:r>
        <w:t>Здійснити оплату за надані Виконавцем Обладнання у розмірі та в строки, передбачені цим Договором, у разі відсутності зауважень або після усунення в строк можливих недоліків.</w:t>
      </w:r>
    </w:p>
    <w:p w:rsidR="00304B5D" w:rsidRDefault="00304B5D" w:rsidP="00EE0047">
      <w:pPr>
        <w:pStyle w:val="2"/>
        <w:widowControl w:val="0"/>
        <w:spacing w:after="0" w:line="240" w:lineRule="auto"/>
        <w:ind w:left="0"/>
        <w:jc w:val="both"/>
      </w:pPr>
    </w:p>
    <w:p w:rsidR="00304B5D" w:rsidRPr="002C46DA" w:rsidRDefault="00304B5D" w:rsidP="00EE0047">
      <w:pPr>
        <w:pStyle w:val="33"/>
        <w:keepNext w:val="0"/>
        <w:numPr>
          <w:ilvl w:val="0"/>
          <w:numId w:val="13"/>
        </w:numPr>
        <w:tabs>
          <w:tab w:val="clear" w:pos="3119"/>
          <w:tab w:val="clear" w:pos="7513"/>
        </w:tabs>
        <w:jc w:val="center"/>
        <w:outlineLvl w:val="9"/>
        <w:rPr>
          <w:rFonts w:ascii="Times New Roman" w:hAnsi="Times New Roman" w:cs="Times New Roman"/>
          <w:bCs/>
          <w:snapToGrid w:val="0"/>
          <w:lang w:val="uk-UA"/>
        </w:rPr>
      </w:pPr>
      <w:r w:rsidRPr="002C46DA">
        <w:rPr>
          <w:rFonts w:ascii="Times New Roman" w:hAnsi="Times New Roman" w:cs="Times New Roman"/>
          <w:bCs/>
          <w:snapToGrid w:val="0"/>
          <w:lang w:val="uk-UA"/>
        </w:rPr>
        <w:t>Порядок надання Обладнання</w:t>
      </w:r>
    </w:p>
    <w:p w:rsidR="00304B5D" w:rsidRDefault="00304B5D" w:rsidP="00EE0047">
      <w:pPr>
        <w:pStyle w:val="2"/>
        <w:widowControl w:val="0"/>
        <w:numPr>
          <w:ilvl w:val="1"/>
          <w:numId w:val="13"/>
        </w:numPr>
        <w:spacing w:after="0" w:line="240" w:lineRule="auto"/>
        <w:ind w:left="0" w:firstLine="720"/>
        <w:jc w:val="both"/>
      </w:pPr>
      <w:r w:rsidRPr="000C7B02">
        <w:t xml:space="preserve">Термін </w:t>
      </w:r>
      <w:r>
        <w:t>поставки</w:t>
      </w:r>
      <w:r w:rsidRPr="000C7B02">
        <w:t xml:space="preserve"> </w:t>
      </w:r>
      <w:r>
        <w:t>Обладнання</w:t>
      </w:r>
      <w:r w:rsidRPr="000C7B02">
        <w:t xml:space="preserve"> </w:t>
      </w:r>
      <w:r w:rsidRPr="0055021C">
        <w:rPr>
          <w:lang w:val="ru-RU"/>
        </w:rPr>
        <w:t>70</w:t>
      </w:r>
      <w:r w:rsidRPr="000C7B02">
        <w:t xml:space="preserve"> (</w:t>
      </w:r>
      <w:r>
        <w:t>сімдесят</w:t>
      </w:r>
      <w:r w:rsidRPr="000C7B02">
        <w:t xml:space="preserve">) </w:t>
      </w:r>
      <w:r>
        <w:t>календарних</w:t>
      </w:r>
      <w:r w:rsidRPr="000C7B02">
        <w:t xml:space="preserve"> днів з моменту отримання попередньої оплати.</w:t>
      </w:r>
    </w:p>
    <w:p w:rsidR="00304B5D" w:rsidRPr="00034BCF" w:rsidRDefault="00304B5D" w:rsidP="00EE0047">
      <w:pPr>
        <w:pStyle w:val="2"/>
        <w:widowControl w:val="0"/>
        <w:numPr>
          <w:ilvl w:val="1"/>
          <w:numId w:val="13"/>
        </w:numPr>
        <w:spacing w:after="0" w:line="240" w:lineRule="auto"/>
        <w:ind w:left="0" w:firstLine="720"/>
        <w:jc w:val="both"/>
      </w:pPr>
      <w:r w:rsidRPr="00034BCF">
        <w:t xml:space="preserve">Перевірка працездатності Обладнання здійснюється в терміни погоджені із Покупцем.  </w:t>
      </w:r>
    </w:p>
    <w:p w:rsidR="00304B5D" w:rsidRDefault="00304B5D" w:rsidP="00EE0047">
      <w:pPr>
        <w:pStyle w:val="2"/>
        <w:widowControl w:val="0"/>
        <w:numPr>
          <w:ilvl w:val="1"/>
          <w:numId w:val="13"/>
        </w:numPr>
        <w:spacing w:after="0" w:line="240" w:lineRule="auto"/>
        <w:ind w:left="0" w:firstLine="720"/>
        <w:jc w:val="both"/>
      </w:pPr>
      <w:r>
        <w:t>Покупець зобов’язується надати працівникам Постачальника доступ до приміщень, зазначених в пункті 3.1. Договору  для поставки Обладнання.</w:t>
      </w:r>
    </w:p>
    <w:p w:rsidR="00304B5D" w:rsidRPr="00BD35BF" w:rsidRDefault="00304B5D" w:rsidP="00EE0047">
      <w:pPr>
        <w:pStyle w:val="2"/>
        <w:widowControl w:val="0"/>
        <w:numPr>
          <w:ilvl w:val="1"/>
          <w:numId w:val="13"/>
        </w:numPr>
        <w:spacing w:after="0" w:line="240" w:lineRule="auto"/>
        <w:ind w:left="0" w:firstLine="720"/>
        <w:jc w:val="both"/>
      </w:pPr>
      <w:r>
        <w:t>Постачальник надає Обладнання згідно зі специфікацією зазначеною в Додатку №1 до цього Договору.</w:t>
      </w:r>
    </w:p>
    <w:p w:rsidR="00304B5D" w:rsidRDefault="00304B5D" w:rsidP="00EE0047">
      <w:pPr>
        <w:pStyle w:val="2"/>
        <w:spacing w:after="0" w:line="240" w:lineRule="auto"/>
        <w:ind w:left="0"/>
        <w:rPr>
          <w:b/>
        </w:rPr>
      </w:pPr>
    </w:p>
    <w:p w:rsidR="00304B5D" w:rsidRDefault="00304B5D" w:rsidP="00EE0047">
      <w:pPr>
        <w:pStyle w:val="2"/>
        <w:widowControl w:val="0"/>
        <w:numPr>
          <w:ilvl w:val="0"/>
          <w:numId w:val="12"/>
        </w:numPr>
        <w:spacing w:after="0" w:line="240" w:lineRule="auto"/>
        <w:jc w:val="center"/>
      </w:pPr>
      <w:r w:rsidRPr="002C46DA">
        <w:t>Гарантія та якість</w:t>
      </w:r>
    </w:p>
    <w:p w:rsidR="00304B5D" w:rsidRPr="000C7B02" w:rsidRDefault="00304B5D" w:rsidP="005D153F">
      <w:pPr>
        <w:pStyle w:val="a6"/>
        <w:tabs>
          <w:tab w:val="left" w:pos="720"/>
        </w:tabs>
        <w:spacing w:after="0"/>
        <w:ind w:firstLine="426"/>
        <w:rPr>
          <w:bCs/>
          <w:snapToGrid w:val="0"/>
        </w:rPr>
      </w:pPr>
      <w:r w:rsidRPr="000C7B02">
        <w:rPr>
          <w:bCs/>
          <w:snapToGrid w:val="0"/>
        </w:rPr>
        <w:t xml:space="preserve">6.1.     На </w:t>
      </w:r>
      <w:r>
        <w:rPr>
          <w:bCs/>
          <w:snapToGrid w:val="0"/>
        </w:rPr>
        <w:t>Обладнання</w:t>
      </w:r>
      <w:r w:rsidRPr="000C7B02">
        <w:rPr>
          <w:bCs/>
          <w:snapToGrid w:val="0"/>
        </w:rPr>
        <w:t xml:space="preserve"> надан</w:t>
      </w:r>
      <w:r>
        <w:rPr>
          <w:bCs/>
          <w:snapToGrid w:val="0"/>
        </w:rPr>
        <w:t>е</w:t>
      </w:r>
      <w:r w:rsidRPr="000C7B02">
        <w:rPr>
          <w:bCs/>
          <w:snapToGrid w:val="0"/>
        </w:rPr>
        <w:t xml:space="preserve"> згідно з Договором надається гарантія </w:t>
      </w:r>
      <w:r>
        <w:rPr>
          <w:bCs/>
          <w:snapToGrid w:val="0"/>
        </w:rPr>
        <w:t>Постачальника</w:t>
      </w:r>
      <w:r w:rsidRPr="000C7B02">
        <w:rPr>
          <w:bCs/>
          <w:snapToGrid w:val="0"/>
        </w:rPr>
        <w:t xml:space="preserve">; </w:t>
      </w:r>
    </w:p>
    <w:p w:rsidR="00304B5D" w:rsidRPr="000C7B02" w:rsidRDefault="00304B5D" w:rsidP="005D153F">
      <w:pPr>
        <w:pStyle w:val="a6"/>
        <w:spacing w:after="0"/>
        <w:ind w:firstLine="426"/>
        <w:rPr>
          <w:bCs/>
          <w:snapToGrid w:val="0"/>
        </w:rPr>
      </w:pPr>
      <w:r w:rsidRPr="000C7B02">
        <w:rPr>
          <w:bCs/>
          <w:snapToGrid w:val="0"/>
        </w:rPr>
        <w:t xml:space="preserve">6.2.    У випадку гарантійного ремонту </w:t>
      </w:r>
      <w:r>
        <w:rPr>
          <w:bCs/>
          <w:snapToGrid w:val="0"/>
        </w:rPr>
        <w:t>Постачальник</w:t>
      </w:r>
      <w:r w:rsidRPr="000C7B02">
        <w:rPr>
          <w:bCs/>
          <w:snapToGrid w:val="0"/>
        </w:rPr>
        <w:t xml:space="preserve"> повинен за власні кошти усунути дефекти;</w:t>
      </w:r>
    </w:p>
    <w:p w:rsidR="00304B5D" w:rsidRPr="000C7B02" w:rsidRDefault="00304B5D" w:rsidP="00EE0047">
      <w:pPr>
        <w:pStyle w:val="a6"/>
        <w:spacing w:after="0"/>
        <w:ind w:left="360" w:firstLine="360"/>
        <w:rPr>
          <w:bCs/>
          <w:snapToGrid w:val="0"/>
        </w:rPr>
      </w:pPr>
      <w:r w:rsidRPr="000C7B02">
        <w:rPr>
          <w:bCs/>
          <w:snapToGrid w:val="0"/>
        </w:rPr>
        <w:t xml:space="preserve">6.3.     Термін безкоштовного гарантійного обслуговування </w:t>
      </w:r>
      <w:r>
        <w:rPr>
          <w:bCs/>
          <w:snapToGrid w:val="0"/>
        </w:rPr>
        <w:t>Обладнання</w:t>
      </w:r>
      <w:r w:rsidRPr="000C7B02">
        <w:rPr>
          <w:bCs/>
          <w:snapToGrid w:val="0"/>
        </w:rPr>
        <w:t xml:space="preserve"> - </w:t>
      </w:r>
      <w:r>
        <w:rPr>
          <w:bCs/>
          <w:snapToGrid w:val="0"/>
          <w:lang w:val="ru-RU"/>
        </w:rPr>
        <w:t>2</w:t>
      </w:r>
      <w:r w:rsidRPr="000C7B02">
        <w:rPr>
          <w:bCs/>
          <w:snapToGrid w:val="0"/>
        </w:rPr>
        <w:t xml:space="preserve"> р</w:t>
      </w:r>
      <w:r>
        <w:rPr>
          <w:bCs/>
          <w:snapToGrid w:val="0"/>
        </w:rPr>
        <w:t>о</w:t>
      </w:r>
      <w:r w:rsidRPr="000C7B02">
        <w:rPr>
          <w:bCs/>
          <w:snapToGrid w:val="0"/>
        </w:rPr>
        <w:t>к</w:t>
      </w:r>
      <w:r>
        <w:rPr>
          <w:bCs/>
          <w:snapToGrid w:val="0"/>
        </w:rPr>
        <w:t>и</w:t>
      </w:r>
      <w:r w:rsidRPr="000C7B02">
        <w:rPr>
          <w:bCs/>
          <w:snapToGrid w:val="0"/>
        </w:rPr>
        <w:t>.</w:t>
      </w:r>
    </w:p>
    <w:p w:rsidR="00304B5D" w:rsidRPr="000C7B02" w:rsidRDefault="00304B5D" w:rsidP="00EE0047">
      <w:pPr>
        <w:pStyle w:val="a6"/>
        <w:spacing w:after="0"/>
        <w:ind w:left="360" w:firstLine="360"/>
        <w:rPr>
          <w:bCs/>
          <w:snapToGrid w:val="0"/>
        </w:rPr>
      </w:pPr>
      <w:r w:rsidRPr="000C7B02">
        <w:rPr>
          <w:bCs/>
          <w:snapToGrid w:val="0"/>
        </w:rPr>
        <w:t xml:space="preserve">6.4.     Гарантійне обслуговування </w:t>
      </w:r>
      <w:r>
        <w:rPr>
          <w:bCs/>
          <w:snapToGrid w:val="0"/>
        </w:rPr>
        <w:t>Обладнання</w:t>
      </w:r>
      <w:r w:rsidRPr="000C7B02">
        <w:rPr>
          <w:bCs/>
          <w:snapToGrid w:val="0"/>
        </w:rPr>
        <w:t xml:space="preserve"> здійснюється наступним чином:</w:t>
      </w:r>
    </w:p>
    <w:p w:rsidR="00304B5D" w:rsidRPr="00FA0C07" w:rsidRDefault="00304B5D" w:rsidP="00EE0047">
      <w:pPr>
        <w:tabs>
          <w:tab w:val="left" w:pos="1620"/>
        </w:tabs>
        <w:ind w:left="1980" w:hanging="180"/>
        <w:jc w:val="both"/>
        <w:rPr>
          <w:bCs/>
          <w:snapToGrid w:val="0"/>
        </w:rPr>
      </w:pPr>
      <w:r w:rsidRPr="00FA0C07">
        <w:rPr>
          <w:bCs/>
          <w:snapToGrid w:val="0"/>
        </w:rPr>
        <w:t xml:space="preserve">- </w:t>
      </w:r>
      <w:r>
        <w:rPr>
          <w:bCs/>
          <w:snapToGrid w:val="0"/>
        </w:rPr>
        <w:t xml:space="preserve"> </w:t>
      </w:r>
      <w:r w:rsidRPr="00FA0C07">
        <w:rPr>
          <w:bCs/>
          <w:snapToGrid w:val="0"/>
        </w:rPr>
        <w:t>оперативне надання консультацій черговим фахівцем  за телефоном;</w:t>
      </w:r>
      <w:r w:rsidRPr="000C7B02">
        <w:rPr>
          <w:bCs/>
          <w:snapToGrid w:val="0"/>
        </w:rPr>
        <w:t xml:space="preserve"> </w:t>
      </w:r>
    </w:p>
    <w:p w:rsidR="00304B5D" w:rsidRDefault="00304B5D" w:rsidP="00EE0047">
      <w:pPr>
        <w:tabs>
          <w:tab w:val="left" w:pos="1620"/>
        </w:tabs>
        <w:ind w:left="1980" w:hanging="180"/>
        <w:jc w:val="both"/>
        <w:rPr>
          <w:snapToGrid w:val="0"/>
        </w:rPr>
      </w:pPr>
      <w:r w:rsidRPr="000C7B02">
        <w:rPr>
          <w:snapToGrid w:val="0"/>
        </w:rPr>
        <w:t xml:space="preserve">- строк відновлення працездатності не повинен перевищувати 24 години з моменту повідомлення </w:t>
      </w:r>
      <w:r>
        <w:rPr>
          <w:snapToGrid w:val="0"/>
        </w:rPr>
        <w:t>Покупце</w:t>
      </w:r>
      <w:r w:rsidRPr="000C7B02">
        <w:rPr>
          <w:snapToGrid w:val="0"/>
        </w:rPr>
        <w:t xml:space="preserve">м </w:t>
      </w:r>
      <w:r>
        <w:rPr>
          <w:snapToGrid w:val="0"/>
        </w:rPr>
        <w:t>Постачальника</w:t>
      </w:r>
      <w:r w:rsidRPr="000C7B02">
        <w:rPr>
          <w:snapToGrid w:val="0"/>
        </w:rPr>
        <w:t xml:space="preserve"> про вихід з ладу. </w:t>
      </w:r>
    </w:p>
    <w:p w:rsidR="00304B5D" w:rsidRPr="008F042D" w:rsidRDefault="00304B5D" w:rsidP="00EE0047">
      <w:pPr>
        <w:tabs>
          <w:tab w:val="left" w:pos="1620"/>
        </w:tabs>
        <w:ind w:left="1980" w:hanging="180"/>
        <w:jc w:val="both"/>
        <w:rPr>
          <w:bCs/>
          <w:snapToGrid w:val="0"/>
        </w:rPr>
      </w:pPr>
    </w:p>
    <w:p w:rsidR="00304B5D" w:rsidRDefault="00304B5D" w:rsidP="00EE0047">
      <w:pPr>
        <w:pStyle w:val="2"/>
        <w:widowControl w:val="0"/>
        <w:numPr>
          <w:ilvl w:val="0"/>
          <w:numId w:val="12"/>
        </w:numPr>
        <w:tabs>
          <w:tab w:val="left" w:pos="2442"/>
        </w:tabs>
        <w:spacing w:after="0" w:line="240" w:lineRule="auto"/>
        <w:jc w:val="center"/>
        <w:rPr>
          <w:bCs/>
        </w:rPr>
      </w:pPr>
      <w:r w:rsidRPr="002C46DA">
        <w:rPr>
          <w:bCs/>
        </w:rPr>
        <w:t>Відповідальність Сторін</w:t>
      </w:r>
    </w:p>
    <w:p w:rsidR="00304B5D" w:rsidRDefault="00304B5D" w:rsidP="00EE0047">
      <w:pPr>
        <w:pStyle w:val="2"/>
        <w:widowControl w:val="0"/>
        <w:numPr>
          <w:ilvl w:val="1"/>
          <w:numId w:val="12"/>
        </w:numPr>
        <w:tabs>
          <w:tab w:val="num" w:pos="0"/>
        </w:tabs>
        <w:spacing w:after="0" w:line="240" w:lineRule="auto"/>
        <w:ind w:left="0" w:firstLine="708"/>
        <w:jc w:val="both"/>
      </w:pPr>
      <w:r>
        <w:t xml:space="preserve"> У випадку невиконання або неналежного виконання умов цього Договору Сторони несуть відповідальність в порядку, встановленому чинним законодавством України</w:t>
      </w:r>
      <w:r w:rsidRPr="00820B6F">
        <w:t xml:space="preserve"> </w:t>
      </w:r>
      <w:r>
        <w:t>та цим Договором.</w:t>
      </w:r>
    </w:p>
    <w:p w:rsidR="00304B5D" w:rsidRPr="00637849" w:rsidRDefault="00304B5D" w:rsidP="00EE0047">
      <w:pPr>
        <w:pStyle w:val="2"/>
        <w:widowControl w:val="0"/>
        <w:numPr>
          <w:ilvl w:val="1"/>
          <w:numId w:val="12"/>
        </w:numPr>
        <w:tabs>
          <w:tab w:val="num" w:pos="0"/>
        </w:tabs>
        <w:spacing w:after="0" w:line="240" w:lineRule="auto"/>
        <w:ind w:left="0" w:firstLine="708"/>
        <w:jc w:val="both"/>
      </w:pPr>
      <w:r>
        <w:t>За кожен факт невиконання або неналежного виконання Сторонами зобов’язань за цим Договором Сторона, яка порушила умови цього Договору сплачує на користь іншої Сторони штраф у розмірі 10 % від вартості цього договору.</w:t>
      </w:r>
    </w:p>
    <w:p w:rsidR="00304B5D" w:rsidRDefault="00304B5D" w:rsidP="00EE0047">
      <w:pPr>
        <w:pStyle w:val="2"/>
        <w:widowControl w:val="0"/>
        <w:numPr>
          <w:ilvl w:val="1"/>
          <w:numId w:val="12"/>
        </w:numPr>
        <w:tabs>
          <w:tab w:val="num" w:pos="0"/>
        </w:tabs>
        <w:spacing w:after="0" w:line="240" w:lineRule="auto"/>
        <w:ind w:left="0" w:firstLine="708"/>
        <w:jc w:val="both"/>
      </w:pPr>
      <w:r w:rsidRPr="00637849">
        <w:t>Сторона вважається не винною і не несе відповідальності за порушення зобов’язань за цим Договором, якщо вона доведе, що вжила всіх залежних від неї заходів щодо належного виконання цього Договору.</w:t>
      </w:r>
    </w:p>
    <w:p w:rsidR="00304B5D" w:rsidRDefault="00304B5D" w:rsidP="00EE0047">
      <w:pPr>
        <w:pStyle w:val="2"/>
        <w:widowControl w:val="0"/>
        <w:numPr>
          <w:ilvl w:val="1"/>
          <w:numId w:val="12"/>
        </w:numPr>
        <w:tabs>
          <w:tab w:val="num" w:pos="0"/>
        </w:tabs>
        <w:spacing w:after="0" w:line="240" w:lineRule="auto"/>
        <w:ind w:left="0" w:firstLine="708"/>
        <w:jc w:val="both"/>
      </w:pPr>
      <w:r>
        <w:t>За порушення строків поставки Обладнання, що передбачені цим Договором, Постачальник сплачує Покупцю пеню за кожний день такого прострочення, у розмірі 0,5 % від вартості непоставленого Обладнання, але не більше подвійної облікової ставки НБУ, що діяла на момент прострочення.</w:t>
      </w:r>
    </w:p>
    <w:p w:rsidR="00304B5D" w:rsidRDefault="00304B5D" w:rsidP="00EE0047">
      <w:pPr>
        <w:pStyle w:val="2"/>
        <w:widowControl w:val="0"/>
        <w:numPr>
          <w:ilvl w:val="1"/>
          <w:numId w:val="12"/>
        </w:numPr>
        <w:tabs>
          <w:tab w:val="num" w:pos="0"/>
        </w:tabs>
        <w:spacing w:after="0" w:line="240" w:lineRule="auto"/>
        <w:ind w:left="0" w:firstLine="708"/>
        <w:jc w:val="both"/>
      </w:pPr>
      <w:r>
        <w:t>За несвоєчасну оплату наданого Обладнання Покупець сплачує Постачальнику пеню у розмірі 0,5 % за кожен день прострочення оплати від вартості цього Договору, але не більше подвійної облікової ставки НБУ, що діяла на момент прострочення.</w:t>
      </w:r>
    </w:p>
    <w:p w:rsidR="00304B5D" w:rsidRDefault="00304B5D" w:rsidP="00EE0047">
      <w:pPr>
        <w:pStyle w:val="2"/>
        <w:widowControl w:val="0"/>
        <w:numPr>
          <w:ilvl w:val="1"/>
          <w:numId w:val="12"/>
        </w:numPr>
        <w:tabs>
          <w:tab w:val="num" w:pos="0"/>
        </w:tabs>
        <w:spacing w:after="0" w:line="240" w:lineRule="auto"/>
        <w:ind w:left="0" w:firstLine="708"/>
        <w:jc w:val="both"/>
      </w:pPr>
      <w:r>
        <w:t>Оплата штрафу не звільняє Сторони від виконання зобов’язань за цим Договором.</w:t>
      </w:r>
    </w:p>
    <w:p w:rsidR="00304B5D" w:rsidRPr="00F54060" w:rsidRDefault="00304B5D" w:rsidP="00EE0047">
      <w:pPr>
        <w:pStyle w:val="2"/>
        <w:widowControl w:val="0"/>
        <w:numPr>
          <w:ilvl w:val="1"/>
          <w:numId w:val="12"/>
        </w:numPr>
        <w:tabs>
          <w:tab w:val="num" w:pos="0"/>
        </w:tabs>
        <w:spacing w:after="0" w:line="240" w:lineRule="auto"/>
        <w:ind w:left="0" w:firstLine="708"/>
        <w:jc w:val="both"/>
      </w:pPr>
      <w:r w:rsidRPr="00F54060">
        <w:t>Сплата Стороною пені та відшкодування збитків, завданих порушенням Договору, не звільняє її від обов'язку виконати цей Договір в натурі.</w:t>
      </w:r>
    </w:p>
    <w:p w:rsidR="00304B5D" w:rsidRPr="00C753EC" w:rsidRDefault="00304B5D" w:rsidP="00EE0047">
      <w:pPr>
        <w:pStyle w:val="2"/>
        <w:widowControl w:val="0"/>
        <w:numPr>
          <w:ilvl w:val="1"/>
          <w:numId w:val="12"/>
        </w:numPr>
        <w:tabs>
          <w:tab w:val="num" w:pos="0"/>
        </w:tabs>
        <w:spacing w:after="0" w:line="240" w:lineRule="auto"/>
        <w:ind w:left="0" w:firstLine="708"/>
        <w:jc w:val="both"/>
      </w:pPr>
      <w:r w:rsidRPr="00C753EC">
        <w:t>Сторони зобов’язуються не розголошувати третій особі конфіденційну інформацію, передану однією Стороною іншій Стороні, окрім випадків, передбачених чинним законодавством України. Конфіденційною вважається вся інформація, що обумовлена укладенням, виконанням та припиненням дії Договору, а також сам Договір.</w:t>
      </w:r>
    </w:p>
    <w:p w:rsidR="00304B5D" w:rsidRPr="00C753EC" w:rsidRDefault="00304B5D" w:rsidP="00EE0047">
      <w:pPr>
        <w:pStyle w:val="2"/>
        <w:widowControl w:val="0"/>
        <w:numPr>
          <w:ilvl w:val="1"/>
          <w:numId w:val="12"/>
        </w:numPr>
        <w:tabs>
          <w:tab w:val="num" w:pos="0"/>
        </w:tabs>
        <w:spacing w:after="0" w:line="240" w:lineRule="auto"/>
        <w:ind w:left="0" w:firstLine="708"/>
        <w:jc w:val="both"/>
      </w:pPr>
      <w:r w:rsidRPr="00C753EC">
        <w:t>Виконавець зобов’язаний вживати заходів для недопущення несанкціонованого доступу до ідентифікаційних даних та іншої конфіденційної інформації Замовника, що перебуває в розпорядженні Виконавця.</w:t>
      </w:r>
    </w:p>
    <w:p w:rsidR="00304B5D" w:rsidRPr="00C753EC" w:rsidRDefault="00304B5D" w:rsidP="00EE0047">
      <w:pPr>
        <w:pStyle w:val="2"/>
        <w:widowControl w:val="0"/>
        <w:numPr>
          <w:ilvl w:val="1"/>
          <w:numId w:val="12"/>
        </w:numPr>
        <w:tabs>
          <w:tab w:val="num" w:pos="0"/>
        </w:tabs>
        <w:spacing w:after="0" w:line="240" w:lineRule="auto"/>
        <w:ind w:left="0" w:firstLine="708"/>
        <w:jc w:val="both"/>
      </w:pPr>
      <w:r w:rsidRPr="00C753EC">
        <w:t xml:space="preserve">Після припинення дії Договору з будь-якої причини, положення про конфіденційність, передбачене п. </w:t>
      </w:r>
      <w:r w:rsidRPr="00C753EC">
        <w:rPr>
          <w:lang w:val="ru-RU"/>
        </w:rPr>
        <w:t>7</w:t>
      </w:r>
      <w:r w:rsidRPr="00C753EC">
        <w:t>.</w:t>
      </w:r>
      <w:r w:rsidRPr="00C753EC">
        <w:rPr>
          <w:lang w:val="ru-RU"/>
        </w:rPr>
        <w:t>7</w:t>
      </w:r>
      <w:r w:rsidRPr="00C753EC">
        <w:t>. Договору, залишається чинним протягом 3 (трьох) років з моменту такого припинення.</w:t>
      </w:r>
    </w:p>
    <w:p w:rsidR="00304B5D" w:rsidRDefault="00304B5D" w:rsidP="00EE0047">
      <w:pPr>
        <w:pStyle w:val="2"/>
        <w:widowControl w:val="0"/>
        <w:numPr>
          <w:ilvl w:val="1"/>
          <w:numId w:val="12"/>
        </w:numPr>
        <w:tabs>
          <w:tab w:val="num" w:pos="0"/>
        </w:tabs>
        <w:spacing w:after="0" w:line="240" w:lineRule="auto"/>
        <w:ind w:left="0" w:firstLine="708"/>
        <w:jc w:val="both"/>
      </w:pPr>
      <w:r w:rsidRPr="00C753EC">
        <w:t>Кожна Сторона зобов’язуються повідомляти іншу Сторону про зміни реквізитів, наведених в Договорі, протягом 10 (десяти) календарних днів з моменту їх зміни.</w:t>
      </w:r>
    </w:p>
    <w:p w:rsidR="00304B5D" w:rsidRDefault="00304B5D" w:rsidP="00EE0047">
      <w:pPr>
        <w:pStyle w:val="2"/>
        <w:widowControl w:val="0"/>
        <w:tabs>
          <w:tab w:val="num" w:pos="1260"/>
        </w:tabs>
        <w:spacing w:after="0" w:line="240" w:lineRule="auto"/>
        <w:ind w:left="0"/>
        <w:jc w:val="both"/>
      </w:pPr>
    </w:p>
    <w:p w:rsidR="00304B5D" w:rsidRDefault="00304B5D" w:rsidP="00EE0047">
      <w:pPr>
        <w:pStyle w:val="33"/>
        <w:keepNext w:val="0"/>
        <w:numPr>
          <w:ilvl w:val="0"/>
          <w:numId w:val="12"/>
        </w:numPr>
        <w:tabs>
          <w:tab w:val="clear" w:pos="3119"/>
          <w:tab w:val="clear" w:pos="7513"/>
        </w:tabs>
        <w:jc w:val="center"/>
        <w:outlineLvl w:val="9"/>
        <w:rPr>
          <w:rFonts w:ascii="Times New Roman" w:hAnsi="Times New Roman" w:cs="Times New Roman"/>
          <w:bCs/>
          <w:snapToGrid w:val="0"/>
          <w:lang w:val="uk-UA"/>
        </w:rPr>
      </w:pPr>
      <w:r w:rsidRPr="002C46DA">
        <w:rPr>
          <w:rFonts w:ascii="Times New Roman" w:hAnsi="Times New Roman" w:cs="Times New Roman"/>
          <w:bCs/>
          <w:snapToGrid w:val="0"/>
          <w:lang w:val="uk-UA"/>
        </w:rPr>
        <w:t>Порядок вирішення спорів</w:t>
      </w:r>
    </w:p>
    <w:p w:rsidR="005D153F" w:rsidRPr="005D153F" w:rsidRDefault="005D153F" w:rsidP="005D153F">
      <w:pPr>
        <w:rPr>
          <w:lang w:eastAsia="ru-RU"/>
        </w:rPr>
      </w:pPr>
    </w:p>
    <w:p w:rsidR="00304B5D" w:rsidRDefault="00304B5D" w:rsidP="00EE0047">
      <w:pPr>
        <w:pStyle w:val="2"/>
        <w:widowControl w:val="0"/>
        <w:numPr>
          <w:ilvl w:val="1"/>
          <w:numId w:val="12"/>
        </w:numPr>
        <w:tabs>
          <w:tab w:val="num" w:pos="1440"/>
        </w:tabs>
        <w:spacing w:after="0" w:line="240" w:lineRule="auto"/>
        <w:ind w:left="0" w:firstLine="720"/>
        <w:jc w:val="both"/>
      </w:pPr>
      <w:r>
        <w:t>У разі виникнення спорів при виконанні Сторонами цього Договору Сторони вживатимуть усіх заходів для їх вирішення шляхом переговорів.</w:t>
      </w:r>
    </w:p>
    <w:p w:rsidR="00304B5D" w:rsidRDefault="00304B5D" w:rsidP="00EE0047">
      <w:pPr>
        <w:pStyle w:val="2"/>
        <w:widowControl w:val="0"/>
        <w:numPr>
          <w:ilvl w:val="1"/>
          <w:numId w:val="12"/>
        </w:numPr>
        <w:tabs>
          <w:tab w:val="num" w:pos="1440"/>
        </w:tabs>
        <w:spacing w:after="0" w:line="240" w:lineRule="auto"/>
        <w:ind w:left="0" w:firstLine="720"/>
        <w:jc w:val="both"/>
      </w:pPr>
      <w:r>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чинного законодавства України.</w:t>
      </w:r>
    </w:p>
    <w:p w:rsidR="00304B5D" w:rsidRDefault="00304B5D" w:rsidP="00EE0047">
      <w:pPr>
        <w:pStyle w:val="2"/>
        <w:widowControl w:val="0"/>
        <w:tabs>
          <w:tab w:val="num" w:pos="1440"/>
        </w:tabs>
        <w:spacing w:after="0" w:line="240" w:lineRule="auto"/>
        <w:ind w:left="0"/>
        <w:jc w:val="both"/>
      </w:pPr>
    </w:p>
    <w:p w:rsidR="00304B5D" w:rsidRDefault="00304B5D" w:rsidP="00EE0047">
      <w:pPr>
        <w:pStyle w:val="a9"/>
        <w:spacing w:line="240" w:lineRule="auto"/>
      </w:pPr>
      <w:r w:rsidRPr="002C46DA">
        <w:tab/>
      </w:r>
      <w:r>
        <w:tab/>
      </w:r>
      <w:r w:rsidRPr="002C46DA">
        <w:tab/>
      </w:r>
      <w:r w:rsidRPr="002C46DA">
        <w:tab/>
        <w:t xml:space="preserve"> 9. Обставини непереборної сили</w:t>
      </w:r>
    </w:p>
    <w:p w:rsidR="005D153F" w:rsidRPr="002C46DA" w:rsidRDefault="005D153F" w:rsidP="00EE0047">
      <w:pPr>
        <w:pStyle w:val="a9"/>
        <w:spacing w:line="240" w:lineRule="auto"/>
      </w:pPr>
    </w:p>
    <w:p w:rsidR="00304B5D" w:rsidRPr="00820B6F" w:rsidRDefault="00304B5D" w:rsidP="00EE0047">
      <w:pPr>
        <w:pStyle w:val="2"/>
        <w:widowControl w:val="0"/>
        <w:spacing w:after="0" w:line="240" w:lineRule="auto"/>
        <w:ind w:left="0" w:firstLine="720"/>
        <w:jc w:val="both"/>
      </w:pPr>
      <w:r>
        <w:t>9</w:t>
      </w:r>
      <w:r w:rsidRPr="00820B6F">
        <w:t xml:space="preserve">.1. </w:t>
      </w:r>
      <w:r>
        <w:t xml:space="preserve"> </w:t>
      </w:r>
      <w:r w:rsidRPr="00820B6F">
        <w:t xml:space="preserve">Обставинами непереборної сили є стихійні лиха, страйки, війна або загроза війни, терористичний акт, революція, заколот, повстання, масові заворушення, блискавка, пожежа, буря, повінь, землетрус, вибух, що спричиняють неможливість виконання однією із Сторін зобов'язань за цим Договором. </w:t>
      </w:r>
    </w:p>
    <w:p w:rsidR="00304B5D" w:rsidRPr="00820B6F" w:rsidRDefault="00304B5D" w:rsidP="00EE0047">
      <w:pPr>
        <w:pStyle w:val="2"/>
        <w:widowControl w:val="0"/>
        <w:spacing w:after="0" w:line="240" w:lineRule="auto"/>
        <w:ind w:left="0" w:firstLine="720"/>
        <w:jc w:val="both"/>
      </w:pPr>
      <w:r>
        <w:t>9</w:t>
      </w:r>
      <w:r w:rsidRPr="00820B6F">
        <w:t xml:space="preserve">.2. </w:t>
      </w:r>
      <w:r>
        <w:t xml:space="preserve">  </w:t>
      </w:r>
      <w:r w:rsidRPr="00820B6F">
        <w:t xml:space="preserve">При настанні обставин непереборної сили Сторони звільняються від виконання зобов'язань за цим Договором на термін дії таких обставин і усунення їх наслідків. </w:t>
      </w:r>
    </w:p>
    <w:p w:rsidR="00304B5D" w:rsidRPr="00820B6F" w:rsidRDefault="00304B5D" w:rsidP="00EE0047">
      <w:pPr>
        <w:pStyle w:val="2"/>
        <w:widowControl w:val="0"/>
        <w:spacing w:after="0" w:line="240" w:lineRule="auto"/>
        <w:ind w:left="0" w:firstLine="720"/>
        <w:jc w:val="both"/>
      </w:pPr>
      <w:r>
        <w:t>9</w:t>
      </w:r>
      <w:r w:rsidRPr="00820B6F">
        <w:t xml:space="preserve">.3. </w:t>
      </w:r>
      <w:r>
        <w:t xml:space="preserve">  </w:t>
      </w:r>
      <w:r w:rsidRPr="00820B6F">
        <w:t xml:space="preserve">Наявність обставин непереборної сили підтверджується відповідною довідкою Торгово-промислової палати України. </w:t>
      </w:r>
    </w:p>
    <w:p w:rsidR="00304B5D" w:rsidRPr="009672DC" w:rsidRDefault="00304B5D" w:rsidP="00EE0047">
      <w:pPr>
        <w:pStyle w:val="2"/>
        <w:widowControl w:val="0"/>
        <w:spacing w:after="0" w:line="240" w:lineRule="auto"/>
        <w:ind w:left="0" w:firstLine="720"/>
        <w:jc w:val="both"/>
      </w:pPr>
      <w:r>
        <w:t>9</w:t>
      </w:r>
      <w:r w:rsidRPr="00820B6F">
        <w:t xml:space="preserve">.4. </w:t>
      </w:r>
      <w:r>
        <w:t xml:space="preserve">  </w:t>
      </w:r>
      <w:r w:rsidRPr="009672DC">
        <w:t>Потерпіла Сторона негайно надає повідомлення іншій Стороні про настання для неї обставин непереборної сили та якомога швидше надає інформацію про вжиті заходи щодо усунення їх наслідків.</w:t>
      </w:r>
    </w:p>
    <w:p w:rsidR="00304B5D" w:rsidRDefault="00304B5D" w:rsidP="00EE0047">
      <w:pPr>
        <w:pStyle w:val="2"/>
        <w:widowControl w:val="0"/>
        <w:spacing w:after="0" w:line="240" w:lineRule="auto"/>
        <w:ind w:left="0" w:firstLine="720"/>
        <w:jc w:val="both"/>
      </w:pPr>
      <w:r>
        <w:t>9</w:t>
      </w:r>
      <w:r w:rsidRPr="00820B6F">
        <w:t xml:space="preserve">.5. </w:t>
      </w:r>
      <w:r>
        <w:t xml:space="preserve">  </w:t>
      </w:r>
      <w:r w:rsidRPr="00820B6F">
        <w:t xml:space="preserve">У разі, коли строк дії обставин непереборної сили продовжується більше ніж два </w:t>
      </w:r>
      <w:r w:rsidRPr="00820B6F">
        <w:lastRenderedPageBreak/>
        <w:t xml:space="preserve">тижні, кожна із Сторін в установленому порядку має право розірвати цей Договір. У разі попередньої оплати </w:t>
      </w:r>
      <w:r>
        <w:t>Постачальник</w:t>
      </w:r>
      <w:r w:rsidRPr="00820B6F">
        <w:t xml:space="preserve"> повертає </w:t>
      </w:r>
      <w:r>
        <w:t>Покупцю</w:t>
      </w:r>
      <w:r w:rsidRPr="00820B6F">
        <w:t xml:space="preserve"> кошти протягом трьох банківських днів з дня розірвання цього Договору. </w:t>
      </w:r>
    </w:p>
    <w:p w:rsidR="00304B5D" w:rsidRDefault="00304B5D" w:rsidP="00EE0047">
      <w:pPr>
        <w:pStyle w:val="2"/>
        <w:widowControl w:val="0"/>
        <w:spacing w:after="0" w:line="240" w:lineRule="auto"/>
        <w:ind w:left="0"/>
        <w:jc w:val="both"/>
      </w:pPr>
    </w:p>
    <w:p w:rsidR="00304B5D" w:rsidRDefault="00304B5D" w:rsidP="00EE0047">
      <w:pPr>
        <w:pStyle w:val="2"/>
        <w:widowControl w:val="0"/>
        <w:numPr>
          <w:ilvl w:val="0"/>
          <w:numId w:val="19"/>
        </w:numPr>
        <w:spacing w:after="0" w:line="240" w:lineRule="auto"/>
        <w:jc w:val="center"/>
      </w:pPr>
      <w:r w:rsidRPr="008F042D">
        <w:t>Строк дії договору</w:t>
      </w:r>
    </w:p>
    <w:p w:rsidR="00304B5D" w:rsidRPr="009672DC" w:rsidRDefault="00304B5D" w:rsidP="00EE0047">
      <w:pPr>
        <w:pStyle w:val="2"/>
        <w:widowControl w:val="0"/>
        <w:spacing w:after="0" w:line="240" w:lineRule="auto"/>
        <w:ind w:left="0" w:firstLine="360"/>
        <w:jc w:val="both"/>
      </w:pPr>
      <w:r>
        <w:t>10</w:t>
      </w:r>
      <w:r w:rsidRPr="009672DC">
        <w:t xml:space="preserve">.1. Цей Договір вважається укладеним і набирає чинності з дати його підписання Сторонами та  скріплення їх печатками і діє до </w:t>
      </w:r>
      <w:r>
        <w:t>31</w:t>
      </w:r>
      <w:r w:rsidRPr="00A64B39">
        <w:t xml:space="preserve"> </w:t>
      </w:r>
      <w:r>
        <w:t>червня</w:t>
      </w:r>
      <w:r w:rsidRPr="00A64B39">
        <w:t xml:space="preserve"> 201</w:t>
      </w:r>
      <w:r>
        <w:t>4</w:t>
      </w:r>
      <w:r w:rsidRPr="00A64B39">
        <w:t xml:space="preserve"> року включно</w:t>
      </w:r>
      <w:r w:rsidRPr="009672DC">
        <w:t>, але у будь-якому разі до повного виконання Сторонами своїх зобов’язань</w:t>
      </w:r>
      <w:r>
        <w:t xml:space="preserve"> по Договору</w:t>
      </w:r>
      <w:r w:rsidRPr="009672DC">
        <w:t>.</w:t>
      </w:r>
    </w:p>
    <w:p w:rsidR="00304B5D" w:rsidRPr="009672DC" w:rsidRDefault="00304B5D" w:rsidP="00EE0047">
      <w:pPr>
        <w:pStyle w:val="2"/>
        <w:widowControl w:val="0"/>
        <w:spacing w:after="0" w:line="240" w:lineRule="auto"/>
        <w:ind w:left="0" w:firstLine="360"/>
        <w:jc w:val="both"/>
      </w:pPr>
      <w:r>
        <w:t>10</w:t>
      </w:r>
      <w:r w:rsidRPr="009672DC">
        <w:t>.2. Цей Договір складений при повному розумінні Сторонами його умов та термінології, українською мовою у двох автентичних примірниках, які мають однакову юридичну силу, - по одному для кожної із Сторін.</w:t>
      </w:r>
    </w:p>
    <w:p w:rsidR="00304B5D" w:rsidRPr="009672DC" w:rsidRDefault="00304B5D" w:rsidP="00EE0047">
      <w:pPr>
        <w:pStyle w:val="2"/>
        <w:widowControl w:val="0"/>
        <w:spacing w:after="0" w:line="240" w:lineRule="auto"/>
        <w:ind w:left="0" w:firstLine="360"/>
        <w:jc w:val="both"/>
      </w:pPr>
      <w:r>
        <w:t>10</w:t>
      </w:r>
      <w:r w:rsidRPr="009672DC">
        <w:t>.3. Закінчення строку дії цього Договору не звільняє Сторони від відповідальності за його порушення, яке мало місце під час дії цього Договору.</w:t>
      </w:r>
    </w:p>
    <w:p w:rsidR="00304B5D" w:rsidRPr="00097ABE" w:rsidRDefault="00304B5D" w:rsidP="00EE0047">
      <w:pPr>
        <w:pStyle w:val="2"/>
        <w:widowControl w:val="0"/>
        <w:spacing w:after="0" w:line="240" w:lineRule="auto"/>
        <w:ind w:left="0" w:firstLine="360"/>
        <w:jc w:val="both"/>
      </w:pPr>
      <w:r>
        <w:t>10</w:t>
      </w:r>
      <w:r w:rsidRPr="009672DC">
        <w:t xml:space="preserve">.4. Зміни у цей Договір можуть бути внесені тільки за домовленістю Сторін, які </w:t>
      </w:r>
      <w:r w:rsidRPr="00097ABE">
        <w:t>оформлюються додатковими угодами до цього Договору.</w:t>
      </w:r>
    </w:p>
    <w:p w:rsidR="00304B5D" w:rsidRDefault="00304B5D" w:rsidP="00EE0047">
      <w:pPr>
        <w:pStyle w:val="2"/>
        <w:widowControl w:val="0"/>
        <w:spacing w:after="0" w:line="240" w:lineRule="auto"/>
        <w:ind w:left="0" w:firstLine="360"/>
        <w:jc w:val="both"/>
      </w:pPr>
      <w:r>
        <w:t>10</w:t>
      </w:r>
      <w:r w:rsidRPr="00097ABE">
        <w:t>.5. Цей Договір може бути розірваний тільки за домовленістю Сторін, яка оформлюється угодою про розірвання цього Договору.</w:t>
      </w:r>
    </w:p>
    <w:p w:rsidR="00304B5D" w:rsidRDefault="00304B5D" w:rsidP="00EE0047">
      <w:pPr>
        <w:pStyle w:val="2"/>
        <w:widowControl w:val="0"/>
        <w:spacing w:after="0" w:line="240" w:lineRule="auto"/>
        <w:ind w:left="0"/>
        <w:jc w:val="both"/>
      </w:pPr>
    </w:p>
    <w:p w:rsidR="00304B5D" w:rsidRDefault="00304B5D" w:rsidP="00EE0047">
      <w:pPr>
        <w:pStyle w:val="2"/>
        <w:widowControl w:val="0"/>
        <w:numPr>
          <w:ilvl w:val="0"/>
          <w:numId w:val="19"/>
        </w:numPr>
        <w:spacing w:after="0" w:line="240" w:lineRule="auto"/>
        <w:jc w:val="center"/>
      </w:pPr>
      <w:r w:rsidRPr="008F042D">
        <w:t>Заключні положення</w:t>
      </w:r>
    </w:p>
    <w:p w:rsidR="00304B5D" w:rsidRPr="00097ABE" w:rsidRDefault="00304B5D" w:rsidP="00EE0047">
      <w:pPr>
        <w:pStyle w:val="2"/>
        <w:widowControl w:val="0"/>
        <w:spacing w:after="0" w:line="240" w:lineRule="auto"/>
        <w:ind w:left="0" w:firstLine="360"/>
        <w:jc w:val="both"/>
      </w:pPr>
      <w:r w:rsidRPr="00097ABE">
        <w:t>1</w:t>
      </w:r>
      <w:r>
        <w:t>1</w:t>
      </w:r>
      <w:r w:rsidRPr="00097ABE">
        <w:t>.1. Усі правовідносини, що виникають з цього Договору або пов’язані із ним, у тому числі пов’язані із дійсністю, укладенням, виконанням, зміною та припиненням цього Договору, тлумаченням його умов, визначенням наслідків недійсності або порушення Договору, регламентуються цим Договором та відповідними нормами чинного законодавства України, а також застосовними до таких правовідносин звичаями ділового обороту на підставі принципів добросовісності, розумності та справедливості.</w:t>
      </w:r>
    </w:p>
    <w:p w:rsidR="00304B5D" w:rsidRPr="00097ABE" w:rsidRDefault="00304B5D" w:rsidP="00EE0047">
      <w:pPr>
        <w:pStyle w:val="2"/>
        <w:widowControl w:val="0"/>
        <w:spacing w:after="0" w:line="240" w:lineRule="auto"/>
        <w:ind w:left="0" w:firstLine="360"/>
        <w:jc w:val="both"/>
      </w:pPr>
      <w:r w:rsidRPr="00097ABE">
        <w:t>1</w:t>
      </w:r>
      <w:r>
        <w:t>1</w:t>
      </w:r>
      <w:r w:rsidRPr="00097ABE">
        <w:t>.</w:t>
      </w:r>
      <w:r>
        <w:t>2</w:t>
      </w:r>
      <w:r w:rsidRPr="00097ABE">
        <w:t xml:space="preserve">. На момент укладення цього Договору </w:t>
      </w:r>
      <w:r>
        <w:t>Постачальник</w:t>
      </w:r>
      <w:r w:rsidRPr="00097ABE">
        <w:t xml:space="preserve"> та </w:t>
      </w:r>
      <w:r>
        <w:t>Покупець</w:t>
      </w:r>
      <w:r w:rsidRPr="00097ABE">
        <w:t xml:space="preserve">  є платниками податку на прибуток підприємств на загальних умовах згідно з чинним законодавством України.</w:t>
      </w:r>
    </w:p>
    <w:p w:rsidR="00304B5D" w:rsidRPr="00097ABE" w:rsidRDefault="00304B5D" w:rsidP="00EE0047">
      <w:pPr>
        <w:pStyle w:val="2"/>
        <w:widowControl w:val="0"/>
        <w:spacing w:after="0" w:line="240" w:lineRule="auto"/>
        <w:ind w:left="0" w:firstLine="360"/>
        <w:jc w:val="both"/>
      </w:pPr>
      <w:r w:rsidRPr="00097ABE">
        <w:t>1</w:t>
      </w:r>
      <w:r>
        <w:t>1</w:t>
      </w:r>
      <w:r w:rsidRPr="00097ABE">
        <w:t>.</w:t>
      </w:r>
      <w:r>
        <w:t>3</w:t>
      </w:r>
      <w:r w:rsidRPr="00097ABE">
        <w:t>. Після підписання цього Договору всі попередні переговори за ним, листування, попередні договори, протоколи про наміри та будь-які інші усні або письмові домовленості Сторін з питань, що так чи інакше стосуються цього Договору, втрачають юридичну силу, але можуть братися до уваги при тлумаченні умов цього Договору.</w:t>
      </w:r>
    </w:p>
    <w:p w:rsidR="00304B5D" w:rsidRPr="00097ABE" w:rsidRDefault="00304B5D" w:rsidP="00EE0047">
      <w:pPr>
        <w:pStyle w:val="2"/>
        <w:widowControl w:val="0"/>
        <w:spacing w:after="0" w:line="240" w:lineRule="auto"/>
        <w:ind w:left="0" w:firstLine="360"/>
        <w:jc w:val="both"/>
      </w:pPr>
      <w:r w:rsidRPr="00097ABE">
        <w:t>1</w:t>
      </w:r>
      <w:r>
        <w:t>1</w:t>
      </w:r>
      <w:r w:rsidRPr="00097ABE">
        <w:t>.</w:t>
      </w:r>
      <w:r>
        <w:t>4</w:t>
      </w:r>
      <w:r w:rsidRPr="00097ABE">
        <w:t>. Сторони не несуть відповідальності по зобов’язаннях другої Сторони цього Договору перед третіми особами, або за збитки, які можуть бути заподіяні другою Стороною третій особі.</w:t>
      </w:r>
    </w:p>
    <w:p w:rsidR="00304B5D" w:rsidRDefault="00304B5D" w:rsidP="00EE0047">
      <w:pPr>
        <w:pStyle w:val="2"/>
        <w:widowControl w:val="0"/>
        <w:spacing w:after="0" w:line="240" w:lineRule="auto"/>
        <w:ind w:left="0" w:firstLine="360"/>
        <w:jc w:val="both"/>
      </w:pPr>
      <w:r w:rsidRPr="00097ABE">
        <w:t>1</w:t>
      </w:r>
      <w:r>
        <w:t>1</w:t>
      </w:r>
      <w:r w:rsidRPr="00097ABE">
        <w:t>.</w:t>
      </w:r>
      <w:r>
        <w:t>5</w:t>
      </w:r>
      <w:r w:rsidRPr="00097ABE">
        <w:t>. Додаткові угоди та додатки до цього Договору є його невід'ємними частинами і мають юридичну силу у разі, якщо вони укладені (складені) у письмовій формі та скріплені печатками Сторін.</w:t>
      </w:r>
    </w:p>
    <w:p w:rsidR="00304B5D" w:rsidRDefault="00304B5D" w:rsidP="00EE0047">
      <w:pPr>
        <w:pStyle w:val="2"/>
        <w:widowControl w:val="0"/>
        <w:spacing w:after="0" w:line="240" w:lineRule="auto"/>
        <w:ind w:left="0" w:firstLine="360"/>
        <w:jc w:val="both"/>
      </w:pPr>
      <w:r w:rsidRPr="00097ABE">
        <w:t>1</w:t>
      </w:r>
      <w:r>
        <w:t>1</w:t>
      </w:r>
      <w:r w:rsidRPr="00097ABE">
        <w:t>.</w:t>
      </w:r>
      <w:r>
        <w:t>6</w:t>
      </w:r>
      <w:r w:rsidRPr="00097ABE">
        <w:t>. Всі інші умови, не врегульовані цим Договором, регулюються чинним законодавством України.</w:t>
      </w:r>
    </w:p>
    <w:p w:rsidR="00304B5D" w:rsidRPr="00097ABE" w:rsidRDefault="00304B5D" w:rsidP="00EE0047">
      <w:pPr>
        <w:pStyle w:val="2"/>
        <w:widowControl w:val="0"/>
        <w:spacing w:after="0" w:line="240" w:lineRule="auto"/>
        <w:ind w:left="0" w:firstLine="360"/>
        <w:jc w:val="both"/>
      </w:pPr>
    </w:p>
    <w:p w:rsidR="00304B5D" w:rsidRPr="008F042D" w:rsidRDefault="00304B5D" w:rsidP="00EE0047">
      <w:pPr>
        <w:pStyle w:val="2"/>
        <w:widowControl w:val="0"/>
        <w:spacing w:after="0" w:line="240" w:lineRule="auto"/>
        <w:ind w:left="0"/>
        <w:jc w:val="center"/>
      </w:pPr>
      <w:r>
        <w:t xml:space="preserve">12. </w:t>
      </w:r>
      <w:r w:rsidRPr="008F042D">
        <w:t>Реквізити та підписи Сторін</w:t>
      </w:r>
    </w:p>
    <w:p w:rsidR="00304B5D" w:rsidRPr="008F042D" w:rsidRDefault="00304B5D" w:rsidP="00EE0047">
      <w:pPr>
        <w:pStyle w:val="2"/>
        <w:widowControl w:val="0"/>
        <w:spacing w:after="0" w:line="240" w:lineRule="auto"/>
        <w:ind w:left="0"/>
        <w:jc w:val="both"/>
      </w:pPr>
      <w:r>
        <w:t xml:space="preserve">                                                                                                                                                       </w:t>
      </w:r>
      <w:r w:rsidRPr="00BD2C3D">
        <w:t>Додаток</w:t>
      </w:r>
      <w:r w:rsidRPr="008F042D">
        <w:t> </w:t>
      </w:r>
      <w:r>
        <w:t xml:space="preserve">№                       </w:t>
      </w:r>
    </w:p>
    <w:p w:rsidR="00304B5D" w:rsidRDefault="00304B5D" w:rsidP="00EE0047">
      <w:pPr>
        <w:pStyle w:val="2"/>
        <w:widowControl w:val="0"/>
        <w:spacing w:after="0" w:line="240" w:lineRule="auto"/>
        <w:ind w:left="0"/>
        <w:jc w:val="both"/>
      </w:pPr>
      <w:r>
        <w:t xml:space="preserve">                                                                                                                                                    до Д</w:t>
      </w:r>
      <w:r w:rsidRPr="00BD2C3D">
        <w:t>оговору</w:t>
      </w:r>
    </w:p>
    <w:p w:rsidR="00304B5D" w:rsidRDefault="00304B5D" w:rsidP="00EE0047">
      <w:pPr>
        <w:pStyle w:val="2"/>
        <w:widowControl w:val="0"/>
        <w:spacing w:after="0" w:line="240" w:lineRule="auto"/>
        <w:ind w:left="0"/>
        <w:jc w:val="both"/>
      </w:pPr>
    </w:p>
    <w:p w:rsidR="00304B5D" w:rsidRDefault="00304B5D" w:rsidP="00EE0047">
      <w:pPr>
        <w:pStyle w:val="2"/>
        <w:widowControl w:val="0"/>
        <w:spacing w:after="0" w:line="240" w:lineRule="auto"/>
        <w:ind w:left="0"/>
        <w:jc w:val="both"/>
      </w:pPr>
      <w:r>
        <w:t xml:space="preserve">                                          </w:t>
      </w:r>
      <w:r w:rsidRPr="00061E57">
        <w:t xml:space="preserve">Специфікація </w:t>
      </w:r>
      <w:r>
        <w:t>с</w:t>
      </w:r>
      <w:r w:rsidRPr="00061E57">
        <w:t>истем</w:t>
      </w:r>
      <w:r>
        <w:t>и</w:t>
      </w:r>
      <w:r w:rsidRPr="00061E57">
        <w:t xml:space="preserve"> безперебійного живлення.</w:t>
      </w:r>
    </w:p>
    <w:p w:rsidR="00304B5D" w:rsidRPr="00BD2C3D" w:rsidRDefault="00304B5D" w:rsidP="00EE0047">
      <w:pPr>
        <w:pStyle w:val="2"/>
        <w:widowControl w:val="0"/>
        <w:spacing w:after="0" w:line="240" w:lineRule="auto"/>
        <w:ind w:left="0"/>
        <w:jc w:val="both"/>
      </w:pPr>
      <w:r>
        <w:t xml:space="preserve">                                                        </w:t>
      </w:r>
      <w:r w:rsidRPr="00BD2C3D">
        <w:t>Оформлюється згідно з Таблицею 1.</w:t>
      </w:r>
    </w:p>
    <w:p w:rsidR="00304B5D" w:rsidRDefault="00304B5D" w:rsidP="00DB501F">
      <w:pPr>
        <w:pageBreakBefore/>
        <w:ind w:left="720"/>
        <w:jc w:val="right"/>
        <w:rPr>
          <w:b/>
          <w:bCs/>
        </w:rPr>
      </w:pPr>
      <w:r>
        <w:rPr>
          <w:b/>
          <w:bCs/>
        </w:rPr>
        <w:lastRenderedPageBreak/>
        <w:t>Додаток 4</w:t>
      </w:r>
    </w:p>
    <w:p w:rsidR="00304B5D" w:rsidRDefault="00304B5D" w:rsidP="00DB501F">
      <w:pPr>
        <w:ind w:left="720"/>
        <w:jc w:val="center"/>
        <w:rPr>
          <w:b/>
          <w:bCs/>
        </w:rPr>
      </w:pPr>
      <w:r>
        <w:rPr>
          <w:b/>
          <w:bCs/>
        </w:rPr>
        <w:t xml:space="preserve">Вимоги до кваліфікації учасників </w:t>
      </w:r>
    </w:p>
    <w:p w:rsidR="00304B5D" w:rsidRPr="005B746F" w:rsidRDefault="00304B5D" w:rsidP="00DB501F">
      <w:pPr>
        <w:ind w:left="360" w:right="306"/>
        <w:jc w:val="right"/>
      </w:pPr>
      <w:r w:rsidRPr="005B746F">
        <w:t>Таблиця 1</w:t>
      </w:r>
    </w:p>
    <w:tbl>
      <w:tblPr>
        <w:tblW w:w="102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6"/>
        <w:gridCol w:w="9654"/>
      </w:tblGrid>
      <w:tr w:rsidR="00304B5D" w:rsidRPr="005B746F" w:rsidTr="0067702A">
        <w:trPr>
          <w:cantSplit/>
          <w:trHeight w:val="608"/>
        </w:trPr>
        <w:tc>
          <w:tcPr>
            <w:tcW w:w="606" w:type="dxa"/>
          </w:tcPr>
          <w:p w:rsidR="00304B5D" w:rsidRPr="005B746F" w:rsidRDefault="00304B5D" w:rsidP="006C287B">
            <w:pPr>
              <w:rPr>
                <w:lang w:eastAsia="ru-RU"/>
              </w:rPr>
            </w:pPr>
            <w:r w:rsidRPr="005B746F">
              <w:rPr>
                <w:lang w:eastAsia="ru-RU"/>
              </w:rPr>
              <w:t>1.</w:t>
            </w:r>
          </w:p>
        </w:tc>
        <w:tc>
          <w:tcPr>
            <w:tcW w:w="9654" w:type="dxa"/>
          </w:tcPr>
          <w:p w:rsidR="00304B5D" w:rsidRDefault="00304B5D" w:rsidP="005113A9">
            <w:pPr>
              <w:jc w:val="both"/>
              <w:rPr>
                <w:bCs/>
                <w:szCs w:val="28"/>
              </w:rPr>
            </w:pPr>
            <w:r>
              <w:t xml:space="preserve">1.1. </w:t>
            </w:r>
            <w:r w:rsidRPr="005113A9">
              <w:rPr>
                <w:bCs/>
                <w:szCs w:val="28"/>
              </w:rPr>
              <w:t>Завірена підписом уповноваженої особи та печаткою Учасника довідка про наявність у Учасника власного сервісного центру з обслуговування комп’ютерного обладнання (в тому числі  систем безперебійного живлення EATON).</w:t>
            </w:r>
            <w:r>
              <w:rPr>
                <w:bCs/>
                <w:szCs w:val="28"/>
              </w:rPr>
              <w:t xml:space="preserve"> </w:t>
            </w:r>
            <w:r w:rsidRPr="005113A9">
              <w:rPr>
                <w:bCs/>
                <w:szCs w:val="28"/>
              </w:rPr>
              <w:t>Довідка повинна містити адресу в м.</w:t>
            </w:r>
            <w:r>
              <w:rPr>
                <w:bCs/>
                <w:szCs w:val="28"/>
              </w:rPr>
              <w:t> </w:t>
            </w:r>
            <w:r w:rsidRPr="005113A9">
              <w:rPr>
                <w:bCs/>
                <w:szCs w:val="28"/>
              </w:rPr>
              <w:t>Києві, контактні телефони.</w:t>
            </w:r>
          </w:p>
          <w:p w:rsidR="00304B5D" w:rsidRPr="00476701" w:rsidRDefault="00304B5D" w:rsidP="005113A9">
            <w:pPr>
              <w:jc w:val="both"/>
              <w:rPr>
                <w:highlight w:val="yellow"/>
              </w:rPr>
            </w:pPr>
            <w:r>
              <w:rPr>
                <w:bCs/>
              </w:rPr>
              <w:t xml:space="preserve">1.2. </w:t>
            </w:r>
            <w:r w:rsidRPr="005113A9">
              <w:rPr>
                <w:bCs/>
                <w:szCs w:val="28"/>
              </w:rPr>
              <w:t>Завірена підписом уповноваженої особи та печаткою Учасника копія листа від виробника обладнання EATON або його представника в Україні, з підтвердженням повноважень Учасника щодо розповсюдження (встановлення, налагодження)  обладнання безперебійного живлення EATON</w:t>
            </w:r>
            <w:r w:rsidRPr="004A5E58">
              <w:rPr>
                <w:bCs/>
                <w:sz w:val="28"/>
                <w:szCs w:val="28"/>
              </w:rPr>
              <w:t>.</w:t>
            </w:r>
          </w:p>
        </w:tc>
      </w:tr>
      <w:tr w:rsidR="00304B5D" w:rsidRPr="005B746F" w:rsidTr="0067702A">
        <w:trPr>
          <w:cantSplit/>
          <w:trHeight w:val="607"/>
        </w:trPr>
        <w:tc>
          <w:tcPr>
            <w:tcW w:w="606" w:type="dxa"/>
          </w:tcPr>
          <w:p w:rsidR="00304B5D" w:rsidRPr="005B746F" w:rsidRDefault="00304B5D" w:rsidP="006C287B">
            <w:pPr>
              <w:pStyle w:val="Normal1"/>
              <w:widowControl/>
              <w:spacing w:line="240" w:lineRule="auto"/>
              <w:ind w:firstLine="0"/>
              <w:jc w:val="left"/>
              <w:rPr>
                <w:rFonts w:ascii="Times New Roman" w:hAnsi="Times New Roman"/>
                <w:bCs/>
                <w:sz w:val="24"/>
                <w:szCs w:val="24"/>
              </w:rPr>
            </w:pPr>
            <w:r w:rsidRPr="005B746F">
              <w:rPr>
                <w:rFonts w:ascii="Times New Roman" w:hAnsi="Times New Roman"/>
                <w:bCs/>
                <w:sz w:val="24"/>
                <w:szCs w:val="24"/>
              </w:rPr>
              <w:t>2.</w:t>
            </w:r>
          </w:p>
        </w:tc>
        <w:tc>
          <w:tcPr>
            <w:tcW w:w="9654" w:type="dxa"/>
          </w:tcPr>
          <w:p w:rsidR="00304B5D" w:rsidRPr="00476701" w:rsidRDefault="00304B5D" w:rsidP="00476701">
            <w:pPr>
              <w:jc w:val="both"/>
            </w:pPr>
            <w:r w:rsidRPr="00476701">
              <w:rPr>
                <w:bCs/>
              </w:rPr>
              <w:t xml:space="preserve">2.1. </w:t>
            </w:r>
            <w:r w:rsidRPr="00621D0C">
              <w:rPr>
                <w:bCs/>
                <w:szCs w:val="28"/>
              </w:rPr>
              <w:t>Завірен</w:t>
            </w:r>
            <w:r>
              <w:rPr>
                <w:bCs/>
                <w:szCs w:val="28"/>
              </w:rPr>
              <w:t>і</w:t>
            </w:r>
            <w:r w:rsidRPr="00621D0C">
              <w:rPr>
                <w:bCs/>
                <w:szCs w:val="28"/>
              </w:rPr>
              <w:t xml:space="preserve"> підписом уповноваженої особи та печаткою Учасника </w:t>
            </w:r>
            <w:r>
              <w:rPr>
                <w:bCs/>
                <w:szCs w:val="28"/>
              </w:rPr>
              <w:t xml:space="preserve">копії документів, що видані </w:t>
            </w:r>
            <w:r w:rsidRPr="00621D0C">
              <w:t>працівник</w:t>
            </w:r>
            <w:r>
              <w:t>ам</w:t>
            </w:r>
            <w:r w:rsidRPr="00621D0C">
              <w:t xml:space="preserve"> </w:t>
            </w:r>
            <w:r w:rsidRPr="00621D0C">
              <w:rPr>
                <w:bCs/>
                <w:szCs w:val="28"/>
              </w:rPr>
              <w:t>Учасника</w:t>
            </w:r>
            <w:r>
              <w:rPr>
                <w:bCs/>
                <w:szCs w:val="28"/>
              </w:rPr>
              <w:t xml:space="preserve"> про їх повноваження щодо роботи з електромережами та електрообладнанням.</w:t>
            </w:r>
          </w:p>
        </w:tc>
      </w:tr>
      <w:tr w:rsidR="00304B5D" w:rsidRPr="005B746F" w:rsidTr="0067702A">
        <w:trPr>
          <w:cantSplit/>
          <w:trHeight w:val="747"/>
        </w:trPr>
        <w:tc>
          <w:tcPr>
            <w:tcW w:w="606" w:type="dxa"/>
          </w:tcPr>
          <w:p w:rsidR="00304B5D" w:rsidRPr="005B746F" w:rsidRDefault="00304B5D" w:rsidP="006C287B">
            <w:pPr>
              <w:pStyle w:val="Normal1"/>
              <w:widowControl/>
              <w:spacing w:line="240" w:lineRule="auto"/>
              <w:ind w:firstLine="0"/>
              <w:jc w:val="left"/>
              <w:rPr>
                <w:rFonts w:ascii="Times New Roman" w:hAnsi="Times New Roman"/>
                <w:bCs/>
                <w:sz w:val="24"/>
                <w:szCs w:val="24"/>
              </w:rPr>
            </w:pPr>
            <w:r>
              <w:rPr>
                <w:rFonts w:ascii="Times New Roman" w:hAnsi="Times New Roman"/>
                <w:bCs/>
                <w:sz w:val="24"/>
                <w:szCs w:val="24"/>
              </w:rPr>
              <w:t>3.</w:t>
            </w:r>
          </w:p>
        </w:tc>
        <w:tc>
          <w:tcPr>
            <w:tcW w:w="9654" w:type="dxa"/>
          </w:tcPr>
          <w:p w:rsidR="00304B5D" w:rsidRPr="00C137E0" w:rsidRDefault="00304B5D" w:rsidP="00EE0047">
            <w:pPr>
              <w:jc w:val="both"/>
              <w:rPr>
                <w:bCs/>
                <w:sz w:val="28"/>
                <w:szCs w:val="28"/>
              </w:rPr>
            </w:pPr>
            <w:r w:rsidRPr="00476701">
              <w:rPr>
                <w:bCs/>
              </w:rPr>
              <w:t xml:space="preserve">3.1. </w:t>
            </w:r>
            <w:r w:rsidRPr="00621D0C">
              <w:rPr>
                <w:bCs/>
                <w:szCs w:val="28"/>
              </w:rPr>
              <w:t xml:space="preserve">Завірені підписом уповноваженої особи та печаткою Учасника копії або оригінали листів відгуків від підприємств, установ та організацій, яким Учасник здійснював протягом останніх 5 років </w:t>
            </w:r>
            <w:r>
              <w:rPr>
                <w:bCs/>
                <w:szCs w:val="28"/>
              </w:rPr>
              <w:t xml:space="preserve">поставку (встановлення, модернізацію) або </w:t>
            </w:r>
            <w:r w:rsidRPr="00621D0C">
              <w:rPr>
                <w:bCs/>
                <w:szCs w:val="28"/>
              </w:rPr>
              <w:t>обслуговування обладнання, яке може використовуватись в системах безперебійного живлення.</w:t>
            </w:r>
          </w:p>
        </w:tc>
      </w:tr>
      <w:tr w:rsidR="00304B5D" w:rsidRPr="005B746F" w:rsidTr="0067702A">
        <w:trPr>
          <w:cantSplit/>
          <w:trHeight w:val="825"/>
        </w:trPr>
        <w:tc>
          <w:tcPr>
            <w:tcW w:w="606" w:type="dxa"/>
          </w:tcPr>
          <w:p w:rsidR="00304B5D" w:rsidRPr="005B746F" w:rsidRDefault="00304B5D" w:rsidP="006C287B">
            <w:pPr>
              <w:pStyle w:val="Normal1"/>
              <w:widowControl/>
              <w:spacing w:line="240" w:lineRule="auto"/>
              <w:ind w:firstLine="0"/>
              <w:jc w:val="left"/>
              <w:rPr>
                <w:rFonts w:ascii="Times New Roman" w:hAnsi="Times New Roman"/>
                <w:bCs/>
                <w:sz w:val="24"/>
                <w:szCs w:val="24"/>
              </w:rPr>
            </w:pPr>
            <w:r>
              <w:rPr>
                <w:rFonts w:ascii="Times New Roman" w:hAnsi="Times New Roman"/>
                <w:bCs/>
                <w:sz w:val="24"/>
                <w:szCs w:val="24"/>
              </w:rPr>
              <w:t>4.</w:t>
            </w:r>
          </w:p>
        </w:tc>
        <w:tc>
          <w:tcPr>
            <w:tcW w:w="9654" w:type="dxa"/>
          </w:tcPr>
          <w:p w:rsidR="00304B5D" w:rsidRPr="00476701" w:rsidRDefault="00304B5D" w:rsidP="006C287B">
            <w:pPr>
              <w:tabs>
                <w:tab w:val="num" w:pos="1080"/>
                <w:tab w:val="left" w:pos="10381"/>
              </w:tabs>
              <w:jc w:val="both"/>
              <w:rPr>
                <w:b/>
                <w:bCs/>
              </w:rPr>
            </w:pPr>
            <w:r w:rsidRPr="00476701">
              <w:t>4.1. Копія балансу підприємства (Форма № 1) за останній звітний період.</w:t>
            </w:r>
          </w:p>
          <w:p w:rsidR="00304B5D" w:rsidRPr="00476701" w:rsidRDefault="00304B5D" w:rsidP="006C287B">
            <w:pPr>
              <w:tabs>
                <w:tab w:val="num" w:pos="1080"/>
                <w:tab w:val="left" w:pos="10381"/>
              </w:tabs>
              <w:jc w:val="both"/>
              <w:rPr>
                <w:b/>
                <w:bCs/>
              </w:rPr>
            </w:pPr>
            <w:r w:rsidRPr="00476701">
              <w:t>4.2. Копія звіту про фінансові результати (Форма № 2) за останній звітний період, що підтверджує беззбиткову діяльність Учасника протягом останнього звітного періоду.</w:t>
            </w:r>
          </w:p>
          <w:p w:rsidR="00304B5D" w:rsidRPr="00476701" w:rsidRDefault="00304B5D" w:rsidP="006C287B">
            <w:pPr>
              <w:tabs>
                <w:tab w:val="num" w:pos="1080"/>
                <w:tab w:val="left" w:pos="10381"/>
              </w:tabs>
              <w:jc w:val="both"/>
            </w:pPr>
            <w:r w:rsidRPr="00476701">
              <w:t>4.3. Копія звіту про рух грошових коштів (Форма № 3) за останній звітний період</w:t>
            </w:r>
            <w:r w:rsidRPr="00476701">
              <w:rPr>
                <w:iCs/>
                <w:color w:val="000000"/>
              </w:rPr>
              <w:t>, що підтверджує інформацію про суму чистого надходження або чистого видатку грошової маси підприємства за рік в розрізі операційної, інвестиційної та фінансової діяльності</w:t>
            </w:r>
            <w:r w:rsidRPr="00476701">
              <w:t>.</w:t>
            </w:r>
          </w:p>
        </w:tc>
      </w:tr>
    </w:tbl>
    <w:p w:rsidR="00304B5D" w:rsidRPr="005B746F" w:rsidRDefault="00304B5D" w:rsidP="00DB501F">
      <w:pPr>
        <w:ind w:left="360" w:right="306"/>
        <w:jc w:val="right"/>
      </w:pPr>
      <w:r>
        <w:t>Таблиця 2</w:t>
      </w:r>
    </w:p>
    <w:p w:rsidR="00304B5D" w:rsidRPr="00B751E9" w:rsidRDefault="00304B5D" w:rsidP="00DB501F">
      <w:pPr>
        <w:pStyle w:val="31"/>
        <w:spacing w:after="0"/>
        <w:jc w:val="center"/>
        <w:rPr>
          <w:b/>
          <w:bCs/>
          <w:sz w:val="24"/>
          <w:szCs w:val="24"/>
          <w:lang w:val="uk-UA"/>
        </w:rPr>
      </w:pPr>
      <w:r w:rsidRPr="00B751E9">
        <w:rPr>
          <w:b/>
          <w:bCs/>
          <w:sz w:val="24"/>
          <w:szCs w:val="24"/>
          <w:lang w:val="uk-UA"/>
        </w:rPr>
        <w:t>Інші документи</w:t>
      </w:r>
      <w:r>
        <w:rPr>
          <w:b/>
          <w:bCs/>
          <w:sz w:val="24"/>
          <w:szCs w:val="24"/>
          <w:lang w:val="uk-UA"/>
        </w:rPr>
        <w:t>, що подаються учасником</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6"/>
        <w:gridCol w:w="9596"/>
      </w:tblGrid>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1</w:t>
            </w:r>
            <w:r w:rsidRPr="00212696">
              <w:rPr>
                <w:bCs/>
                <w:sz w:val="24"/>
                <w:szCs w:val="24"/>
                <w:lang w:val="uk-UA"/>
              </w:rPr>
              <w:t>.</w:t>
            </w:r>
          </w:p>
        </w:tc>
        <w:tc>
          <w:tcPr>
            <w:tcW w:w="9828" w:type="dxa"/>
          </w:tcPr>
          <w:p w:rsidR="00304B5D" w:rsidRPr="00212696" w:rsidRDefault="00304B5D" w:rsidP="00476701">
            <w:pPr>
              <w:pStyle w:val="31"/>
              <w:spacing w:after="0"/>
              <w:ind w:left="0"/>
              <w:jc w:val="both"/>
              <w:rPr>
                <w:bCs/>
                <w:sz w:val="24"/>
                <w:szCs w:val="24"/>
                <w:lang w:val="uk-UA"/>
              </w:rPr>
            </w:pPr>
            <w:r w:rsidRPr="00212696">
              <w:rPr>
                <w:sz w:val="24"/>
                <w:szCs w:val="24"/>
                <w:lang w:val="uk-UA"/>
              </w:rPr>
              <w:t>Копія Статуту або іншого установчого документу</w:t>
            </w:r>
            <w:r>
              <w:rPr>
                <w:sz w:val="24"/>
                <w:szCs w:val="24"/>
                <w:lang w:val="uk-UA"/>
              </w:rPr>
              <w:t>.</w:t>
            </w:r>
          </w:p>
        </w:tc>
      </w:tr>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2</w:t>
            </w:r>
            <w:r w:rsidRPr="00212696">
              <w:rPr>
                <w:bCs/>
                <w:sz w:val="24"/>
                <w:szCs w:val="24"/>
                <w:lang w:val="uk-UA"/>
              </w:rPr>
              <w:t>.</w:t>
            </w:r>
          </w:p>
        </w:tc>
        <w:tc>
          <w:tcPr>
            <w:tcW w:w="9828" w:type="dxa"/>
          </w:tcPr>
          <w:p w:rsidR="00304B5D" w:rsidRPr="00212696" w:rsidRDefault="00304B5D" w:rsidP="006C287B">
            <w:pPr>
              <w:pStyle w:val="31"/>
              <w:spacing w:after="0"/>
              <w:ind w:left="0"/>
              <w:jc w:val="both"/>
              <w:rPr>
                <w:sz w:val="24"/>
                <w:szCs w:val="24"/>
                <w:lang w:val="uk-UA"/>
              </w:rPr>
            </w:pPr>
            <w:r w:rsidRPr="00212696">
              <w:rPr>
                <w:sz w:val="24"/>
                <w:szCs w:val="24"/>
                <w:lang w:val="uk-UA"/>
              </w:rPr>
              <w:t xml:space="preserve">Копія документу щодо повноважень представника учасника засвідчувати своїм підписом документи стосовно процедур закупівель. </w:t>
            </w:r>
          </w:p>
        </w:tc>
      </w:tr>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3</w:t>
            </w:r>
            <w:r w:rsidRPr="00212696">
              <w:rPr>
                <w:bCs/>
                <w:sz w:val="24"/>
                <w:szCs w:val="24"/>
                <w:lang w:val="uk-UA"/>
              </w:rPr>
              <w:t>.</w:t>
            </w:r>
          </w:p>
        </w:tc>
        <w:tc>
          <w:tcPr>
            <w:tcW w:w="9828" w:type="dxa"/>
          </w:tcPr>
          <w:p w:rsidR="00304B5D" w:rsidRPr="00212696" w:rsidRDefault="00304B5D" w:rsidP="00476701">
            <w:pPr>
              <w:pStyle w:val="31"/>
              <w:spacing w:after="0"/>
              <w:ind w:left="0"/>
              <w:jc w:val="both"/>
              <w:rPr>
                <w:sz w:val="24"/>
                <w:szCs w:val="24"/>
                <w:lang w:val="uk-UA"/>
              </w:rPr>
            </w:pPr>
            <w:r w:rsidRPr="00212696">
              <w:rPr>
                <w:sz w:val="24"/>
                <w:szCs w:val="24"/>
                <w:lang w:val="uk-UA"/>
              </w:rPr>
              <w:t xml:space="preserve">Копія документу, що підтверджує відсутність рішення про визнання Учасника в установленому порядку банкрутом чи порушення проти нього справи про банкрутство, виданого не раніше ніж в </w:t>
            </w:r>
            <w:r>
              <w:rPr>
                <w:sz w:val="24"/>
                <w:szCs w:val="24"/>
                <w:lang w:val="uk-UA"/>
              </w:rPr>
              <w:t>третьому</w:t>
            </w:r>
            <w:r w:rsidRPr="00212696">
              <w:rPr>
                <w:sz w:val="24"/>
                <w:szCs w:val="24"/>
                <w:lang w:val="uk-UA"/>
              </w:rPr>
              <w:t xml:space="preserve"> кварталі 2013 року.</w:t>
            </w:r>
          </w:p>
        </w:tc>
      </w:tr>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4</w:t>
            </w:r>
            <w:r w:rsidRPr="00212696">
              <w:rPr>
                <w:bCs/>
                <w:sz w:val="24"/>
                <w:szCs w:val="24"/>
                <w:lang w:val="uk-UA"/>
              </w:rPr>
              <w:t>.</w:t>
            </w:r>
          </w:p>
        </w:tc>
        <w:tc>
          <w:tcPr>
            <w:tcW w:w="9828" w:type="dxa"/>
          </w:tcPr>
          <w:p w:rsidR="00304B5D" w:rsidRPr="00212696" w:rsidRDefault="00304B5D" w:rsidP="00476701">
            <w:pPr>
              <w:pStyle w:val="31"/>
              <w:spacing w:after="0"/>
              <w:ind w:left="0"/>
              <w:jc w:val="both"/>
              <w:rPr>
                <w:sz w:val="24"/>
                <w:szCs w:val="24"/>
                <w:lang w:val="uk-UA"/>
              </w:rPr>
            </w:pPr>
            <w:r w:rsidRPr="00212696">
              <w:rPr>
                <w:sz w:val="24"/>
                <w:szCs w:val="24"/>
                <w:lang w:val="uk-UA"/>
              </w:rPr>
              <w:t xml:space="preserve">Копія довідки з ДПІ про відсутність заборгованості перед бюджетом, виданої не раніше ніж в </w:t>
            </w:r>
            <w:r>
              <w:rPr>
                <w:sz w:val="24"/>
                <w:szCs w:val="24"/>
                <w:lang w:val="uk-UA"/>
              </w:rPr>
              <w:t>третьому</w:t>
            </w:r>
            <w:r w:rsidRPr="00212696">
              <w:rPr>
                <w:sz w:val="24"/>
                <w:szCs w:val="24"/>
                <w:lang w:val="uk-UA"/>
              </w:rPr>
              <w:t xml:space="preserve"> кварталі 2013 року.</w:t>
            </w:r>
          </w:p>
        </w:tc>
      </w:tr>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5</w:t>
            </w:r>
            <w:r w:rsidRPr="00212696">
              <w:rPr>
                <w:bCs/>
                <w:sz w:val="24"/>
                <w:szCs w:val="24"/>
                <w:lang w:val="uk-UA"/>
              </w:rPr>
              <w:t>.</w:t>
            </w:r>
          </w:p>
        </w:tc>
        <w:tc>
          <w:tcPr>
            <w:tcW w:w="9828" w:type="dxa"/>
          </w:tcPr>
          <w:p w:rsidR="00304B5D" w:rsidRPr="00212696" w:rsidRDefault="00304B5D" w:rsidP="006C287B">
            <w:pPr>
              <w:pStyle w:val="31"/>
              <w:spacing w:after="0"/>
              <w:ind w:left="0"/>
              <w:jc w:val="both"/>
              <w:rPr>
                <w:sz w:val="24"/>
                <w:szCs w:val="24"/>
                <w:lang w:val="uk-UA"/>
              </w:rPr>
            </w:pPr>
            <w:r w:rsidRPr="00212696">
              <w:rPr>
                <w:sz w:val="24"/>
                <w:szCs w:val="24"/>
                <w:lang w:val="uk-UA"/>
              </w:rPr>
              <w:t>Довідка, складена у довільній  формі, яка повинна містити відомості про підприємство: реквізити (адреса – юридична та фактична, телефон, факс, банківські реквізити); керівництво (посада, ім'я по батькові, телефон для контактів -  для юридичних осіб); форма власності та юридичний статус, організаційно-правова форма -  для юридичних осіб</w:t>
            </w:r>
            <w:r>
              <w:rPr>
                <w:sz w:val="24"/>
                <w:szCs w:val="24"/>
                <w:lang w:val="uk-UA"/>
              </w:rPr>
              <w:t>.</w:t>
            </w:r>
          </w:p>
        </w:tc>
      </w:tr>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6</w:t>
            </w:r>
            <w:r w:rsidRPr="00212696">
              <w:rPr>
                <w:bCs/>
                <w:sz w:val="24"/>
                <w:szCs w:val="24"/>
                <w:lang w:val="uk-UA"/>
              </w:rPr>
              <w:t>.</w:t>
            </w:r>
          </w:p>
        </w:tc>
        <w:tc>
          <w:tcPr>
            <w:tcW w:w="9828" w:type="dxa"/>
          </w:tcPr>
          <w:p w:rsidR="00304B5D" w:rsidRDefault="00304B5D" w:rsidP="006C287B">
            <w:pPr>
              <w:tabs>
                <w:tab w:val="num" w:pos="1080"/>
                <w:tab w:val="left" w:pos="10381"/>
              </w:tabs>
              <w:jc w:val="both"/>
            </w:pPr>
            <w:r w:rsidRPr="00212696">
              <w:rPr>
                <w:color w:val="000000"/>
              </w:rPr>
              <w:t>Копія довідки про взяття на облік платника податків.</w:t>
            </w:r>
          </w:p>
        </w:tc>
      </w:tr>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7</w:t>
            </w:r>
            <w:r w:rsidRPr="00212696">
              <w:rPr>
                <w:bCs/>
                <w:sz w:val="24"/>
                <w:szCs w:val="24"/>
                <w:lang w:val="uk-UA"/>
              </w:rPr>
              <w:t>.</w:t>
            </w:r>
          </w:p>
        </w:tc>
        <w:tc>
          <w:tcPr>
            <w:tcW w:w="9828" w:type="dxa"/>
          </w:tcPr>
          <w:p w:rsidR="00304B5D" w:rsidRPr="00212696" w:rsidRDefault="00304B5D" w:rsidP="006C287B">
            <w:pPr>
              <w:tabs>
                <w:tab w:val="num" w:pos="1080"/>
                <w:tab w:val="left" w:pos="10381"/>
              </w:tabs>
              <w:jc w:val="both"/>
              <w:rPr>
                <w:color w:val="000000"/>
              </w:rPr>
            </w:pPr>
            <w:r>
              <w:t>Копія свідоцтва про державну реєстрацію (для юридичних осіб та суб'єктів підприємницької діяльності) або витягу чи виписки з Єдиного державного реєстру юридичних осіб та фізичних осіб-підприємців.</w:t>
            </w:r>
          </w:p>
        </w:tc>
      </w:tr>
      <w:tr w:rsidR="00304B5D" w:rsidRPr="00212696" w:rsidTr="0067702A">
        <w:trPr>
          <w:trHeight w:val="70"/>
        </w:trPr>
        <w:tc>
          <w:tcPr>
            <w:tcW w:w="540" w:type="dxa"/>
          </w:tcPr>
          <w:p w:rsidR="00304B5D" w:rsidRPr="00212696" w:rsidRDefault="00304B5D" w:rsidP="00476701">
            <w:pPr>
              <w:pStyle w:val="31"/>
              <w:spacing w:after="0"/>
              <w:ind w:left="0"/>
              <w:rPr>
                <w:bCs/>
                <w:sz w:val="24"/>
                <w:szCs w:val="24"/>
                <w:lang w:val="uk-UA"/>
              </w:rPr>
            </w:pPr>
            <w:r>
              <w:rPr>
                <w:bCs/>
                <w:sz w:val="24"/>
                <w:szCs w:val="24"/>
                <w:lang w:val="uk-UA"/>
              </w:rPr>
              <w:t>8</w:t>
            </w:r>
            <w:r w:rsidRPr="00212696">
              <w:rPr>
                <w:bCs/>
                <w:sz w:val="24"/>
                <w:szCs w:val="24"/>
                <w:lang w:val="uk-UA"/>
              </w:rPr>
              <w:t>.</w:t>
            </w:r>
          </w:p>
        </w:tc>
        <w:tc>
          <w:tcPr>
            <w:tcW w:w="9828" w:type="dxa"/>
          </w:tcPr>
          <w:p w:rsidR="00304B5D" w:rsidRPr="00212696" w:rsidRDefault="00304B5D" w:rsidP="006C287B">
            <w:pPr>
              <w:tabs>
                <w:tab w:val="num" w:pos="1080"/>
                <w:tab w:val="left" w:pos="10381"/>
              </w:tabs>
              <w:jc w:val="both"/>
              <w:rPr>
                <w:color w:val="000000"/>
              </w:rPr>
            </w:pPr>
            <w:r>
              <w:t>Копія довідки з єдиного державного реєстру підприємств та організацій України (ЄДРПОУ).</w:t>
            </w:r>
          </w:p>
        </w:tc>
      </w:tr>
      <w:tr w:rsidR="00304B5D" w:rsidRPr="00212696" w:rsidTr="0067702A">
        <w:trPr>
          <w:trHeight w:val="70"/>
        </w:trPr>
        <w:tc>
          <w:tcPr>
            <w:tcW w:w="540" w:type="dxa"/>
          </w:tcPr>
          <w:p w:rsidR="00304B5D" w:rsidRPr="00212696" w:rsidRDefault="00304B5D" w:rsidP="006C287B">
            <w:pPr>
              <w:pStyle w:val="31"/>
              <w:spacing w:after="0"/>
              <w:ind w:left="0"/>
              <w:rPr>
                <w:bCs/>
                <w:sz w:val="24"/>
                <w:szCs w:val="24"/>
                <w:lang w:val="uk-UA"/>
              </w:rPr>
            </w:pPr>
            <w:r>
              <w:rPr>
                <w:bCs/>
                <w:sz w:val="24"/>
                <w:szCs w:val="24"/>
                <w:lang w:val="uk-UA"/>
              </w:rPr>
              <w:t>9.</w:t>
            </w:r>
          </w:p>
        </w:tc>
        <w:tc>
          <w:tcPr>
            <w:tcW w:w="9828" w:type="dxa"/>
          </w:tcPr>
          <w:p w:rsidR="00304B5D" w:rsidRDefault="00304B5D" w:rsidP="006C287B">
            <w:pPr>
              <w:tabs>
                <w:tab w:val="num" w:pos="1080"/>
                <w:tab w:val="left" w:pos="10381"/>
              </w:tabs>
              <w:jc w:val="both"/>
            </w:pPr>
            <w:r>
              <w:t>Згода з основними умовами договору за формою, наведеною в додатку 3.</w:t>
            </w:r>
          </w:p>
        </w:tc>
      </w:tr>
    </w:tbl>
    <w:p w:rsidR="00304B5D" w:rsidRPr="005B746F" w:rsidRDefault="00304B5D" w:rsidP="00DB501F">
      <w:pPr>
        <w:ind w:firstLine="360"/>
        <w:jc w:val="both"/>
        <w:rPr>
          <w:color w:val="000000"/>
        </w:rPr>
      </w:pPr>
      <w:r>
        <w:rPr>
          <w:bCs/>
        </w:rPr>
        <w:t>Всі документи, які подає учасник, повинні на всіх аркушах мати відбиток печатки учасника та підпис уповноваженої особи.</w:t>
      </w:r>
    </w:p>
    <w:p w:rsidR="00304B5D" w:rsidRDefault="00304B5D" w:rsidP="00476701">
      <w:pPr>
        <w:tabs>
          <w:tab w:val="left" w:pos="10381"/>
        </w:tabs>
        <w:ind w:firstLine="360"/>
        <w:jc w:val="both"/>
      </w:pPr>
      <w:r>
        <w:t xml:space="preserve">Документи, які не передбачені Законодавством для суб'єктів підприємницької діяльності та фізичних осіб, не подаються останніми в складі своєї пропозиції, а </w:t>
      </w:r>
      <w:r>
        <w:rPr>
          <w:u w:val="single"/>
        </w:rPr>
        <w:t xml:space="preserve">надається обов’язкове роз’яснення з </w:t>
      </w:r>
      <w:proofErr w:type="spellStart"/>
      <w:r>
        <w:rPr>
          <w:u w:val="single"/>
        </w:rPr>
        <w:t>вказанням</w:t>
      </w:r>
      <w:proofErr w:type="spellEnd"/>
      <w:r>
        <w:rPr>
          <w:u w:val="single"/>
        </w:rPr>
        <w:t xml:space="preserve"> підстав</w:t>
      </w:r>
      <w:r>
        <w:t xml:space="preserve"> для відсутності такого документу. У разі якщо учасник – юридична (або фізична) особа відповідно до норм чинного законодавства не зобов’язана складати вказані документи, такий учасник подає копії тих документів, які є документами фінансової звітності для нього та надає в складі пропозиції інформацію в довільній формі про законодавчі підстави для їх ведення.</w:t>
      </w:r>
    </w:p>
    <w:sectPr w:rsidR="00304B5D" w:rsidSect="005D153F">
      <w:pgSz w:w="11906" w:h="16838"/>
      <w:pgMar w:top="540" w:right="851" w:bottom="70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15E70"/>
    <w:multiLevelType w:val="multilevel"/>
    <w:tmpl w:val="29F04D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15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
    <w:nsid w:val="071C5BBD"/>
    <w:multiLevelType w:val="multilevel"/>
    <w:tmpl w:val="3B22F620"/>
    <w:lvl w:ilvl="0">
      <w:start w:val="4"/>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
    <w:nsid w:val="0BDA4AA6"/>
    <w:multiLevelType w:val="multilevel"/>
    <w:tmpl w:val="327404C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2844"/>
        </w:tabs>
        <w:ind w:left="2844" w:hanging="72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620"/>
        </w:tabs>
        <w:ind w:left="4620" w:hanging="1080"/>
      </w:pPr>
      <w:rPr>
        <w:rFonts w:cs="Times New Roman" w:hint="default"/>
      </w:rPr>
    </w:lvl>
    <w:lvl w:ilvl="6">
      <w:start w:val="1"/>
      <w:numFmt w:val="decimal"/>
      <w:lvlText w:val="%1.%2.%3.%4.%5.%6.%7."/>
      <w:lvlJc w:val="left"/>
      <w:pPr>
        <w:tabs>
          <w:tab w:val="num" w:pos="5688"/>
        </w:tabs>
        <w:ind w:left="5688" w:hanging="1440"/>
      </w:pPr>
      <w:rPr>
        <w:rFonts w:cs="Times New Roman" w:hint="default"/>
      </w:rPr>
    </w:lvl>
    <w:lvl w:ilvl="7">
      <w:start w:val="1"/>
      <w:numFmt w:val="decimal"/>
      <w:lvlText w:val="%1.%2.%3.%4.%5.%6.%7.%8."/>
      <w:lvlJc w:val="left"/>
      <w:pPr>
        <w:tabs>
          <w:tab w:val="num" w:pos="6396"/>
        </w:tabs>
        <w:ind w:left="6396" w:hanging="1440"/>
      </w:pPr>
      <w:rPr>
        <w:rFonts w:cs="Times New Roman" w:hint="default"/>
      </w:rPr>
    </w:lvl>
    <w:lvl w:ilvl="8">
      <w:start w:val="1"/>
      <w:numFmt w:val="decimal"/>
      <w:lvlText w:val="%1.%2.%3.%4.%5.%6.%7.%8.%9."/>
      <w:lvlJc w:val="left"/>
      <w:pPr>
        <w:tabs>
          <w:tab w:val="num" w:pos="7464"/>
        </w:tabs>
        <w:ind w:left="7464" w:hanging="1800"/>
      </w:pPr>
      <w:rPr>
        <w:rFonts w:cs="Times New Roman" w:hint="default"/>
      </w:rPr>
    </w:lvl>
  </w:abstractNum>
  <w:abstractNum w:abstractNumId="3">
    <w:nsid w:val="1178626E"/>
    <w:multiLevelType w:val="hybridMultilevel"/>
    <w:tmpl w:val="92622A26"/>
    <w:lvl w:ilvl="0" w:tplc="D19E2A64">
      <w:start w:val="1"/>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0CC6D06"/>
    <w:multiLevelType w:val="hybridMultilevel"/>
    <w:tmpl w:val="6C8EFEFC"/>
    <w:lvl w:ilvl="0" w:tplc="D69A7866">
      <w:start w:val="12"/>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5">
    <w:nsid w:val="2A1D6324"/>
    <w:multiLevelType w:val="hybridMultilevel"/>
    <w:tmpl w:val="2DF0ADAA"/>
    <w:lvl w:ilvl="0" w:tplc="C0367980">
      <w:start w:val="1"/>
      <w:numFmt w:val="bullet"/>
      <w:lvlText w:val=""/>
      <w:lvlJc w:val="left"/>
      <w:pPr>
        <w:ind w:left="720" w:hanging="360"/>
      </w:pPr>
      <w:rPr>
        <w:rFonts w:ascii="Symbol" w:hAnsi="Symbol" w:hint="default"/>
      </w:rPr>
    </w:lvl>
    <w:lvl w:ilvl="1" w:tplc="C03679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E5C1C02"/>
    <w:multiLevelType w:val="hybridMultilevel"/>
    <w:tmpl w:val="01E4F724"/>
    <w:lvl w:ilvl="0" w:tplc="00B44504">
      <w:start w:val="12"/>
      <w:numFmt w:val="bullet"/>
      <w:lvlText w:val=""/>
      <w:lvlJc w:val="left"/>
      <w:pPr>
        <w:tabs>
          <w:tab w:val="num" w:pos="1080"/>
        </w:tabs>
        <w:ind w:left="1080" w:hanging="360"/>
      </w:pPr>
      <w:rPr>
        <w:rFonts w:ascii="Symbol" w:eastAsia="Times New Roman"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3D92496"/>
    <w:multiLevelType w:val="hybridMultilevel"/>
    <w:tmpl w:val="7D549748"/>
    <w:lvl w:ilvl="0" w:tplc="0419000F">
      <w:start w:val="10"/>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749051D"/>
    <w:multiLevelType w:val="hybridMultilevel"/>
    <w:tmpl w:val="95D6AA66"/>
    <w:lvl w:ilvl="0" w:tplc="CA68B2B6">
      <w:start w:val="10"/>
      <w:numFmt w:val="bullet"/>
      <w:lvlText w:val="-"/>
      <w:lvlJc w:val="left"/>
      <w:pPr>
        <w:ind w:left="420" w:hanging="360"/>
      </w:pPr>
      <w:rPr>
        <w:rFonts w:ascii="Times New Roman" w:eastAsia="Times New Roman" w:hAnsi="Times New Roman" w:hint="default"/>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9">
    <w:nsid w:val="47F8466A"/>
    <w:multiLevelType w:val="hybridMultilevel"/>
    <w:tmpl w:val="4498C632"/>
    <w:lvl w:ilvl="0" w:tplc="ACDC104C">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F57080F"/>
    <w:multiLevelType w:val="hybridMultilevel"/>
    <w:tmpl w:val="792E7CF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6820882"/>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2">
    <w:nsid w:val="65180CFF"/>
    <w:multiLevelType w:val="multilevel"/>
    <w:tmpl w:val="002E62D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152" w:hanging="432"/>
      </w:pPr>
      <w:rPr>
        <w:rFonts w:cs="Times New Roman" w:hint="default"/>
      </w:rPr>
    </w:lvl>
    <w:lvl w:ilvl="2">
      <w:start w:val="1"/>
      <w:numFmt w:val="decimal"/>
      <w:lvlText w:val="%1.4.%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658321E2"/>
    <w:multiLevelType w:val="hybridMultilevel"/>
    <w:tmpl w:val="2BB89132"/>
    <w:lvl w:ilvl="0" w:tplc="D9B20BD4">
      <w:start w:val="10"/>
      <w:numFmt w:val="bullet"/>
      <w:lvlText w:val="-"/>
      <w:lvlJc w:val="left"/>
      <w:pPr>
        <w:ind w:left="420" w:hanging="360"/>
      </w:pPr>
      <w:rPr>
        <w:rFonts w:ascii="Times New Roman" w:eastAsia="Times New Roman" w:hAnsi="Times New Roman" w:hint="default"/>
        <w:color w:val="000000"/>
      </w:rPr>
    </w:lvl>
    <w:lvl w:ilvl="1" w:tplc="04190003" w:tentative="1">
      <w:start w:val="1"/>
      <w:numFmt w:val="bullet"/>
      <w:lvlText w:val="o"/>
      <w:lvlJc w:val="left"/>
      <w:pPr>
        <w:ind w:left="1140" w:hanging="360"/>
      </w:pPr>
      <w:rPr>
        <w:rFonts w:ascii="Courier New" w:hAnsi="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4">
    <w:nsid w:val="708F7A7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734147EC"/>
    <w:multiLevelType w:val="hybridMultilevel"/>
    <w:tmpl w:val="2C9851F8"/>
    <w:lvl w:ilvl="0" w:tplc="5860D586">
      <w:start w:val="1"/>
      <w:numFmt w:val="bullet"/>
      <w:lvlText w:val=""/>
      <w:lvlJc w:val="left"/>
      <w:pPr>
        <w:tabs>
          <w:tab w:val="num" w:pos="720"/>
        </w:tabs>
        <w:ind w:left="700"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74896CF4"/>
    <w:multiLevelType w:val="hybridMultilevel"/>
    <w:tmpl w:val="703E866E"/>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56168BF"/>
    <w:multiLevelType w:val="hybridMultilevel"/>
    <w:tmpl w:val="63D2FCC0"/>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8">
    <w:nsid w:val="78B622A2"/>
    <w:multiLevelType w:val="hybridMultilevel"/>
    <w:tmpl w:val="A47CB8BA"/>
    <w:lvl w:ilvl="0" w:tplc="04190001">
      <w:start w:val="1"/>
      <w:numFmt w:val="bullet"/>
      <w:lvlText w:val=""/>
      <w:lvlJc w:val="left"/>
      <w:pPr>
        <w:tabs>
          <w:tab w:val="num" w:pos="1721"/>
        </w:tabs>
        <w:ind w:left="1721" w:hanging="360"/>
      </w:pPr>
      <w:rPr>
        <w:rFonts w:ascii="Symbol" w:hAnsi="Symbol" w:hint="default"/>
      </w:rPr>
    </w:lvl>
    <w:lvl w:ilvl="1" w:tplc="A73EA602">
      <w:start w:val="1"/>
      <w:numFmt w:val="bullet"/>
      <w:lvlText w:val=""/>
      <w:lvlJc w:val="left"/>
      <w:pPr>
        <w:tabs>
          <w:tab w:val="num" w:pos="1440"/>
        </w:tabs>
        <w:ind w:left="1440" w:hanging="360"/>
      </w:pPr>
      <w:rPr>
        <w:rFonts w:ascii="Symbol" w:hAnsi="Symbol" w:hint="default"/>
      </w:rPr>
    </w:lvl>
    <w:lvl w:ilvl="2" w:tplc="9FFE6F2A">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9"/>
  </w:num>
  <w:num w:numId="3">
    <w:abstractNumId w:val="15"/>
  </w:num>
  <w:num w:numId="4">
    <w:abstractNumId w:val="17"/>
  </w:num>
  <w:num w:numId="5">
    <w:abstractNumId w:val="10"/>
  </w:num>
  <w:num w:numId="6">
    <w:abstractNumId w:val="14"/>
  </w:num>
  <w:num w:numId="7">
    <w:abstractNumId w:val="16"/>
  </w:num>
  <w:num w:numId="8">
    <w:abstractNumId w:val="18"/>
  </w:num>
  <w:num w:numId="9">
    <w:abstractNumId w:val="3"/>
  </w:num>
  <w:num w:numId="10">
    <w:abstractNumId w:val="5"/>
  </w:num>
  <w:num w:numId="11">
    <w:abstractNumId w:val="0"/>
  </w:num>
  <w:num w:numId="12">
    <w:abstractNumId w:val="2"/>
  </w:num>
  <w:num w:numId="13">
    <w:abstractNumId w:val="12"/>
  </w:num>
  <w:num w:numId="14">
    <w:abstractNumId w:val="4"/>
  </w:num>
  <w:num w:numId="15">
    <w:abstractNumId w:val="1"/>
  </w:num>
  <w:num w:numId="16">
    <w:abstractNumId w:val="6"/>
  </w:num>
  <w:num w:numId="17">
    <w:abstractNumId w:val="13"/>
  </w:num>
  <w:num w:numId="18">
    <w:abstractNumId w:val="8"/>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501F"/>
    <w:rsid w:val="0001429D"/>
    <w:rsid w:val="00024A40"/>
    <w:rsid w:val="00034BCF"/>
    <w:rsid w:val="000540B2"/>
    <w:rsid w:val="00061E57"/>
    <w:rsid w:val="00085F11"/>
    <w:rsid w:val="00097ABE"/>
    <w:rsid w:val="000B10D5"/>
    <w:rsid w:val="000C5FBB"/>
    <w:rsid w:val="000C7B02"/>
    <w:rsid w:val="000E3273"/>
    <w:rsid w:val="001058EB"/>
    <w:rsid w:val="00130963"/>
    <w:rsid w:val="001322C1"/>
    <w:rsid w:val="00134CEE"/>
    <w:rsid w:val="00141FD7"/>
    <w:rsid w:val="00164D4B"/>
    <w:rsid w:val="001907D8"/>
    <w:rsid w:val="00196E3D"/>
    <w:rsid w:val="001A01EB"/>
    <w:rsid w:val="001A109F"/>
    <w:rsid w:val="001C3194"/>
    <w:rsid w:val="001E101E"/>
    <w:rsid w:val="001F3893"/>
    <w:rsid w:val="002036AC"/>
    <w:rsid w:val="00212696"/>
    <w:rsid w:val="00224038"/>
    <w:rsid w:val="0023538A"/>
    <w:rsid w:val="002841A2"/>
    <w:rsid w:val="002A7684"/>
    <w:rsid w:val="002C46DA"/>
    <w:rsid w:val="00303F26"/>
    <w:rsid w:val="00304B5D"/>
    <w:rsid w:val="0033171E"/>
    <w:rsid w:val="00341E74"/>
    <w:rsid w:val="003451E8"/>
    <w:rsid w:val="003464C0"/>
    <w:rsid w:val="003675B5"/>
    <w:rsid w:val="00395514"/>
    <w:rsid w:val="00396861"/>
    <w:rsid w:val="003C1E2B"/>
    <w:rsid w:val="003D3C70"/>
    <w:rsid w:val="003E0627"/>
    <w:rsid w:val="0043340A"/>
    <w:rsid w:val="00440856"/>
    <w:rsid w:val="004575D8"/>
    <w:rsid w:val="00465BE4"/>
    <w:rsid w:val="004715B9"/>
    <w:rsid w:val="00476701"/>
    <w:rsid w:val="00487A00"/>
    <w:rsid w:val="004931E1"/>
    <w:rsid w:val="004A38B0"/>
    <w:rsid w:val="004A5E58"/>
    <w:rsid w:val="004C76A0"/>
    <w:rsid w:val="004E40AC"/>
    <w:rsid w:val="004F1029"/>
    <w:rsid w:val="005034C9"/>
    <w:rsid w:val="005113A9"/>
    <w:rsid w:val="00512C5C"/>
    <w:rsid w:val="005254C3"/>
    <w:rsid w:val="0055021C"/>
    <w:rsid w:val="00551E97"/>
    <w:rsid w:val="005864BA"/>
    <w:rsid w:val="005A72B4"/>
    <w:rsid w:val="005B746F"/>
    <w:rsid w:val="005D153F"/>
    <w:rsid w:val="005D4FFD"/>
    <w:rsid w:val="00621D0C"/>
    <w:rsid w:val="00632525"/>
    <w:rsid w:val="00637849"/>
    <w:rsid w:val="00646080"/>
    <w:rsid w:val="00652D14"/>
    <w:rsid w:val="006571B3"/>
    <w:rsid w:val="0067702A"/>
    <w:rsid w:val="006779CB"/>
    <w:rsid w:val="0069391F"/>
    <w:rsid w:val="006C287B"/>
    <w:rsid w:val="006E60BD"/>
    <w:rsid w:val="006E76E0"/>
    <w:rsid w:val="007563BE"/>
    <w:rsid w:val="00761260"/>
    <w:rsid w:val="007614DF"/>
    <w:rsid w:val="007620F7"/>
    <w:rsid w:val="00762F47"/>
    <w:rsid w:val="007A5536"/>
    <w:rsid w:val="00811654"/>
    <w:rsid w:val="00820B6F"/>
    <w:rsid w:val="00826288"/>
    <w:rsid w:val="00845DDE"/>
    <w:rsid w:val="00882144"/>
    <w:rsid w:val="00882B33"/>
    <w:rsid w:val="008B084F"/>
    <w:rsid w:val="008E73CE"/>
    <w:rsid w:val="008F042D"/>
    <w:rsid w:val="008F5E8B"/>
    <w:rsid w:val="009201ED"/>
    <w:rsid w:val="00920DF7"/>
    <w:rsid w:val="0093750D"/>
    <w:rsid w:val="009672DC"/>
    <w:rsid w:val="009732CE"/>
    <w:rsid w:val="00991A82"/>
    <w:rsid w:val="00991C4A"/>
    <w:rsid w:val="00993FF8"/>
    <w:rsid w:val="00994028"/>
    <w:rsid w:val="009A2F11"/>
    <w:rsid w:val="009A396C"/>
    <w:rsid w:val="009D2B2F"/>
    <w:rsid w:val="00A16DA4"/>
    <w:rsid w:val="00A439EA"/>
    <w:rsid w:val="00A61162"/>
    <w:rsid w:val="00A62849"/>
    <w:rsid w:val="00A64B39"/>
    <w:rsid w:val="00A868D1"/>
    <w:rsid w:val="00AC0EDB"/>
    <w:rsid w:val="00AC68D1"/>
    <w:rsid w:val="00AD2688"/>
    <w:rsid w:val="00B14ECD"/>
    <w:rsid w:val="00B36A7D"/>
    <w:rsid w:val="00B41A03"/>
    <w:rsid w:val="00B47209"/>
    <w:rsid w:val="00B50654"/>
    <w:rsid w:val="00B63499"/>
    <w:rsid w:val="00B64697"/>
    <w:rsid w:val="00B73D47"/>
    <w:rsid w:val="00B751E9"/>
    <w:rsid w:val="00B81508"/>
    <w:rsid w:val="00B81BA4"/>
    <w:rsid w:val="00BB7C9A"/>
    <w:rsid w:val="00BD2C3D"/>
    <w:rsid w:val="00BD35BF"/>
    <w:rsid w:val="00BF3DAF"/>
    <w:rsid w:val="00C0687F"/>
    <w:rsid w:val="00C0719B"/>
    <w:rsid w:val="00C137E0"/>
    <w:rsid w:val="00C320A4"/>
    <w:rsid w:val="00C3383C"/>
    <w:rsid w:val="00C51DFA"/>
    <w:rsid w:val="00C753EC"/>
    <w:rsid w:val="00CB21BD"/>
    <w:rsid w:val="00CB2BEF"/>
    <w:rsid w:val="00CB5359"/>
    <w:rsid w:val="00CB649B"/>
    <w:rsid w:val="00CE4E1D"/>
    <w:rsid w:val="00CF23F8"/>
    <w:rsid w:val="00D019B8"/>
    <w:rsid w:val="00D024DB"/>
    <w:rsid w:val="00D0694A"/>
    <w:rsid w:val="00D109E4"/>
    <w:rsid w:val="00D12406"/>
    <w:rsid w:val="00D1688A"/>
    <w:rsid w:val="00D54790"/>
    <w:rsid w:val="00D67583"/>
    <w:rsid w:val="00D73914"/>
    <w:rsid w:val="00DA52ED"/>
    <w:rsid w:val="00DB233C"/>
    <w:rsid w:val="00DB501F"/>
    <w:rsid w:val="00E2467D"/>
    <w:rsid w:val="00E93F11"/>
    <w:rsid w:val="00E96D1A"/>
    <w:rsid w:val="00EB186F"/>
    <w:rsid w:val="00EC15B7"/>
    <w:rsid w:val="00ED2432"/>
    <w:rsid w:val="00EE0047"/>
    <w:rsid w:val="00F04CA5"/>
    <w:rsid w:val="00F0776A"/>
    <w:rsid w:val="00F16095"/>
    <w:rsid w:val="00F223E2"/>
    <w:rsid w:val="00F37C84"/>
    <w:rsid w:val="00F54060"/>
    <w:rsid w:val="00F562D6"/>
    <w:rsid w:val="00F5783C"/>
    <w:rsid w:val="00F64D0E"/>
    <w:rsid w:val="00F67063"/>
    <w:rsid w:val="00F82BBC"/>
    <w:rsid w:val="00FA0C07"/>
    <w:rsid w:val="00FA3DB6"/>
    <w:rsid w:val="00FB1681"/>
    <w:rsid w:val="00FC7E6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501F"/>
    <w:rPr>
      <w:rFonts w:ascii="Times New Roman" w:eastAsia="Times New Roman" w:hAnsi="Times New Roman"/>
      <w:sz w:val="24"/>
      <w:szCs w:val="24"/>
      <w:lang w:val="uk-UA" w:eastAsia="uk-UA"/>
    </w:rPr>
  </w:style>
  <w:style w:type="paragraph" w:styleId="1">
    <w:name w:val="heading 1"/>
    <w:basedOn w:val="a"/>
    <w:next w:val="a"/>
    <w:link w:val="10"/>
    <w:uiPriority w:val="99"/>
    <w:qFormat/>
    <w:rsid w:val="006C287B"/>
    <w:pPr>
      <w:keepNext/>
      <w:keepLines/>
      <w:spacing w:before="480"/>
      <w:outlineLvl w:val="0"/>
    </w:pPr>
    <w:rPr>
      <w:rFonts w:ascii="Cambria" w:hAnsi="Cambria"/>
      <w:b/>
      <w:bCs/>
      <w:color w:val="365F91"/>
      <w:sz w:val="28"/>
      <w:szCs w:val="28"/>
    </w:rPr>
  </w:style>
  <w:style w:type="paragraph" w:styleId="3">
    <w:name w:val="heading 3"/>
    <w:basedOn w:val="a"/>
    <w:next w:val="a"/>
    <w:link w:val="30"/>
    <w:uiPriority w:val="99"/>
    <w:qFormat/>
    <w:rsid w:val="00994028"/>
    <w:pPr>
      <w:keepNext/>
      <w:keepLines/>
      <w:spacing w:before="200"/>
      <w:outlineLvl w:val="2"/>
    </w:pPr>
    <w:rPr>
      <w:rFonts w:ascii="Cambria" w:hAnsi="Cambria"/>
      <w:b/>
      <w:bCs/>
      <w:color w:val="4F81BD"/>
    </w:rPr>
  </w:style>
  <w:style w:type="paragraph" w:styleId="4">
    <w:name w:val="heading 4"/>
    <w:basedOn w:val="a"/>
    <w:next w:val="a"/>
    <w:link w:val="40"/>
    <w:qFormat/>
    <w:rsid w:val="00DB501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C287B"/>
    <w:rPr>
      <w:rFonts w:ascii="Cambria" w:hAnsi="Cambria" w:cs="Times New Roman"/>
      <w:b/>
      <w:bCs/>
      <w:color w:val="365F91"/>
      <w:sz w:val="28"/>
      <w:szCs w:val="28"/>
      <w:lang w:val="uk-UA" w:eastAsia="uk-UA"/>
    </w:rPr>
  </w:style>
  <w:style w:type="character" w:customStyle="1" w:styleId="30">
    <w:name w:val="Заголовок 3 Знак"/>
    <w:basedOn w:val="a0"/>
    <w:link w:val="3"/>
    <w:uiPriority w:val="99"/>
    <w:semiHidden/>
    <w:locked/>
    <w:rsid w:val="00994028"/>
    <w:rPr>
      <w:rFonts w:ascii="Cambria" w:hAnsi="Cambria" w:cs="Times New Roman"/>
      <w:b/>
      <w:bCs/>
      <w:color w:val="4F81BD"/>
      <w:sz w:val="24"/>
      <w:szCs w:val="24"/>
      <w:lang w:val="uk-UA" w:eastAsia="uk-UA"/>
    </w:rPr>
  </w:style>
  <w:style w:type="character" w:customStyle="1" w:styleId="40">
    <w:name w:val="Заголовок 4 Знак"/>
    <w:basedOn w:val="a0"/>
    <w:link w:val="4"/>
    <w:uiPriority w:val="99"/>
    <w:locked/>
    <w:rsid w:val="00DB501F"/>
    <w:rPr>
      <w:rFonts w:ascii="Times New Roman" w:hAnsi="Times New Roman" w:cs="Times New Roman"/>
      <w:b/>
      <w:bCs/>
      <w:sz w:val="28"/>
      <w:szCs w:val="28"/>
      <w:lang w:val="uk-UA" w:eastAsia="uk-UA"/>
    </w:rPr>
  </w:style>
  <w:style w:type="paragraph" w:styleId="31">
    <w:name w:val="Body Text Indent 3"/>
    <w:basedOn w:val="a"/>
    <w:link w:val="32"/>
    <w:rsid w:val="00DB501F"/>
    <w:pPr>
      <w:spacing w:after="120"/>
      <w:ind w:left="283"/>
    </w:pPr>
    <w:rPr>
      <w:sz w:val="16"/>
      <w:szCs w:val="16"/>
      <w:lang w:val="ru-RU" w:eastAsia="ru-RU"/>
    </w:rPr>
  </w:style>
  <w:style w:type="character" w:customStyle="1" w:styleId="32">
    <w:name w:val="Основной текст с отступом 3 Знак"/>
    <w:basedOn w:val="a0"/>
    <w:link w:val="31"/>
    <w:locked/>
    <w:rsid w:val="00DB501F"/>
    <w:rPr>
      <w:rFonts w:ascii="Times New Roman" w:hAnsi="Times New Roman" w:cs="Times New Roman"/>
      <w:sz w:val="16"/>
      <w:szCs w:val="16"/>
      <w:lang w:val="ru-RU" w:eastAsia="ru-RU"/>
    </w:rPr>
  </w:style>
  <w:style w:type="paragraph" w:styleId="2">
    <w:name w:val="Body Text Indent 2"/>
    <w:basedOn w:val="a"/>
    <w:link w:val="20"/>
    <w:semiHidden/>
    <w:rsid w:val="00DB501F"/>
    <w:pPr>
      <w:spacing w:after="120" w:line="480" w:lineRule="auto"/>
      <w:ind w:left="283"/>
    </w:pPr>
  </w:style>
  <w:style w:type="character" w:customStyle="1" w:styleId="20">
    <w:name w:val="Основной текст с отступом 2 Знак"/>
    <w:basedOn w:val="a0"/>
    <w:link w:val="2"/>
    <w:semiHidden/>
    <w:locked/>
    <w:rsid w:val="00DB501F"/>
    <w:rPr>
      <w:rFonts w:ascii="Times New Roman" w:hAnsi="Times New Roman" w:cs="Times New Roman"/>
      <w:sz w:val="24"/>
      <w:szCs w:val="24"/>
      <w:lang w:val="uk-UA" w:eastAsia="uk-UA"/>
    </w:rPr>
  </w:style>
  <w:style w:type="paragraph" w:customStyle="1" w:styleId="a3">
    <w:name w:val="Таблица заголовки"/>
    <w:basedOn w:val="a"/>
    <w:rsid w:val="00DB501F"/>
    <w:pPr>
      <w:spacing w:before="60" w:after="60"/>
      <w:jc w:val="center"/>
    </w:pPr>
    <w:rPr>
      <w:rFonts w:ascii="Arial" w:hAnsi="Arial" w:cs="Arial"/>
      <w:sz w:val="20"/>
      <w:szCs w:val="20"/>
      <w:lang w:val="ru-RU"/>
    </w:rPr>
  </w:style>
  <w:style w:type="paragraph" w:customStyle="1" w:styleId="Normal1">
    <w:name w:val="Normal1"/>
    <w:uiPriority w:val="99"/>
    <w:rsid w:val="00DB501F"/>
    <w:pPr>
      <w:widowControl w:val="0"/>
      <w:spacing w:line="300" w:lineRule="auto"/>
      <w:ind w:firstLine="720"/>
      <w:jc w:val="both"/>
    </w:pPr>
    <w:rPr>
      <w:rFonts w:ascii="Courier New" w:eastAsia="Times New Roman" w:hAnsi="Courier New"/>
      <w:sz w:val="28"/>
      <w:lang w:val="uk-UA"/>
    </w:rPr>
  </w:style>
  <w:style w:type="paragraph" w:styleId="a4">
    <w:name w:val="Body Text"/>
    <w:basedOn w:val="a"/>
    <w:link w:val="a5"/>
    <w:uiPriority w:val="99"/>
    <w:rsid w:val="00DB501F"/>
    <w:pPr>
      <w:spacing w:after="120"/>
    </w:pPr>
  </w:style>
  <w:style w:type="character" w:customStyle="1" w:styleId="a5">
    <w:name w:val="Основной текст Знак"/>
    <w:basedOn w:val="a0"/>
    <w:link w:val="a4"/>
    <w:uiPriority w:val="99"/>
    <w:locked/>
    <w:rsid w:val="00DB501F"/>
    <w:rPr>
      <w:rFonts w:ascii="Times New Roman" w:hAnsi="Times New Roman" w:cs="Times New Roman"/>
      <w:sz w:val="24"/>
      <w:szCs w:val="24"/>
      <w:lang w:val="uk-UA" w:eastAsia="uk-UA"/>
    </w:rPr>
  </w:style>
  <w:style w:type="paragraph" w:styleId="a6">
    <w:name w:val="Body Text Indent"/>
    <w:basedOn w:val="a"/>
    <w:link w:val="a7"/>
    <w:uiPriority w:val="99"/>
    <w:rsid w:val="00DB501F"/>
    <w:pPr>
      <w:spacing w:after="120"/>
      <w:ind w:left="283"/>
    </w:pPr>
  </w:style>
  <w:style w:type="character" w:customStyle="1" w:styleId="a7">
    <w:name w:val="Основной текст с отступом Знак"/>
    <w:basedOn w:val="a0"/>
    <w:link w:val="a6"/>
    <w:uiPriority w:val="99"/>
    <w:locked/>
    <w:rsid w:val="00DB501F"/>
    <w:rPr>
      <w:rFonts w:ascii="Times New Roman" w:hAnsi="Times New Roman" w:cs="Times New Roman"/>
      <w:sz w:val="24"/>
      <w:szCs w:val="24"/>
      <w:lang w:val="uk-UA" w:eastAsia="uk-UA"/>
    </w:rPr>
  </w:style>
  <w:style w:type="paragraph" w:styleId="a8">
    <w:name w:val="List Paragraph"/>
    <w:basedOn w:val="a"/>
    <w:uiPriority w:val="99"/>
    <w:qFormat/>
    <w:rsid w:val="00DB501F"/>
    <w:pPr>
      <w:ind w:left="720"/>
      <w:contextualSpacing/>
    </w:pPr>
  </w:style>
  <w:style w:type="character" w:customStyle="1" w:styleId="6">
    <w:name w:val="Знак Знак6"/>
    <w:uiPriority w:val="99"/>
    <w:rsid w:val="003675B5"/>
    <w:rPr>
      <w:sz w:val="16"/>
      <w:lang w:eastAsia="ru-RU"/>
    </w:rPr>
  </w:style>
  <w:style w:type="paragraph" w:styleId="a9">
    <w:name w:val="Normal Indent"/>
    <w:basedOn w:val="a"/>
    <w:autoRedefine/>
    <w:uiPriority w:val="99"/>
    <w:rsid w:val="0069391F"/>
    <w:pPr>
      <w:widowControl w:val="0"/>
      <w:spacing w:line="281" w:lineRule="auto"/>
      <w:ind w:firstLine="737"/>
      <w:jc w:val="both"/>
    </w:pPr>
    <w:rPr>
      <w:rFonts w:eastAsia="Calibri"/>
      <w:szCs w:val="20"/>
      <w:lang w:eastAsia="ru-RU"/>
    </w:rPr>
  </w:style>
  <w:style w:type="paragraph" w:customStyle="1" w:styleId="33">
    <w:name w:val="заголовок 3"/>
    <w:basedOn w:val="a"/>
    <w:next w:val="a"/>
    <w:uiPriority w:val="99"/>
    <w:rsid w:val="0069391F"/>
    <w:pPr>
      <w:keepNext/>
      <w:widowControl w:val="0"/>
      <w:tabs>
        <w:tab w:val="left" w:pos="3119"/>
        <w:tab w:val="left" w:pos="7513"/>
      </w:tabs>
      <w:autoSpaceDE w:val="0"/>
      <w:autoSpaceDN w:val="0"/>
      <w:ind w:firstLine="567"/>
      <w:jc w:val="both"/>
      <w:outlineLvl w:val="2"/>
    </w:pPr>
    <w:rPr>
      <w:rFonts w:ascii="Arial" w:eastAsia="Calibri" w:hAnsi="Arial" w:cs="Arial"/>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8</Pages>
  <Words>2792</Words>
  <Characters>20490</Characters>
  <Application>Microsoft Office Word</Application>
  <DocSecurity>0</DocSecurity>
  <Lines>170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DPE</Company>
  <LinksUpToDate>false</LinksUpToDate>
  <CharactersWithSpaces>23236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bilinok</dc:creator>
  <cp:keywords/>
  <dc:description/>
  <cp:lastModifiedBy>bilinok</cp:lastModifiedBy>
  <cp:revision>52</cp:revision>
  <dcterms:created xsi:type="dcterms:W3CDTF">2013-06-17T14:22:00Z</dcterms:created>
  <dcterms:modified xsi:type="dcterms:W3CDTF">2013-11-06T09:50:00Z</dcterms:modified>
</cp:coreProperties>
</file>