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AFB" w:rsidRDefault="00705AFB" w:rsidP="009B6326">
      <w:pPr>
        <w:framePr w:hSpace="141" w:wrap="around" w:vAnchor="text" w:hAnchor="page" w:x="5839" w:y="1"/>
      </w:pPr>
      <w:r>
        <w:object w:dxaOrig="811" w:dyaOrig="11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54.75pt" o:ole="">
            <v:imagedata r:id="rId7" o:title=""/>
          </v:shape>
          <o:OLEObject Type="Embed" ProgID="Word.Picture.8" ShapeID="_x0000_i1025" DrawAspect="Content" ObjectID="_1454142077" r:id="rId8"/>
        </w:object>
      </w:r>
    </w:p>
    <w:p w:rsidR="00705AFB" w:rsidRDefault="00705AFB" w:rsidP="002D11BD">
      <w:pPr>
        <w:rPr>
          <w:sz w:val="14"/>
        </w:rPr>
      </w:pPr>
    </w:p>
    <w:p w:rsidR="00705AFB" w:rsidRDefault="00705AFB" w:rsidP="002D11BD">
      <w:pPr>
        <w:rPr>
          <w:sz w:val="14"/>
        </w:rPr>
      </w:pPr>
    </w:p>
    <w:p w:rsidR="00705AFB" w:rsidRDefault="00705AFB" w:rsidP="002D11BD">
      <w:pPr>
        <w:ind w:left="-567"/>
        <w:jc w:val="center"/>
        <w:rPr>
          <w:sz w:val="14"/>
        </w:rPr>
      </w:pPr>
    </w:p>
    <w:p w:rsidR="00705AFB" w:rsidRDefault="00705AFB" w:rsidP="002D11BD">
      <w:pPr>
        <w:ind w:left="-567"/>
        <w:jc w:val="center"/>
        <w:rPr>
          <w:sz w:val="14"/>
        </w:rPr>
      </w:pPr>
    </w:p>
    <w:p w:rsidR="00705AFB" w:rsidRDefault="00705AFB" w:rsidP="002D11BD">
      <w:pPr>
        <w:ind w:left="-567"/>
        <w:jc w:val="center"/>
        <w:rPr>
          <w:lang w:val="en-US"/>
        </w:rPr>
      </w:pPr>
    </w:p>
    <w:p w:rsidR="00705AFB" w:rsidRDefault="00705AFB" w:rsidP="002D11BD">
      <w:pPr>
        <w:ind w:left="-567"/>
        <w:jc w:val="center"/>
      </w:pPr>
    </w:p>
    <w:p w:rsidR="00705AFB" w:rsidRDefault="00705AFB" w:rsidP="002D11BD">
      <w:pPr>
        <w:ind w:left="-567"/>
        <w:jc w:val="center"/>
      </w:pPr>
      <w:r>
        <w:t xml:space="preserve">  Кабінет Міністрів України</w:t>
      </w:r>
    </w:p>
    <w:p w:rsidR="00705AFB" w:rsidRDefault="00705AFB" w:rsidP="002D11BD">
      <w:pPr>
        <w:jc w:val="center"/>
        <w:rPr>
          <w:b/>
        </w:rPr>
      </w:pPr>
      <w:r>
        <w:rPr>
          <w:b/>
        </w:rPr>
        <w:t xml:space="preserve">    ДЕРЖАВНЕ ПІДПРИЄМСТВО «ЕНЕРГОРИНОК»                                 </w:t>
      </w:r>
    </w:p>
    <w:p w:rsidR="00705AFB" w:rsidRDefault="00705AFB" w:rsidP="002D11BD">
      <w:pPr>
        <w:jc w:val="center"/>
        <w:rPr>
          <w:sz w:val="16"/>
        </w:rPr>
      </w:pPr>
      <w:r>
        <w:rPr>
          <w:sz w:val="16"/>
        </w:rPr>
        <w:t xml:space="preserve">    01032,  м. Київ-32, вул. С. Петлюри, 27, телефон: 594-86-00, факс: 594-86-86 </w:t>
      </w:r>
    </w:p>
    <w:p w:rsidR="00705AFB" w:rsidRDefault="00705AFB" w:rsidP="002D11BD">
      <w:pPr>
        <w:jc w:val="center"/>
      </w:pPr>
      <w:r>
        <w:rPr>
          <w:sz w:val="16"/>
        </w:rPr>
        <w:t xml:space="preserve"> </w:t>
      </w:r>
      <w:r>
        <w:rPr>
          <w:noProof/>
          <w:lang w:val="ru-RU" w:eastAsia="ru-RU"/>
        </w:rPr>
        <w:pict>
          <v:line id="_x0000_s1026" style="position:absolute;left:0;text-align:left;z-index:251658240;mso-position-horizontal-relative:text;mso-position-vertical-relative:text" from=".2pt,7.05pt" to="475.95pt,7.1pt" o:allowincell="f" strokeweight="2pt">
            <v:stroke startarrowwidth="narrow" startarrowlength="short" endarrowwidth="narrow" endarrowlength="short"/>
          </v:line>
        </w:pict>
      </w:r>
      <w:r>
        <w:rPr>
          <w:sz w:val="16"/>
        </w:rPr>
        <w:t xml:space="preserve">                                                                                              </w:t>
      </w:r>
    </w:p>
    <w:p w:rsidR="00705AFB" w:rsidRDefault="00705AFB" w:rsidP="002D11BD">
      <w:r>
        <w:rPr>
          <w:noProof/>
          <w:lang w:val="ru-RU" w:eastAsia="ru-RU"/>
        </w:rPr>
        <w:pict>
          <v:line id="_x0000_s1027" style="position:absolute;z-index:251659264" from="1pt,2.05pt" to="476.75pt,2.1pt" o:allowincell="f" strokeweight="1pt">
            <v:stroke startarrowwidth="narrow" startarrowlength="short" endarrowwidth="narrow" endarrowlength="short"/>
          </v:line>
        </w:pict>
      </w:r>
      <w:r>
        <w:t xml:space="preserve">                                                                                                                                                                                                                                                                                                                                                                                                                                                                                           </w:t>
      </w:r>
    </w:p>
    <w:tbl>
      <w:tblPr>
        <w:tblW w:w="0" w:type="auto"/>
        <w:tblLook w:val="0000"/>
      </w:tblPr>
      <w:tblGrid>
        <w:gridCol w:w="288"/>
        <w:gridCol w:w="4320"/>
        <w:gridCol w:w="284"/>
        <w:gridCol w:w="237"/>
        <w:gridCol w:w="4869"/>
      </w:tblGrid>
      <w:tr w:rsidR="00705AFB" w:rsidRPr="005B746F" w:rsidTr="001271D2">
        <w:tblPrEx>
          <w:tblCellMar>
            <w:top w:w="0" w:type="dxa"/>
            <w:bottom w:w="0" w:type="dxa"/>
          </w:tblCellMar>
        </w:tblPrEx>
        <w:tc>
          <w:tcPr>
            <w:tcW w:w="5129" w:type="dxa"/>
            <w:gridSpan w:val="4"/>
            <w:vAlign w:val="bottom"/>
          </w:tcPr>
          <w:p w:rsidR="00705AFB" w:rsidRPr="005B746F" w:rsidRDefault="00705AFB" w:rsidP="001271D2">
            <w:pPr>
              <w:tabs>
                <w:tab w:val="left" w:pos="6521"/>
              </w:tabs>
            </w:pPr>
            <w:r w:rsidRPr="005B746F">
              <w:t>..............................№..........................</w:t>
            </w:r>
          </w:p>
        </w:tc>
        <w:tc>
          <w:tcPr>
            <w:tcW w:w="4869" w:type="dxa"/>
          </w:tcPr>
          <w:p w:rsidR="00705AFB" w:rsidRPr="00530BD0" w:rsidRDefault="00705AFB" w:rsidP="001271D2">
            <w:pPr>
              <w:tabs>
                <w:tab w:val="left" w:pos="5103"/>
              </w:tabs>
              <w:ind w:right="41"/>
              <w:jc w:val="both"/>
            </w:pPr>
          </w:p>
        </w:tc>
      </w:tr>
      <w:tr w:rsidR="00705AFB" w:rsidRPr="005B746F" w:rsidTr="001271D2">
        <w:tblPrEx>
          <w:tblCellMar>
            <w:top w:w="0" w:type="dxa"/>
            <w:bottom w:w="0" w:type="dxa"/>
          </w:tblCellMar>
        </w:tblPrEx>
        <w:tc>
          <w:tcPr>
            <w:tcW w:w="5129" w:type="dxa"/>
            <w:gridSpan w:val="4"/>
            <w:vAlign w:val="bottom"/>
          </w:tcPr>
          <w:p w:rsidR="00705AFB" w:rsidRPr="005B746F" w:rsidRDefault="00705AFB" w:rsidP="001271D2">
            <w:pPr>
              <w:tabs>
                <w:tab w:val="left" w:pos="6521"/>
              </w:tabs>
            </w:pPr>
            <w:r w:rsidRPr="005B746F">
              <w:t xml:space="preserve">На № .................від  .........................                                </w:t>
            </w:r>
          </w:p>
        </w:tc>
        <w:tc>
          <w:tcPr>
            <w:tcW w:w="4869" w:type="dxa"/>
          </w:tcPr>
          <w:p w:rsidR="00705AFB" w:rsidRPr="005B746F" w:rsidRDefault="00705AFB" w:rsidP="001271D2">
            <w:pPr>
              <w:tabs>
                <w:tab w:val="left" w:pos="5103"/>
              </w:tabs>
              <w:ind w:right="41"/>
              <w:jc w:val="both"/>
            </w:pPr>
          </w:p>
        </w:tc>
      </w:tr>
      <w:tr w:rsidR="00705AFB" w:rsidRPr="005B746F" w:rsidTr="001271D2">
        <w:tblPrEx>
          <w:tblCellMar>
            <w:top w:w="0" w:type="dxa"/>
            <w:bottom w:w="0" w:type="dxa"/>
          </w:tblCellMar>
        </w:tblPrEx>
        <w:trPr>
          <w:trHeight w:val="307"/>
        </w:trPr>
        <w:tc>
          <w:tcPr>
            <w:tcW w:w="5129" w:type="dxa"/>
            <w:gridSpan w:val="4"/>
            <w:vAlign w:val="bottom"/>
          </w:tcPr>
          <w:p w:rsidR="00705AFB" w:rsidRPr="005B746F" w:rsidRDefault="00705AFB" w:rsidP="001271D2">
            <w:pPr>
              <w:tabs>
                <w:tab w:val="left" w:pos="6521"/>
              </w:tabs>
            </w:pPr>
          </w:p>
        </w:tc>
        <w:tc>
          <w:tcPr>
            <w:tcW w:w="4869" w:type="dxa"/>
          </w:tcPr>
          <w:p w:rsidR="00705AFB" w:rsidRPr="005B746F" w:rsidRDefault="00705AFB" w:rsidP="001271D2">
            <w:pPr>
              <w:tabs>
                <w:tab w:val="left" w:pos="5103"/>
              </w:tabs>
              <w:ind w:right="41"/>
              <w:jc w:val="both"/>
            </w:pPr>
          </w:p>
        </w:tc>
      </w:tr>
      <w:tr w:rsidR="00705AFB" w:rsidRPr="005B746F" w:rsidTr="001271D2">
        <w:tblPrEx>
          <w:tblCellMar>
            <w:top w:w="0" w:type="dxa"/>
            <w:bottom w:w="0" w:type="dxa"/>
          </w:tblCellMar>
        </w:tblPrEx>
        <w:tc>
          <w:tcPr>
            <w:tcW w:w="288" w:type="dxa"/>
            <w:tcBorders>
              <w:top w:val="single" w:sz="4" w:space="0" w:color="auto"/>
              <w:left w:val="single" w:sz="4" w:space="0" w:color="auto"/>
            </w:tcBorders>
          </w:tcPr>
          <w:p w:rsidR="00705AFB" w:rsidRPr="005B746F" w:rsidRDefault="00705AFB" w:rsidP="001271D2">
            <w:pPr>
              <w:tabs>
                <w:tab w:val="left" w:pos="6521"/>
              </w:tabs>
            </w:pPr>
          </w:p>
        </w:tc>
        <w:tc>
          <w:tcPr>
            <w:tcW w:w="4320" w:type="dxa"/>
            <w:vAlign w:val="bottom"/>
          </w:tcPr>
          <w:p w:rsidR="00705AFB" w:rsidRPr="005B746F" w:rsidRDefault="00705AFB" w:rsidP="001271D2">
            <w:pPr>
              <w:pStyle w:val="a"/>
              <w:tabs>
                <w:tab w:val="left" w:pos="6521"/>
              </w:tabs>
              <w:spacing w:before="0" w:after="0"/>
              <w:rPr>
                <w:rFonts w:ascii="Times New Roman" w:hAnsi="Times New Roman" w:cs="Times New Roman"/>
                <w:sz w:val="24"/>
                <w:szCs w:val="24"/>
                <w:lang w:val="uk-UA" w:eastAsia="ru-RU"/>
              </w:rPr>
            </w:pPr>
            <w:r w:rsidRPr="005B746F">
              <w:rPr>
                <w:rFonts w:ascii="Times New Roman" w:hAnsi="Times New Roman" w:cs="Times New Roman"/>
                <w:sz w:val="24"/>
                <w:szCs w:val="24"/>
                <w:lang w:val="uk-UA" w:eastAsia="ru-RU"/>
              </w:rPr>
              <w:t xml:space="preserve">щодо </w:t>
            </w:r>
            <w:r>
              <w:rPr>
                <w:rFonts w:ascii="Times New Roman" w:hAnsi="Times New Roman" w:cs="Times New Roman"/>
                <w:sz w:val="24"/>
                <w:szCs w:val="24"/>
                <w:lang w:val="uk-UA" w:eastAsia="ru-RU"/>
              </w:rPr>
              <w:t>маркетингового дослідження</w:t>
            </w:r>
          </w:p>
        </w:tc>
        <w:tc>
          <w:tcPr>
            <w:tcW w:w="284" w:type="dxa"/>
            <w:tcBorders>
              <w:top w:val="single" w:sz="4" w:space="0" w:color="auto"/>
              <w:right w:val="single" w:sz="4" w:space="0" w:color="auto"/>
            </w:tcBorders>
          </w:tcPr>
          <w:p w:rsidR="00705AFB" w:rsidRPr="005B746F" w:rsidRDefault="00705AFB" w:rsidP="001271D2">
            <w:pPr>
              <w:tabs>
                <w:tab w:val="left" w:pos="6521"/>
              </w:tabs>
            </w:pPr>
          </w:p>
        </w:tc>
        <w:tc>
          <w:tcPr>
            <w:tcW w:w="237" w:type="dxa"/>
            <w:tcBorders>
              <w:left w:val="single" w:sz="4" w:space="0" w:color="auto"/>
            </w:tcBorders>
          </w:tcPr>
          <w:p w:rsidR="00705AFB" w:rsidRPr="005B746F" w:rsidRDefault="00705AFB" w:rsidP="001271D2">
            <w:pPr>
              <w:tabs>
                <w:tab w:val="left" w:pos="6521"/>
              </w:tabs>
            </w:pPr>
          </w:p>
        </w:tc>
        <w:tc>
          <w:tcPr>
            <w:tcW w:w="4869" w:type="dxa"/>
          </w:tcPr>
          <w:p w:rsidR="00705AFB" w:rsidRPr="005B746F" w:rsidRDefault="00705AFB" w:rsidP="001271D2">
            <w:pPr>
              <w:tabs>
                <w:tab w:val="left" w:pos="5103"/>
              </w:tabs>
              <w:ind w:right="41"/>
              <w:jc w:val="both"/>
            </w:pPr>
          </w:p>
        </w:tc>
      </w:tr>
      <w:tr w:rsidR="00705AFB" w:rsidRPr="005B746F" w:rsidTr="001271D2">
        <w:tblPrEx>
          <w:tblCellMar>
            <w:top w:w="0" w:type="dxa"/>
            <w:bottom w:w="0" w:type="dxa"/>
          </w:tblCellMar>
        </w:tblPrEx>
        <w:tc>
          <w:tcPr>
            <w:tcW w:w="5129" w:type="dxa"/>
            <w:gridSpan w:val="4"/>
          </w:tcPr>
          <w:p w:rsidR="00705AFB" w:rsidRPr="005B746F" w:rsidRDefault="00705AFB" w:rsidP="001271D2">
            <w:pPr>
              <w:tabs>
                <w:tab w:val="left" w:pos="6521"/>
              </w:tabs>
            </w:pPr>
          </w:p>
        </w:tc>
        <w:tc>
          <w:tcPr>
            <w:tcW w:w="4869" w:type="dxa"/>
          </w:tcPr>
          <w:p w:rsidR="00705AFB" w:rsidRPr="005B746F" w:rsidRDefault="00705AFB" w:rsidP="001271D2">
            <w:pPr>
              <w:tabs>
                <w:tab w:val="left" w:pos="5103"/>
              </w:tabs>
              <w:ind w:right="41"/>
              <w:jc w:val="both"/>
            </w:pPr>
          </w:p>
        </w:tc>
      </w:tr>
    </w:tbl>
    <w:p w:rsidR="00705AFB" w:rsidRPr="00BB1B24" w:rsidRDefault="00705AFB" w:rsidP="002D11BD">
      <w:pPr>
        <w:pStyle w:val="Heading4"/>
        <w:spacing w:before="120" w:after="0"/>
        <w:rPr>
          <w:sz w:val="24"/>
          <w:szCs w:val="24"/>
        </w:rPr>
      </w:pPr>
    </w:p>
    <w:p w:rsidR="00705AFB" w:rsidRPr="005B746F" w:rsidRDefault="00705AFB" w:rsidP="002D11BD">
      <w:pPr>
        <w:tabs>
          <w:tab w:val="left" w:pos="5400"/>
        </w:tabs>
        <w:ind w:firstLine="360"/>
        <w:jc w:val="both"/>
      </w:pPr>
      <w:r w:rsidRPr="005B746F">
        <w:t xml:space="preserve">Державне підприємство "Енергоринок" </w:t>
      </w:r>
      <w:r>
        <w:t>має намір придбати</w:t>
      </w:r>
      <w:r w:rsidRPr="00342EFB">
        <w:t xml:space="preserve"> </w:t>
      </w:r>
      <w:r>
        <w:t>"</w:t>
      </w:r>
      <w:r w:rsidRPr="00947E82">
        <w:t>Послуги щодо консультування стосовно систем і програмного забезпечення (технічн</w:t>
      </w:r>
      <w:r>
        <w:t>а</w:t>
      </w:r>
      <w:r w:rsidRPr="00947E82">
        <w:t xml:space="preserve"> підтрим</w:t>
      </w:r>
      <w:r>
        <w:t>ка</w:t>
      </w:r>
      <w:r w:rsidRPr="00947E82">
        <w:t xml:space="preserve"> СКБД Oracle на 2014-2015рр.)</w:t>
      </w:r>
      <w:r>
        <w:t xml:space="preserve">", у </w:t>
      </w:r>
      <w:r w:rsidRPr="00F91CDE">
        <w:t xml:space="preserve">зв'язку з чим </w:t>
      </w:r>
      <w:r w:rsidRPr="005B746F">
        <w:t xml:space="preserve">запрошує Вас взяти участь у </w:t>
      </w:r>
      <w:r>
        <w:t>маркетинговому дослідженні ринку.</w:t>
      </w:r>
    </w:p>
    <w:p w:rsidR="00705AFB" w:rsidRPr="008E6C28" w:rsidRDefault="00705AFB" w:rsidP="002D11BD">
      <w:pPr>
        <w:pStyle w:val="BodyTextIndent2"/>
        <w:spacing w:after="0" w:line="240" w:lineRule="auto"/>
        <w:ind w:left="0" w:firstLine="283"/>
        <w:jc w:val="both"/>
      </w:pPr>
      <w:r w:rsidRPr="005B746F">
        <w:t xml:space="preserve">Детальний опис предмету </w:t>
      </w:r>
      <w:r>
        <w:t>дослідження</w:t>
      </w:r>
      <w:r w:rsidRPr="005B746F">
        <w:t>, вимоги щодо кваліфікації Учасника</w:t>
      </w:r>
      <w:r>
        <w:t>,</w:t>
      </w:r>
      <w:r w:rsidRPr="005B746F">
        <w:t xml:space="preserve"> а також інші </w:t>
      </w:r>
      <w:r w:rsidRPr="008E6C28">
        <w:t>відомості та форми наведені у Додатках 1- 4.</w:t>
      </w:r>
    </w:p>
    <w:p w:rsidR="00705AFB" w:rsidRPr="008E6C28" w:rsidRDefault="00705AFB" w:rsidP="002D11BD">
      <w:pPr>
        <w:ind w:firstLine="360"/>
        <w:jc w:val="both"/>
        <w:rPr>
          <w:iCs/>
          <w:color w:val="000000"/>
        </w:rPr>
      </w:pPr>
      <w:r w:rsidRPr="008E6C28">
        <w:t>Учасник має подати комерційну пропозицію, що повинна складатися з цінової пропозиції по формі, наведеній в Додатку 2 та документів згідно з вимогами, наведеними в Додатку 4. Комерційна пропозиція подається у письмовій формі</w:t>
      </w:r>
      <w:r>
        <w:t>,</w:t>
      </w:r>
      <w:r w:rsidRPr="008E6C28">
        <w:t xml:space="preserve"> </w:t>
      </w:r>
      <w:r>
        <w:t>прошита,</w:t>
      </w:r>
      <w:r w:rsidRPr="008E6C28">
        <w:t xml:space="preserve"> за</w:t>
      </w:r>
      <w:r>
        <w:t>вірена печаткою та</w:t>
      </w:r>
      <w:r w:rsidRPr="008E6C28">
        <w:t xml:space="preserve"> підписом уповноваженої по</w:t>
      </w:r>
      <w:r>
        <w:t xml:space="preserve">садової особи учасника </w:t>
      </w:r>
    </w:p>
    <w:p w:rsidR="00705AFB" w:rsidRPr="008E6C28" w:rsidRDefault="00705AFB" w:rsidP="002D11BD">
      <w:pPr>
        <w:ind w:left="40" w:firstLine="320"/>
        <w:jc w:val="both"/>
      </w:pPr>
      <w:r w:rsidRPr="008E6C28">
        <w:t>Конверт повинен бути адресований Замовнику, містити печатку Учасника в місцях заклеювання та бути підписаним наступним чином:</w:t>
      </w:r>
    </w:p>
    <w:p w:rsidR="00705AFB" w:rsidRPr="008E6C28" w:rsidRDefault="00705AFB" w:rsidP="002D11BD">
      <w:pPr>
        <w:jc w:val="center"/>
        <w:rPr>
          <w:b/>
          <w:bCs/>
        </w:rPr>
      </w:pPr>
      <w:r w:rsidRPr="008E6C28">
        <w:rPr>
          <w:b/>
          <w:bCs/>
        </w:rPr>
        <w:t xml:space="preserve">"Комерційна пропозиція Послуги щодо консультування стосовно систем </w:t>
      </w:r>
      <w:r w:rsidRPr="008E6C28">
        <w:rPr>
          <w:b/>
          <w:bCs/>
        </w:rPr>
        <w:br/>
        <w:t>і програмного забезпечення (технічна підтримка СКБД Oracle на 2014-2015рр.)"</w:t>
      </w:r>
    </w:p>
    <w:p w:rsidR="00705AFB" w:rsidRPr="008E6C28" w:rsidRDefault="00705AFB" w:rsidP="002D11BD">
      <w:pPr>
        <w:ind w:left="40" w:firstLine="320"/>
        <w:jc w:val="center"/>
        <w:rPr>
          <w:b/>
          <w:bCs/>
          <w:effect w:val="lights"/>
        </w:rPr>
      </w:pPr>
      <w:r w:rsidRPr="008E6C28">
        <w:rPr>
          <w:b/>
          <w:bCs/>
          <w:effect w:val="lights"/>
        </w:rPr>
        <w:t>Не відкривати до 11:00  год. 2</w:t>
      </w:r>
      <w:r>
        <w:rPr>
          <w:b/>
          <w:bCs/>
          <w:effect w:val="lights"/>
        </w:rPr>
        <w:t>5</w:t>
      </w:r>
      <w:r w:rsidRPr="008E6C28">
        <w:rPr>
          <w:b/>
          <w:bCs/>
          <w:effect w:val="lights"/>
        </w:rPr>
        <w:t>.</w:t>
      </w:r>
      <w:r>
        <w:rPr>
          <w:b/>
          <w:bCs/>
          <w:effect w:val="lights"/>
        </w:rPr>
        <w:t>0</w:t>
      </w:r>
      <w:r w:rsidRPr="008E6C28">
        <w:rPr>
          <w:b/>
          <w:bCs/>
          <w:effect w:val="lights"/>
        </w:rPr>
        <w:t>2.201</w:t>
      </w:r>
      <w:r>
        <w:rPr>
          <w:b/>
          <w:bCs/>
          <w:effect w:val="lights"/>
        </w:rPr>
        <w:t>4</w:t>
      </w:r>
    </w:p>
    <w:p w:rsidR="00705AFB" w:rsidRPr="008E6C28" w:rsidRDefault="00705AFB" w:rsidP="002D11BD">
      <w:pPr>
        <w:pStyle w:val="BodyTextIndent3"/>
        <w:spacing w:after="0"/>
        <w:ind w:left="0" w:firstLine="360"/>
        <w:jc w:val="both"/>
        <w:rPr>
          <w:sz w:val="24"/>
          <w:szCs w:val="24"/>
        </w:rPr>
      </w:pPr>
      <w:r w:rsidRPr="008E6C28">
        <w:rPr>
          <w:sz w:val="24"/>
          <w:szCs w:val="24"/>
        </w:rPr>
        <w:t xml:space="preserve">На </w:t>
      </w:r>
      <w:r w:rsidRPr="008E6C28">
        <w:rPr>
          <w:sz w:val="24"/>
          <w:szCs w:val="24"/>
          <w:lang w:val="uk-UA"/>
        </w:rPr>
        <w:t>конверті обов'язково зазначається найменування, адреса та телефон (факс) Учасника</w:t>
      </w:r>
      <w:r w:rsidRPr="008E6C28">
        <w:rPr>
          <w:sz w:val="24"/>
          <w:szCs w:val="24"/>
        </w:rPr>
        <w:t>.</w:t>
      </w:r>
    </w:p>
    <w:p w:rsidR="00705AFB" w:rsidRPr="008E6C28" w:rsidRDefault="00705AFB" w:rsidP="002D11BD">
      <w:pPr>
        <w:ind w:firstLine="360"/>
        <w:jc w:val="both"/>
        <w:rPr>
          <w:effect w:val="lights"/>
        </w:rPr>
      </w:pPr>
      <w:r w:rsidRPr="008E6C28">
        <w:t xml:space="preserve">Місце і кінцевий термін подання комерційних пропозицій: </w:t>
      </w:r>
      <w:smartTag w:uri="urn:schemas-microsoft-com:office:smarttags" w:element="metricconverter">
        <w:smartTagPr>
          <w:attr w:name="ProductID" w:val="01032, м"/>
        </w:smartTagPr>
        <w:r w:rsidRPr="008E6C28">
          <w:t>01032, м</w:t>
        </w:r>
      </w:smartTag>
      <w:r w:rsidRPr="008E6C28">
        <w:t>. Київ, вул. С. Петлюри, 27, каб. 901</w:t>
      </w:r>
      <w:r w:rsidRPr="008E6C28">
        <w:rPr>
          <w:effect w:val="lights"/>
        </w:rPr>
        <w:t xml:space="preserve">,  </w:t>
      </w:r>
      <w:r w:rsidRPr="008E6C28">
        <w:rPr>
          <w:i/>
          <w:iCs/>
          <w:effect w:val="lights"/>
        </w:rPr>
        <w:t>до 10  год. 00 хв. 2</w:t>
      </w:r>
      <w:r>
        <w:rPr>
          <w:i/>
          <w:iCs/>
          <w:effect w:val="lights"/>
        </w:rPr>
        <w:t>5</w:t>
      </w:r>
      <w:r w:rsidRPr="008E6C28">
        <w:rPr>
          <w:i/>
          <w:iCs/>
          <w:effect w:val="lights"/>
        </w:rPr>
        <w:t>.</w:t>
      </w:r>
      <w:r>
        <w:rPr>
          <w:i/>
          <w:iCs/>
          <w:effect w:val="lights"/>
        </w:rPr>
        <w:t>0</w:t>
      </w:r>
      <w:r w:rsidRPr="008E6C28">
        <w:rPr>
          <w:i/>
          <w:iCs/>
          <w:effect w:val="lights"/>
        </w:rPr>
        <w:t>2.201</w:t>
      </w:r>
      <w:r>
        <w:rPr>
          <w:i/>
          <w:iCs/>
          <w:effect w:val="lights"/>
        </w:rPr>
        <w:t>4</w:t>
      </w:r>
      <w:r w:rsidRPr="008E6C28">
        <w:rPr>
          <w:i/>
          <w:iCs/>
          <w:effect w:val="lights"/>
        </w:rPr>
        <w:t xml:space="preserve">. </w:t>
      </w:r>
    </w:p>
    <w:p w:rsidR="00705AFB" w:rsidRPr="008E6C28" w:rsidRDefault="00705AFB" w:rsidP="002D11BD">
      <w:pPr>
        <w:ind w:firstLine="360"/>
        <w:jc w:val="both"/>
      </w:pPr>
      <w:r w:rsidRPr="008E6C28">
        <w:t>Спосіб надання: особисто або поштою.</w:t>
      </w:r>
    </w:p>
    <w:p w:rsidR="00705AFB" w:rsidRPr="008E6C28" w:rsidRDefault="00705AFB" w:rsidP="002D11BD">
      <w:pPr>
        <w:ind w:firstLine="360"/>
        <w:jc w:val="both"/>
      </w:pPr>
      <w:r w:rsidRPr="008E6C28">
        <w:t xml:space="preserve">Місце і дата розкриття комерційних пропозицій: </w:t>
      </w:r>
      <w:smartTag w:uri="urn:schemas-microsoft-com:office:smarttags" w:element="metricconverter">
        <w:smartTagPr>
          <w:attr w:name="ProductID" w:val="01032, м"/>
        </w:smartTagPr>
        <w:r w:rsidRPr="008E6C28">
          <w:t>01032, м</w:t>
        </w:r>
      </w:smartTag>
      <w:r w:rsidRPr="008E6C28">
        <w:t xml:space="preserve">. Київ, вул. С. Петлюри, 27, каб. 400, </w:t>
      </w:r>
      <w:r w:rsidRPr="008E6C28">
        <w:rPr>
          <w:i/>
          <w:iCs/>
          <w:effect w:val="antsRed"/>
        </w:rPr>
        <w:t>о 11 год. 00 хв</w:t>
      </w:r>
      <w:r w:rsidRPr="008E6C28">
        <w:rPr>
          <w:i/>
          <w:iCs/>
        </w:rPr>
        <w:t xml:space="preserve">. </w:t>
      </w:r>
      <w:r w:rsidRPr="008E6C28">
        <w:rPr>
          <w:i/>
          <w:iCs/>
          <w:effect w:val="antsRed"/>
        </w:rPr>
        <w:t>2</w:t>
      </w:r>
      <w:r>
        <w:rPr>
          <w:i/>
          <w:iCs/>
          <w:effect w:val="antsRed"/>
        </w:rPr>
        <w:t>5</w:t>
      </w:r>
      <w:r w:rsidRPr="008E6C28">
        <w:rPr>
          <w:i/>
          <w:iCs/>
          <w:effect w:val="antsRed"/>
        </w:rPr>
        <w:t>.</w:t>
      </w:r>
      <w:r>
        <w:rPr>
          <w:i/>
          <w:iCs/>
          <w:effect w:val="antsRed"/>
        </w:rPr>
        <w:t>0</w:t>
      </w:r>
      <w:r w:rsidRPr="008E6C28">
        <w:rPr>
          <w:i/>
          <w:iCs/>
          <w:effect w:val="antsRed"/>
        </w:rPr>
        <w:t>2.201</w:t>
      </w:r>
      <w:r>
        <w:rPr>
          <w:i/>
          <w:iCs/>
          <w:effect w:val="antsRed"/>
        </w:rPr>
        <w:t>4</w:t>
      </w:r>
      <w:r w:rsidRPr="008E6C28">
        <w:rPr>
          <w:i/>
          <w:iCs/>
          <w:effect w:val="antsRed"/>
        </w:rPr>
        <w:t xml:space="preserve"> </w:t>
      </w:r>
    </w:p>
    <w:p w:rsidR="00705AFB" w:rsidRPr="008E6C28" w:rsidRDefault="00705AFB" w:rsidP="002D11BD">
      <w:pPr>
        <w:shd w:val="clear" w:color="auto" w:fill="FFFFFF"/>
        <w:tabs>
          <w:tab w:val="left" w:leader="underscore" w:pos="5626"/>
        </w:tabs>
        <w:ind w:firstLine="360"/>
        <w:jc w:val="both"/>
      </w:pPr>
      <w:r w:rsidRPr="008E6C28">
        <w:t xml:space="preserve">Відповідальний за проведення маркетингового дослідження: </w:t>
      </w:r>
      <w:r w:rsidRPr="008E6C28">
        <w:rPr>
          <w:lang w:val="ru-RU"/>
        </w:rPr>
        <w:t>Сушко Людмила Володими</w:t>
      </w:r>
      <w:r w:rsidRPr="008E6C28">
        <w:t>рівна, тел. 594-59-72, 594-86-88, факс: 594-59-66.</w:t>
      </w:r>
    </w:p>
    <w:p w:rsidR="00705AFB" w:rsidRPr="008E6C28" w:rsidRDefault="00705AFB" w:rsidP="002D11BD">
      <w:pPr>
        <w:shd w:val="clear" w:color="auto" w:fill="FFFFFF"/>
        <w:tabs>
          <w:tab w:val="left" w:leader="underscore" w:pos="5626"/>
        </w:tabs>
        <w:ind w:firstLine="360"/>
        <w:jc w:val="both"/>
      </w:pPr>
      <w:r w:rsidRPr="008E6C28">
        <w:t xml:space="preserve">Відповідальний за технічну частину закупівлі: </w:t>
      </w:r>
      <w:smartTag w:uri="urn:schemas-microsoft-com:office:smarttags" w:element="PersonName">
        <w:r w:rsidRPr="008E6C28">
          <w:t>Крисан Олександр Володимирович</w:t>
        </w:r>
      </w:smartTag>
      <w:r w:rsidRPr="008E6C28">
        <w:t xml:space="preserve">, </w:t>
      </w:r>
      <w:r w:rsidRPr="008E6C28">
        <w:br/>
        <w:t>тел.: 594-86-21.</w:t>
      </w:r>
    </w:p>
    <w:p w:rsidR="00705AFB" w:rsidRPr="008E6C28" w:rsidRDefault="00705AFB" w:rsidP="002D11BD">
      <w:pPr>
        <w:shd w:val="clear" w:color="auto" w:fill="FFFFFF"/>
        <w:tabs>
          <w:tab w:val="left" w:pos="900"/>
          <w:tab w:val="left" w:leader="underscore" w:pos="5626"/>
        </w:tabs>
        <w:ind w:firstLine="360"/>
        <w:jc w:val="both"/>
      </w:pPr>
      <w:r w:rsidRPr="008E6C28">
        <w:rPr>
          <w:spacing w:val="-5"/>
        </w:rPr>
        <w:t>Учасник визначає ціну на</w:t>
      </w:r>
      <w:r w:rsidRPr="008E6C28">
        <w:rPr>
          <w:color w:val="000000"/>
          <w:spacing w:val="-5"/>
        </w:rPr>
        <w:t xml:space="preserve"> послуги</w:t>
      </w:r>
      <w:r w:rsidRPr="008E6C28">
        <w:rPr>
          <w:spacing w:val="-5"/>
        </w:rPr>
        <w:t>, з урахуванням усіх своїх витрат, податків і зборів, що сплачуються або мають бути сплачені.</w:t>
      </w:r>
      <w:r w:rsidRPr="008E6C28">
        <w:t xml:space="preserve"> </w:t>
      </w:r>
    </w:p>
    <w:p w:rsidR="00705AFB" w:rsidRPr="005B746F" w:rsidRDefault="00705AFB" w:rsidP="002D11BD">
      <w:pPr>
        <w:shd w:val="clear" w:color="auto" w:fill="FFFFFF"/>
        <w:tabs>
          <w:tab w:val="left" w:pos="900"/>
          <w:tab w:val="left" w:leader="underscore" w:pos="5626"/>
        </w:tabs>
        <w:ind w:firstLine="360"/>
        <w:jc w:val="both"/>
      </w:pPr>
      <w:r w:rsidRPr="008E6C28">
        <w:t>Додатки: Додатки 1</w:t>
      </w:r>
      <w:r w:rsidRPr="00B150AD">
        <w:t xml:space="preserve">- 4 на </w:t>
      </w:r>
      <w:r w:rsidRPr="00B150AD">
        <w:rPr>
          <w:effect w:val="antsRed"/>
          <w:lang w:val="ru-RU"/>
        </w:rPr>
        <w:t>8</w:t>
      </w:r>
      <w:r w:rsidRPr="00B150AD">
        <w:rPr>
          <w:effect w:val="antsRed"/>
        </w:rPr>
        <w:t xml:space="preserve"> </w:t>
      </w:r>
      <w:r w:rsidRPr="00B150AD">
        <w:t>арк. в</w:t>
      </w:r>
      <w:r w:rsidRPr="008E6C28">
        <w:t xml:space="preserve"> 1 прим.</w:t>
      </w:r>
    </w:p>
    <w:p w:rsidR="00705AFB" w:rsidRDefault="00705AFB" w:rsidP="002D11BD">
      <w:pPr>
        <w:ind w:firstLine="708"/>
        <w:jc w:val="both"/>
      </w:pPr>
    </w:p>
    <w:p w:rsidR="00705AFB" w:rsidRDefault="00705AFB" w:rsidP="002D11BD">
      <w:pPr>
        <w:ind w:firstLine="708"/>
        <w:jc w:val="both"/>
      </w:pPr>
    </w:p>
    <w:p w:rsidR="00705AFB" w:rsidRPr="009B106C" w:rsidRDefault="00705AFB" w:rsidP="002D11BD">
      <w:pPr>
        <w:ind w:right="-284" w:firstLine="360"/>
        <w:jc w:val="both"/>
      </w:pPr>
      <w:r>
        <w:t>Г</w:t>
      </w:r>
      <w:r w:rsidRPr="009B106C">
        <w:t>олов</w:t>
      </w:r>
      <w:r>
        <w:t>а</w:t>
      </w:r>
      <w:r w:rsidRPr="009B106C">
        <w:t xml:space="preserve"> комісії з регулювання</w:t>
      </w:r>
    </w:p>
    <w:p w:rsidR="00705AFB" w:rsidRPr="009B106C" w:rsidRDefault="00705AFB" w:rsidP="002D11BD">
      <w:pPr>
        <w:ind w:right="-284" w:firstLine="360"/>
        <w:jc w:val="both"/>
      </w:pPr>
      <w:r w:rsidRPr="009B106C">
        <w:t>здійснення господарських закупівель</w:t>
      </w:r>
    </w:p>
    <w:p w:rsidR="00705AFB" w:rsidRDefault="00705AFB" w:rsidP="002D11BD">
      <w:pPr>
        <w:ind w:firstLine="360"/>
        <w:jc w:val="both"/>
      </w:pPr>
      <w:r>
        <w:t xml:space="preserve">Заступник директора з економіки та фінансів                                                </w:t>
      </w:r>
      <w:r>
        <w:tab/>
        <w:t>Р.В. Сутченко</w:t>
      </w:r>
    </w:p>
    <w:p w:rsidR="00705AFB" w:rsidRDefault="00705AFB" w:rsidP="002D11BD">
      <w:pPr>
        <w:ind w:firstLine="708"/>
        <w:jc w:val="both"/>
      </w:pPr>
    </w:p>
    <w:p w:rsidR="00705AFB" w:rsidRDefault="00705AFB" w:rsidP="002D11BD">
      <w:pPr>
        <w:ind w:firstLine="708"/>
        <w:jc w:val="both"/>
      </w:pPr>
    </w:p>
    <w:p w:rsidR="00705AFB" w:rsidRDefault="00705AFB" w:rsidP="002D11BD">
      <w:pPr>
        <w:ind w:firstLine="708"/>
        <w:jc w:val="both"/>
      </w:pPr>
    </w:p>
    <w:p w:rsidR="00705AFB" w:rsidRDefault="00705AFB" w:rsidP="002D11BD">
      <w:pPr>
        <w:ind w:firstLine="708"/>
        <w:jc w:val="both"/>
      </w:pPr>
    </w:p>
    <w:p w:rsidR="00705AFB" w:rsidRDefault="00705AFB" w:rsidP="002D11BD">
      <w:pPr>
        <w:ind w:firstLine="708"/>
        <w:jc w:val="both"/>
      </w:pPr>
    </w:p>
    <w:p w:rsidR="00705AFB" w:rsidRDefault="00705AFB" w:rsidP="002D11BD">
      <w:pPr>
        <w:ind w:firstLine="708"/>
        <w:jc w:val="both"/>
      </w:pPr>
    </w:p>
    <w:p w:rsidR="00705AFB" w:rsidRDefault="00705AFB" w:rsidP="002D11BD">
      <w:pPr>
        <w:ind w:firstLine="284"/>
        <w:jc w:val="both"/>
        <w:rPr>
          <w:sz w:val="16"/>
          <w:szCs w:val="16"/>
        </w:rPr>
      </w:pPr>
      <w:r>
        <w:rPr>
          <w:sz w:val="16"/>
          <w:szCs w:val="16"/>
        </w:rPr>
        <w:t>Сушко 594-59-72</w:t>
      </w:r>
    </w:p>
    <w:p w:rsidR="00705AFB" w:rsidRDefault="00705AFB" w:rsidP="002D11BD">
      <w:pPr>
        <w:ind w:firstLine="708"/>
        <w:jc w:val="both"/>
        <w:rPr>
          <w:sz w:val="16"/>
          <w:szCs w:val="16"/>
          <w:lang w:val="en-US"/>
        </w:rPr>
      </w:pPr>
    </w:p>
    <w:p w:rsidR="00705AFB" w:rsidRPr="005B746F" w:rsidRDefault="00705AFB" w:rsidP="00DB501F">
      <w:pPr>
        <w:pStyle w:val="BodyTextIndent3"/>
        <w:pageBreakBefore/>
        <w:ind w:left="284"/>
        <w:jc w:val="right"/>
        <w:rPr>
          <w:b/>
          <w:bCs/>
          <w:sz w:val="24"/>
          <w:szCs w:val="24"/>
          <w:lang w:val="uk-UA"/>
        </w:rPr>
      </w:pPr>
      <w:r w:rsidRPr="005B746F">
        <w:rPr>
          <w:b/>
          <w:bCs/>
          <w:sz w:val="24"/>
          <w:szCs w:val="24"/>
          <w:lang w:val="uk-UA"/>
        </w:rPr>
        <w:t>Додаток 1</w:t>
      </w:r>
    </w:p>
    <w:p w:rsidR="00705AFB" w:rsidRPr="005B746F" w:rsidRDefault="00705AFB" w:rsidP="00DB501F">
      <w:pPr>
        <w:pStyle w:val="Normal1"/>
        <w:widowControl/>
        <w:spacing w:line="240" w:lineRule="auto"/>
        <w:ind w:firstLine="0"/>
        <w:jc w:val="center"/>
        <w:rPr>
          <w:rFonts w:ascii="Times New Roman" w:hAnsi="Times New Roman"/>
          <w:b/>
          <w:sz w:val="24"/>
          <w:szCs w:val="24"/>
        </w:rPr>
      </w:pPr>
      <w:r w:rsidRPr="005B746F">
        <w:rPr>
          <w:rFonts w:ascii="Times New Roman" w:hAnsi="Times New Roman"/>
          <w:b/>
          <w:sz w:val="24"/>
          <w:szCs w:val="24"/>
        </w:rPr>
        <w:t xml:space="preserve">Вимоги до предмета </w:t>
      </w:r>
      <w:r>
        <w:rPr>
          <w:rFonts w:ascii="Times New Roman" w:hAnsi="Times New Roman"/>
          <w:b/>
          <w:sz w:val="24"/>
          <w:szCs w:val="24"/>
        </w:rPr>
        <w:t>дослідження</w:t>
      </w:r>
      <w:r w:rsidRPr="005B746F">
        <w:rPr>
          <w:rFonts w:ascii="Times New Roman" w:hAnsi="Times New Roman"/>
          <w:b/>
          <w:sz w:val="24"/>
          <w:szCs w:val="24"/>
        </w:rPr>
        <w:t xml:space="preserve"> </w:t>
      </w:r>
    </w:p>
    <w:p w:rsidR="00705AFB" w:rsidRPr="006C1D3F" w:rsidRDefault="00705AFB" w:rsidP="00DB501F">
      <w:pPr>
        <w:pStyle w:val="Normal1"/>
        <w:widowControl/>
        <w:tabs>
          <w:tab w:val="num" w:pos="720"/>
        </w:tabs>
        <w:spacing w:line="240" w:lineRule="auto"/>
        <w:rPr>
          <w:rFonts w:ascii="Times New Roman" w:hAnsi="Times New Roman"/>
          <w:bCs/>
          <w:sz w:val="24"/>
          <w:szCs w:val="24"/>
          <w:lang w:eastAsia="uk-UA"/>
        </w:rPr>
      </w:pPr>
    </w:p>
    <w:p w:rsidR="00705AFB" w:rsidRPr="006C1D3F" w:rsidRDefault="00705AFB" w:rsidP="006C1D3F">
      <w:pPr>
        <w:pStyle w:val="BodyTextIndent3"/>
        <w:ind w:left="180" w:firstLine="529"/>
        <w:jc w:val="both"/>
        <w:rPr>
          <w:sz w:val="24"/>
          <w:szCs w:val="24"/>
        </w:rPr>
      </w:pPr>
      <w:r w:rsidRPr="006C1D3F">
        <w:rPr>
          <w:sz w:val="24"/>
          <w:szCs w:val="24"/>
        </w:rPr>
        <w:t>Предметом</w:t>
      </w:r>
      <w:r w:rsidRPr="002D11BD">
        <w:rPr>
          <w:sz w:val="24"/>
          <w:szCs w:val="24"/>
          <w:lang w:val="en-US"/>
        </w:rPr>
        <w:t xml:space="preserve"> </w:t>
      </w:r>
      <w:r w:rsidRPr="006C1D3F">
        <w:rPr>
          <w:sz w:val="24"/>
          <w:szCs w:val="24"/>
        </w:rPr>
        <w:t>закупівлі</w:t>
      </w:r>
      <w:r w:rsidRPr="002D11BD">
        <w:rPr>
          <w:sz w:val="24"/>
          <w:szCs w:val="24"/>
          <w:lang w:val="en-US"/>
        </w:rPr>
        <w:t xml:space="preserve"> </w:t>
      </w:r>
      <w:r w:rsidRPr="006C1D3F">
        <w:rPr>
          <w:sz w:val="24"/>
          <w:szCs w:val="24"/>
        </w:rPr>
        <w:t>є</w:t>
      </w:r>
      <w:r w:rsidRPr="002D11BD">
        <w:rPr>
          <w:b/>
          <w:sz w:val="24"/>
          <w:szCs w:val="24"/>
          <w:lang w:val="en-US"/>
        </w:rPr>
        <w:t xml:space="preserve"> </w:t>
      </w:r>
      <w:r w:rsidRPr="006C1D3F">
        <w:rPr>
          <w:sz w:val="24"/>
          <w:szCs w:val="24"/>
        </w:rPr>
        <w:t>послуги</w:t>
      </w:r>
      <w:r w:rsidRPr="002D11BD">
        <w:rPr>
          <w:sz w:val="24"/>
          <w:szCs w:val="24"/>
          <w:lang w:val="en-US"/>
        </w:rPr>
        <w:t xml:space="preserve"> </w:t>
      </w:r>
      <w:r w:rsidRPr="006C1D3F">
        <w:rPr>
          <w:sz w:val="24"/>
          <w:szCs w:val="24"/>
        </w:rPr>
        <w:t>з</w:t>
      </w:r>
      <w:r w:rsidRPr="002D11BD">
        <w:rPr>
          <w:sz w:val="24"/>
          <w:szCs w:val="24"/>
          <w:lang w:val="en-US"/>
        </w:rPr>
        <w:t xml:space="preserve"> </w:t>
      </w:r>
      <w:r w:rsidRPr="006C1D3F">
        <w:rPr>
          <w:sz w:val="24"/>
          <w:szCs w:val="24"/>
        </w:rPr>
        <w:t>технічної</w:t>
      </w:r>
      <w:r w:rsidRPr="002D11BD">
        <w:rPr>
          <w:sz w:val="24"/>
          <w:szCs w:val="24"/>
          <w:lang w:val="en-US"/>
        </w:rPr>
        <w:t xml:space="preserve"> </w:t>
      </w:r>
      <w:r w:rsidRPr="006C1D3F">
        <w:rPr>
          <w:sz w:val="24"/>
          <w:szCs w:val="24"/>
        </w:rPr>
        <w:t>підтримки</w:t>
      </w:r>
      <w:r w:rsidRPr="002D11BD">
        <w:rPr>
          <w:sz w:val="24"/>
          <w:szCs w:val="24"/>
          <w:lang w:val="en-US"/>
        </w:rPr>
        <w:t xml:space="preserve"> Oracle, </w:t>
      </w:r>
      <w:r w:rsidRPr="006C1D3F">
        <w:rPr>
          <w:sz w:val="24"/>
          <w:szCs w:val="24"/>
        </w:rPr>
        <w:t>які</w:t>
      </w:r>
      <w:r w:rsidRPr="002D11BD">
        <w:rPr>
          <w:sz w:val="24"/>
          <w:szCs w:val="24"/>
          <w:lang w:val="en-US"/>
        </w:rPr>
        <w:t xml:space="preserve"> </w:t>
      </w:r>
      <w:r w:rsidRPr="006C1D3F">
        <w:rPr>
          <w:sz w:val="24"/>
          <w:szCs w:val="24"/>
        </w:rPr>
        <w:t>включають</w:t>
      </w:r>
      <w:r w:rsidRPr="002D11BD">
        <w:rPr>
          <w:sz w:val="24"/>
          <w:szCs w:val="24"/>
          <w:lang w:val="en-US"/>
        </w:rPr>
        <w:t xml:space="preserve"> </w:t>
      </w:r>
      <w:r w:rsidRPr="006C1D3F">
        <w:rPr>
          <w:sz w:val="24"/>
          <w:szCs w:val="24"/>
        </w:rPr>
        <w:t>в</w:t>
      </w:r>
      <w:r w:rsidRPr="002D11BD">
        <w:rPr>
          <w:sz w:val="24"/>
          <w:szCs w:val="24"/>
          <w:lang w:val="en-US"/>
        </w:rPr>
        <w:t xml:space="preserve"> </w:t>
      </w:r>
      <w:r w:rsidRPr="006C1D3F">
        <w:rPr>
          <w:sz w:val="24"/>
          <w:szCs w:val="24"/>
        </w:rPr>
        <w:t>себе</w:t>
      </w:r>
      <w:r w:rsidRPr="002D11BD">
        <w:rPr>
          <w:sz w:val="24"/>
          <w:szCs w:val="24"/>
          <w:lang w:val="en-US"/>
        </w:rPr>
        <w:t xml:space="preserve"> </w:t>
      </w:r>
      <w:r w:rsidRPr="006C1D3F">
        <w:rPr>
          <w:sz w:val="24"/>
          <w:szCs w:val="24"/>
        </w:rPr>
        <w:t>послуги</w:t>
      </w:r>
      <w:r w:rsidRPr="002D11BD">
        <w:rPr>
          <w:sz w:val="24"/>
          <w:szCs w:val="24"/>
          <w:lang w:val="en-US"/>
        </w:rPr>
        <w:t xml:space="preserve"> </w:t>
      </w:r>
      <w:r w:rsidRPr="006C1D3F">
        <w:rPr>
          <w:sz w:val="24"/>
          <w:szCs w:val="24"/>
        </w:rPr>
        <w:t>по</w:t>
      </w:r>
      <w:r w:rsidRPr="002D11BD">
        <w:rPr>
          <w:sz w:val="24"/>
          <w:szCs w:val="24"/>
          <w:lang w:val="en-US"/>
        </w:rPr>
        <w:t xml:space="preserve"> </w:t>
      </w:r>
      <w:r w:rsidRPr="006C1D3F">
        <w:rPr>
          <w:sz w:val="24"/>
          <w:szCs w:val="24"/>
        </w:rPr>
        <w:t>отриманню</w:t>
      </w:r>
      <w:r w:rsidRPr="002D11BD">
        <w:rPr>
          <w:sz w:val="24"/>
          <w:szCs w:val="24"/>
          <w:lang w:val="en-US"/>
        </w:rPr>
        <w:t xml:space="preserve"> </w:t>
      </w:r>
      <w:r w:rsidRPr="006C1D3F">
        <w:rPr>
          <w:sz w:val="24"/>
          <w:szCs w:val="24"/>
        </w:rPr>
        <w:t>технічної</w:t>
      </w:r>
      <w:r w:rsidRPr="002D11BD">
        <w:rPr>
          <w:sz w:val="24"/>
          <w:szCs w:val="24"/>
          <w:lang w:val="en-US"/>
        </w:rPr>
        <w:t xml:space="preserve"> </w:t>
      </w:r>
      <w:r w:rsidRPr="006C1D3F">
        <w:rPr>
          <w:sz w:val="24"/>
          <w:szCs w:val="24"/>
        </w:rPr>
        <w:t>інформації</w:t>
      </w:r>
      <w:r w:rsidRPr="002D11BD">
        <w:rPr>
          <w:sz w:val="24"/>
          <w:szCs w:val="24"/>
          <w:lang w:val="en-US"/>
        </w:rPr>
        <w:t xml:space="preserve"> </w:t>
      </w:r>
      <w:r w:rsidRPr="006C1D3F">
        <w:rPr>
          <w:sz w:val="24"/>
          <w:szCs w:val="24"/>
        </w:rPr>
        <w:t>щодо</w:t>
      </w:r>
      <w:r w:rsidRPr="002D11BD">
        <w:rPr>
          <w:sz w:val="24"/>
          <w:szCs w:val="24"/>
          <w:lang w:val="en-US"/>
        </w:rPr>
        <w:t xml:space="preserve"> </w:t>
      </w:r>
      <w:r w:rsidRPr="006C1D3F">
        <w:rPr>
          <w:sz w:val="24"/>
          <w:szCs w:val="24"/>
        </w:rPr>
        <w:t>інсталяції</w:t>
      </w:r>
      <w:r w:rsidRPr="002D11BD">
        <w:rPr>
          <w:sz w:val="24"/>
          <w:szCs w:val="24"/>
          <w:lang w:val="en-US"/>
        </w:rPr>
        <w:t xml:space="preserve"> </w:t>
      </w:r>
      <w:r w:rsidRPr="006C1D3F">
        <w:rPr>
          <w:sz w:val="24"/>
          <w:szCs w:val="24"/>
        </w:rPr>
        <w:t>та</w:t>
      </w:r>
      <w:r w:rsidRPr="002D11BD">
        <w:rPr>
          <w:sz w:val="24"/>
          <w:szCs w:val="24"/>
          <w:lang w:val="en-US"/>
        </w:rPr>
        <w:t xml:space="preserve"> </w:t>
      </w:r>
      <w:r w:rsidRPr="006C1D3F">
        <w:rPr>
          <w:sz w:val="24"/>
          <w:szCs w:val="24"/>
        </w:rPr>
        <w:t>функціонування</w:t>
      </w:r>
      <w:r w:rsidRPr="002D11BD">
        <w:rPr>
          <w:sz w:val="24"/>
          <w:szCs w:val="24"/>
          <w:lang w:val="en-US"/>
        </w:rPr>
        <w:t xml:space="preserve"> </w:t>
      </w:r>
      <w:r w:rsidRPr="006C1D3F">
        <w:rPr>
          <w:sz w:val="24"/>
          <w:szCs w:val="24"/>
        </w:rPr>
        <w:t>СКБД</w:t>
      </w:r>
      <w:r w:rsidRPr="002D11BD">
        <w:rPr>
          <w:sz w:val="24"/>
          <w:szCs w:val="24"/>
          <w:lang w:val="en-US"/>
        </w:rPr>
        <w:t xml:space="preserve"> "Oracle" </w:t>
      </w:r>
      <w:r w:rsidRPr="006C1D3F">
        <w:rPr>
          <w:sz w:val="24"/>
          <w:szCs w:val="24"/>
        </w:rPr>
        <w:t>та</w:t>
      </w:r>
      <w:r w:rsidRPr="002D11BD">
        <w:rPr>
          <w:sz w:val="24"/>
          <w:szCs w:val="24"/>
          <w:lang w:val="en-US"/>
        </w:rPr>
        <w:t xml:space="preserve"> </w:t>
      </w:r>
      <w:r w:rsidRPr="006C1D3F">
        <w:rPr>
          <w:sz w:val="24"/>
          <w:szCs w:val="24"/>
        </w:rPr>
        <w:t>надає</w:t>
      </w:r>
      <w:r w:rsidRPr="002D11BD">
        <w:rPr>
          <w:sz w:val="24"/>
          <w:szCs w:val="24"/>
          <w:lang w:val="en-US"/>
        </w:rPr>
        <w:t xml:space="preserve"> </w:t>
      </w:r>
      <w:r w:rsidRPr="006C1D3F">
        <w:rPr>
          <w:sz w:val="24"/>
          <w:szCs w:val="24"/>
        </w:rPr>
        <w:t>можливість</w:t>
      </w:r>
      <w:r w:rsidRPr="002D11BD">
        <w:rPr>
          <w:sz w:val="24"/>
          <w:szCs w:val="24"/>
          <w:lang w:val="en-US"/>
        </w:rPr>
        <w:t xml:space="preserve"> </w:t>
      </w:r>
      <w:r w:rsidRPr="006C1D3F">
        <w:rPr>
          <w:sz w:val="24"/>
          <w:szCs w:val="24"/>
        </w:rPr>
        <w:t>встановлювати</w:t>
      </w:r>
      <w:r w:rsidRPr="002D11BD">
        <w:rPr>
          <w:sz w:val="24"/>
          <w:szCs w:val="24"/>
          <w:lang w:val="en-US"/>
        </w:rPr>
        <w:t xml:space="preserve"> </w:t>
      </w:r>
      <w:r w:rsidRPr="006C1D3F">
        <w:rPr>
          <w:sz w:val="24"/>
          <w:szCs w:val="24"/>
        </w:rPr>
        <w:t>оперативні</w:t>
      </w:r>
      <w:r w:rsidRPr="002D11BD">
        <w:rPr>
          <w:sz w:val="24"/>
          <w:szCs w:val="24"/>
          <w:lang w:val="en-US"/>
        </w:rPr>
        <w:t xml:space="preserve"> </w:t>
      </w:r>
      <w:r w:rsidRPr="006C1D3F">
        <w:rPr>
          <w:sz w:val="24"/>
          <w:szCs w:val="24"/>
        </w:rPr>
        <w:t>оновлення</w:t>
      </w:r>
      <w:r w:rsidRPr="002D11BD">
        <w:rPr>
          <w:sz w:val="24"/>
          <w:szCs w:val="24"/>
          <w:lang w:val="en-US"/>
        </w:rPr>
        <w:t xml:space="preserve">, </w:t>
      </w:r>
      <w:r w:rsidRPr="006C1D3F">
        <w:rPr>
          <w:sz w:val="24"/>
          <w:szCs w:val="24"/>
        </w:rPr>
        <w:t>комплексні</w:t>
      </w:r>
      <w:r w:rsidRPr="002D11BD">
        <w:rPr>
          <w:sz w:val="24"/>
          <w:szCs w:val="24"/>
          <w:lang w:val="en-US"/>
        </w:rPr>
        <w:t xml:space="preserve"> </w:t>
      </w:r>
      <w:r w:rsidRPr="006C1D3F">
        <w:rPr>
          <w:sz w:val="24"/>
          <w:szCs w:val="24"/>
        </w:rPr>
        <w:t>оновлення</w:t>
      </w:r>
      <w:r w:rsidRPr="002D11BD">
        <w:rPr>
          <w:sz w:val="24"/>
          <w:szCs w:val="24"/>
          <w:lang w:val="en-US"/>
        </w:rPr>
        <w:t xml:space="preserve"> </w:t>
      </w:r>
      <w:r w:rsidRPr="006C1D3F">
        <w:rPr>
          <w:sz w:val="24"/>
          <w:szCs w:val="24"/>
        </w:rPr>
        <w:t>та</w:t>
      </w:r>
      <w:r w:rsidRPr="002D11BD">
        <w:rPr>
          <w:sz w:val="24"/>
          <w:szCs w:val="24"/>
          <w:lang w:val="en-US"/>
        </w:rPr>
        <w:t xml:space="preserve"> </w:t>
      </w:r>
      <w:r w:rsidRPr="006C1D3F">
        <w:rPr>
          <w:sz w:val="24"/>
          <w:szCs w:val="24"/>
        </w:rPr>
        <w:t>нові</w:t>
      </w:r>
      <w:r w:rsidRPr="002D11BD">
        <w:rPr>
          <w:sz w:val="24"/>
          <w:szCs w:val="24"/>
          <w:lang w:val="en-US"/>
        </w:rPr>
        <w:t xml:space="preserve"> </w:t>
      </w:r>
      <w:r w:rsidRPr="006C1D3F">
        <w:rPr>
          <w:sz w:val="24"/>
          <w:szCs w:val="24"/>
        </w:rPr>
        <w:t>версії</w:t>
      </w:r>
      <w:r w:rsidRPr="002D11BD">
        <w:rPr>
          <w:sz w:val="24"/>
          <w:szCs w:val="24"/>
          <w:lang w:val="en-US"/>
        </w:rPr>
        <w:t xml:space="preserve"> </w:t>
      </w:r>
      <w:r w:rsidRPr="006C1D3F">
        <w:rPr>
          <w:sz w:val="24"/>
          <w:szCs w:val="24"/>
        </w:rPr>
        <w:t>СКБД</w:t>
      </w:r>
      <w:r w:rsidRPr="002D11BD">
        <w:rPr>
          <w:sz w:val="24"/>
          <w:szCs w:val="24"/>
          <w:lang w:val="en-US"/>
        </w:rPr>
        <w:t xml:space="preserve"> "Oracle". </w:t>
      </w:r>
      <w:r w:rsidRPr="006C1D3F">
        <w:rPr>
          <w:sz w:val="24"/>
          <w:szCs w:val="24"/>
        </w:rPr>
        <w:t>Найменування та види необхідної технічної підтримки СКБД "Oracle" представлено в таблиці 1.</w:t>
      </w:r>
    </w:p>
    <w:p w:rsidR="00705AFB" w:rsidRPr="006C1D3F" w:rsidRDefault="00705AFB" w:rsidP="006C1D3F">
      <w:pPr>
        <w:pStyle w:val="BodyTextIndent3"/>
        <w:tabs>
          <w:tab w:val="left" w:pos="1080"/>
        </w:tabs>
        <w:ind w:left="180"/>
        <w:jc w:val="right"/>
        <w:rPr>
          <w:sz w:val="24"/>
          <w:szCs w:val="24"/>
        </w:rPr>
      </w:pPr>
      <w:r w:rsidRPr="006C1D3F">
        <w:rPr>
          <w:sz w:val="24"/>
          <w:szCs w:val="24"/>
        </w:rPr>
        <w:t xml:space="preserve"> Таблиця 1</w:t>
      </w:r>
    </w:p>
    <w:tbl>
      <w:tblPr>
        <w:tblW w:w="10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00"/>
        <w:gridCol w:w="1559"/>
        <w:gridCol w:w="1564"/>
      </w:tblGrid>
      <w:tr w:rsidR="00705AFB" w:rsidRPr="00210F4D" w:rsidTr="00461BCE">
        <w:trPr>
          <w:jc w:val="center"/>
        </w:trPr>
        <w:tc>
          <w:tcPr>
            <w:tcW w:w="7300" w:type="dxa"/>
            <w:vAlign w:val="center"/>
          </w:tcPr>
          <w:p w:rsidR="00705AFB" w:rsidRPr="006C1D3F" w:rsidRDefault="00705AFB" w:rsidP="00461BCE">
            <w:pPr>
              <w:jc w:val="center"/>
            </w:pPr>
            <w:r w:rsidRPr="006C1D3F">
              <w:t>Технічна підтримка</w:t>
            </w:r>
          </w:p>
        </w:tc>
        <w:tc>
          <w:tcPr>
            <w:tcW w:w="1559" w:type="dxa"/>
            <w:vAlign w:val="center"/>
          </w:tcPr>
          <w:p w:rsidR="00705AFB" w:rsidRPr="006C1D3F" w:rsidRDefault="00705AFB" w:rsidP="00461BCE">
            <w:pPr>
              <w:jc w:val="center"/>
            </w:pPr>
            <w:r w:rsidRPr="006C1D3F">
              <w:t>Дата початку тех. підтримки</w:t>
            </w:r>
          </w:p>
        </w:tc>
        <w:tc>
          <w:tcPr>
            <w:tcW w:w="1564" w:type="dxa"/>
            <w:vAlign w:val="center"/>
          </w:tcPr>
          <w:p w:rsidR="00705AFB" w:rsidRPr="006C1D3F" w:rsidRDefault="00705AFB" w:rsidP="00461BCE">
            <w:pPr>
              <w:jc w:val="center"/>
            </w:pPr>
            <w:r w:rsidRPr="006C1D3F">
              <w:t>Дата закінчення тех. підтримки</w:t>
            </w:r>
          </w:p>
        </w:tc>
      </w:tr>
      <w:tr w:rsidR="00705AFB" w:rsidRPr="00210F4D" w:rsidTr="00461BCE">
        <w:trPr>
          <w:jc w:val="center"/>
        </w:trPr>
        <w:tc>
          <w:tcPr>
            <w:tcW w:w="7300" w:type="dxa"/>
          </w:tcPr>
          <w:p w:rsidR="00705AFB" w:rsidRPr="006C1D3F" w:rsidRDefault="00705AFB" w:rsidP="00461BCE">
            <w:r w:rsidRPr="006C1D3F">
              <w:t>Oracle Database Personal Edition - Named User Plus Perpetual (2 користувача)</w:t>
            </w:r>
          </w:p>
        </w:tc>
        <w:tc>
          <w:tcPr>
            <w:tcW w:w="1559" w:type="dxa"/>
            <w:vAlign w:val="center"/>
          </w:tcPr>
          <w:p w:rsidR="00705AFB" w:rsidRPr="006C1D3F" w:rsidRDefault="00705AFB" w:rsidP="00461BCE">
            <w:pPr>
              <w:jc w:val="center"/>
            </w:pPr>
            <w:r w:rsidRPr="006C1D3F">
              <w:t>01.02.2014</w:t>
            </w:r>
          </w:p>
        </w:tc>
        <w:tc>
          <w:tcPr>
            <w:tcW w:w="1564" w:type="dxa"/>
            <w:vAlign w:val="center"/>
          </w:tcPr>
          <w:p w:rsidR="00705AFB" w:rsidRPr="006C1D3F" w:rsidRDefault="00705AFB" w:rsidP="00461BCE">
            <w:pPr>
              <w:jc w:val="center"/>
            </w:pPr>
            <w:r w:rsidRPr="006C1D3F">
              <w:rPr>
                <w:lang w:val="en-US"/>
              </w:rPr>
              <w:t>28</w:t>
            </w:r>
            <w:r w:rsidRPr="006C1D3F">
              <w:t>.0</w:t>
            </w:r>
            <w:r w:rsidRPr="006C1D3F">
              <w:rPr>
                <w:lang w:val="en-US"/>
              </w:rPr>
              <w:t>2</w:t>
            </w:r>
            <w:r w:rsidRPr="006C1D3F">
              <w:t>.2015</w:t>
            </w:r>
          </w:p>
        </w:tc>
      </w:tr>
      <w:tr w:rsidR="00705AFB" w:rsidRPr="00210F4D" w:rsidTr="00461BCE">
        <w:trPr>
          <w:jc w:val="center"/>
        </w:trPr>
        <w:tc>
          <w:tcPr>
            <w:tcW w:w="7300" w:type="dxa"/>
          </w:tcPr>
          <w:p w:rsidR="00705AFB" w:rsidRPr="006C1D3F" w:rsidRDefault="00705AFB" w:rsidP="00461BCE">
            <w:pPr>
              <w:rPr>
                <w:rFonts w:eastAsia="Arial Unicode MS"/>
              </w:rPr>
            </w:pPr>
            <w:r w:rsidRPr="006C1D3F">
              <w:t>Oracle Database Enterprise Edition - Processor Perpetual (2 процесора)</w:t>
            </w:r>
          </w:p>
        </w:tc>
        <w:tc>
          <w:tcPr>
            <w:tcW w:w="1559" w:type="dxa"/>
            <w:vAlign w:val="center"/>
          </w:tcPr>
          <w:p w:rsidR="00705AFB" w:rsidRPr="006C1D3F" w:rsidRDefault="00705AFB" w:rsidP="00461BCE">
            <w:pPr>
              <w:jc w:val="center"/>
              <w:rPr>
                <w:lang w:val="en-US"/>
              </w:rPr>
            </w:pPr>
            <w:r w:rsidRPr="006C1D3F">
              <w:rPr>
                <w:lang w:val="en-US"/>
              </w:rPr>
              <w:t>04</w:t>
            </w:r>
            <w:r w:rsidRPr="006C1D3F">
              <w:t>.0</w:t>
            </w:r>
            <w:r w:rsidRPr="006C1D3F">
              <w:rPr>
                <w:lang w:val="en-US"/>
              </w:rPr>
              <w:t>9</w:t>
            </w:r>
            <w:r w:rsidRPr="006C1D3F">
              <w:t>.201</w:t>
            </w:r>
            <w:r w:rsidRPr="006C1D3F">
              <w:rPr>
                <w:lang w:val="en-US"/>
              </w:rPr>
              <w:t>4</w:t>
            </w:r>
          </w:p>
        </w:tc>
        <w:tc>
          <w:tcPr>
            <w:tcW w:w="1564" w:type="dxa"/>
            <w:vAlign w:val="center"/>
          </w:tcPr>
          <w:p w:rsidR="00705AFB" w:rsidRPr="006C1D3F" w:rsidRDefault="00705AFB" w:rsidP="00461BCE">
            <w:pPr>
              <w:jc w:val="center"/>
            </w:pPr>
            <w:r w:rsidRPr="006C1D3F">
              <w:rPr>
                <w:lang w:val="en-US"/>
              </w:rPr>
              <w:t>28</w:t>
            </w:r>
            <w:r w:rsidRPr="006C1D3F">
              <w:t>.0</w:t>
            </w:r>
            <w:r w:rsidRPr="006C1D3F">
              <w:rPr>
                <w:lang w:val="en-US"/>
              </w:rPr>
              <w:t>2</w:t>
            </w:r>
            <w:r w:rsidRPr="006C1D3F">
              <w:t>.2015</w:t>
            </w:r>
          </w:p>
        </w:tc>
      </w:tr>
      <w:tr w:rsidR="00705AFB" w:rsidRPr="00210F4D" w:rsidTr="00461BCE">
        <w:trPr>
          <w:jc w:val="center"/>
        </w:trPr>
        <w:tc>
          <w:tcPr>
            <w:tcW w:w="7300" w:type="dxa"/>
          </w:tcPr>
          <w:p w:rsidR="00705AFB" w:rsidRPr="006C1D3F" w:rsidRDefault="00705AFB" w:rsidP="00461BCE">
            <w:r w:rsidRPr="006C1D3F">
              <w:t>Partitioning - Processor Perpetual (2 процесора)</w:t>
            </w:r>
          </w:p>
        </w:tc>
        <w:tc>
          <w:tcPr>
            <w:tcW w:w="1559" w:type="dxa"/>
            <w:vAlign w:val="center"/>
          </w:tcPr>
          <w:p w:rsidR="00705AFB" w:rsidRPr="006C1D3F" w:rsidRDefault="00705AFB" w:rsidP="00461BCE">
            <w:pPr>
              <w:jc w:val="center"/>
            </w:pPr>
            <w:r w:rsidRPr="006C1D3F">
              <w:rPr>
                <w:lang w:val="en-US"/>
              </w:rPr>
              <w:t>04</w:t>
            </w:r>
            <w:r w:rsidRPr="006C1D3F">
              <w:t>.0</w:t>
            </w:r>
            <w:r w:rsidRPr="006C1D3F">
              <w:rPr>
                <w:lang w:val="en-US"/>
              </w:rPr>
              <w:t>9</w:t>
            </w:r>
            <w:r w:rsidRPr="006C1D3F">
              <w:t>.201</w:t>
            </w:r>
            <w:r w:rsidRPr="006C1D3F">
              <w:rPr>
                <w:lang w:val="en-US"/>
              </w:rPr>
              <w:t>4</w:t>
            </w:r>
          </w:p>
        </w:tc>
        <w:tc>
          <w:tcPr>
            <w:tcW w:w="1564" w:type="dxa"/>
            <w:vAlign w:val="center"/>
          </w:tcPr>
          <w:p w:rsidR="00705AFB" w:rsidRPr="006C1D3F" w:rsidRDefault="00705AFB" w:rsidP="00461BCE">
            <w:pPr>
              <w:jc w:val="center"/>
            </w:pPr>
            <w:r w:rsidRPr="006C1D3F">
              <w:rPr>
                <w:lang w:val="en-US"/>
              </w:rPr>
              <w:t>28</w:t>
            </w:r>
            <w:r w:rsidRPr="006C1D3F">
              <w:t>.0</w:t>
            </w:r>
            <w:r w:rsidRPr="006C1D3F">
              <w:rPr>
                <w:lang w:val="en-US"/>
              </w:rPr>
              <w:t>2</w:t>
            </w:r>
            <w:r w:rsidRPr="006C1D3F">
              <w:t>.2015</w:t>
            </w:r>
          </w:p>
        </w:tc>
      </w:tr>
      <w:tr w:rsidR="00705AFB" w:rsidRPr="00210F4D" w:rsidTr="00461BCE">
        <w:trPr>
          <w:jc w:val="center"/>
        </w:trPr>
        <w:tc>
          <w:tcPr>
            <w:tcW w:w="7300" w:type="dxa"/>
          </w:tcPr>
          <w:p w:rsidR="00705AFB" w:rsidRPr="006C1D3F" w:rsidRDefault="00705AFB" w:rsidP="00461BCE">
            <w:r w:rsidRPr="006C1D3F">
              <w:t>Oracle Database Enterprise Edition - Named User Plus Perpetual (50 користувачів)</w:t>
            </w:r>
          </w:p>
        </w:tc>
        <w:tc>
          <w:tcPr>
            <w:tcW w:w="1559" w:type="dxa"/>
            <w:vAlign w:val="center"/>
          </w:tcPr>
          <w:p w:rsidR="00705AFB" w:rsidRPr="006C1D3F" w:rsidRDefault="00705AFB" w:rsidP="00461BCE">
            <w:pPr>
              <w:jc w:val="center"/>
            </w:pPr>
            <w:r w:rsidRPr="006C1D3F">
              <w:rPr>
                <w:lang w:val="en-US"/>
              </w:rPr>
              <w:t>04</w:t>
            </w:r>
            <w:r w:rsidRPr="006C1D3F">
              <w:t>.0</w:t>
            </w:r>
            <w:r w:rsidRPr="006C1D3F">
              <w:rPr>
                <w:lang w:val="en-US"/>
              </w:rPr>
              <w:t>9</w:t>
            </w:r>
            <w:r w:rsidRPr="006C1D3F">
              <w:t>.201</w:t>
            </w:r>
            <w:r w:rsidRPr="006C1D3F">
              <w:rPr>
                <w:lang w:val="en-US"/>
              </w:rPr>
              <w:t>4</w:t>
            </w:r>
          </w:p>
        </w:tc>
        <w:tc>
          <w:tcPr>
            <w:tcW w:w="1564" w:type="dxa"/>
            <w:vAlign w:val="center"/>
          </w:tcPr>
          <w:p w:rsidR="00705AFB" w:rsidRPr="006C1D3F" w:rsidRDefault="00705AFB" w:rsidP="00461BCE">
            <w:pPr>
              <w:jc w:val="center"/>
            </w:pPr>
            <w:r w:rsidRPr="006C1D3F">
              <w:rPr>
                <w:lang w:val="en-US"/>
              </w:rPr>
              <w:t>28</w:t>
            </w:r>
            <w:r w:rsidRPr="006C1D3F">
              <w:t>.0</w:t>
            </w:r>
            <w:r w:rsidRPr="006C1D3F">
              <w:rPr>
                <w:lang w:val="en-US"/>
              </w:rPr>
              <w:t>2</w:t>
            </w:r>
            <w:r w:rsidRPr="006C1D3F">
              <w:t>.2015</w:t>
            </w:r>
          </w:p>
        </w:tc>
      </w:tr>
      <w:tr w:rsidR="00705AFB" w:rsidRPr="00210F4D" w:rsidTr="00461BCE">
        <w:trPr>
          <w:jc w:val="center"/>
        </w:trPr>
        <w:tc>
          <w:tcPr>
            <w:tcW w:w="7300" w:type="dxa"/>
          </w:tcPr>
          <w:p w:rsidR="00705AFB" w:rsidRPr="006C1D3F" w:rsidRDefault="00705AFB" w:rsidP="00461BCE">
            <w:r w:rsidRPr="006C1D3F">
              <w:t>Partitioning - Named User Plus Perpetual (50 користувачів)</w:t>
            </w:r>
          </w:p>
        </w:tc>
        <w:tc>
          <w:tcPr>
            <w:tcW w:w="1559" w:type="dxa"/>
            <w:vAlign w:val="center"/>
          </w:tcPr>
          <w:p w:rsidR="00705AFB" w:rsidRPr="006C1D3F" w:rsidRDefault="00705AFB" w:rsidP="00461BCE">
            <w:pPr>
              <w:jc w:val="center"/>
            </w:pPr>
            <w:r w:rsidRPr="006C1D3F">
              <w:rPr>
                <w:lang w:val="en-US"/>
              </w:rPr>
              <w:t>04</w:t>
            </w:r>
            <w:r w:rsidRPr="006C1D3F">
              <w:t>.0</w:t>
            </w:r>
            <w:r w:rsidRPr="006C1D3F">
              <w:rPr>
                <w:lang w:val="en-US"/>
              </w:rPr>
              <w:t>9</w:t>
            </w:r>
            <w:r w:rsidRPr="006C1D3F">
              <w:t>.201</w:t>
            </w:r>
            <w:r w:rsidRPr="006C1D3F">
              <w:rPr>
                <w:lang w:val="en-US"/>
              </w:rPr>
              <w:t>4</w:t>
            </w:r>
          </w:p>
        </w:tc>
        <w:tc>
          <w:tcPr>
            <w:tcW w:w="1564" w:type="dxa"/>
            <w:vAlign w:val="center"/>
          </w:tcPr>
          <w:p w:rsidR="00705AFB" w:rsidRPr="006C1D3F" w:rsidRDefault="00705AFB" w:rsidP="00461BCE">
            <w:pPr>
              <w:jc w:val="center"/>
            </w:pPr>
            <w:r w:rsidRPr="006C1D3F">
              <w:rPr>
                <w:lang w:val="en-US"/>
              </w:rPr>
              <w:t>28</w:t>
            </w:r>
            <w:r w:rsidRPr="006C1D3F">
              <w:t>.0</w:t>
            </w:r>
            <w:r w:rsidRPr="006C1D3F">
              <w:rPr>
                <w:lang w:val="en-US"/>
              </w:rPr>
              <w:t>2</w:t>
            </w:r>
            <w:r w:rsidRPr="006C1D3F">
              <w:t>.2015</w:t>
            </w:r>
          </w:p>
        </w:tc>
      </w:tr>
      <w:tr w:rsidR="00705AFB" w:rsidRPr="00210F4D" w:rsidTr="00461BCE">
        <w:trPr>
          <w:jc w:val="center"/>
        </w:trPr>
        <w:tc>
          <w:tcPr>
            <w:tcW w:w="7300" w:type="dxa"/>
          </w:tcPr>
          <w:p w:rsidR="00705AFB" w:rsidRPr="006C1D3F" w:rsidRDefault="00705AFB" w:rsidP="00461BCE">
            <w:r w:rsidRPr="006C1D3F">
              <w:t>Oracle Database Enterprise Edition - Processor Perpetual (</w:t>
            </w:r>
            <w:r w:rsidRPr="006C1D3F">
              <w:rPr>
                <w:lang w:val="en-US"/>
              </w:rPr>
              <w:t>3</w:t>
            </w:r>
            <w:r w:rsidRPr="006C1D3F">
              <w:t xml:space="preserve"> процесора)</w:t>
            </w:r>
          </w:p>
        </w:tc>
        <w:tc>
          <w:tcPr>
            <w:tcW w:w="1559" w:type="dxa"/>
            <w:vAlign w:val="center"/>
          </w:tcPr>
          <w:p w:rsidR="00705AFB" w:rsidRPr="006C1D3F" w:rsidRDefault="00705AFB" w:rsidP="00461BCE">
            <w:pPr>
              <w:jc w:val="center"/>
              <w:rPr>
                <w:lang w:val="en-US"/>
              </w:rPr>
            </w:pPr>
            <w:r w:rsidRPr="006C1D3F">
              <w:rPr>
                <w:lang w:val="en-US"/>
              </w:rPr>
              <w:t>31</w:t>
            </w:r>
            <w:r w:rsidRPr="006C1D3F">
              <w:t>.0</w:t>
            </w:r>
            <w:r w:rsidRPr="006C1D3F">
              <w:rPr>
                <w:lang w:val="en-US"/>
              </w:rPr>
              <w:t>1</w:t>
            </w:r>
            <w:r w:rsidRPr="006C1D3F">
              <w:t>.201</w:t>
            </w:r>
            <w:r w:rsidRPr="006C1D3F">
              <w:rPr>
                <w:lang w:val="en-US"/>
              </w:rPr>
              <w:t>5</w:t>
            </w:r>
          </w:p>
        </w:tc>
        <w:tc>
          <w:tcPr>
            <w:tcW w:w="1564" w:type="dxa"/>
            <w:vAlign w:val="center"/>
          </w:tcPr>
          <w:p w:rsidR="00705AFB" w:rsidRPr="006C1D3F" w:rsidRDefault="00705AFB" w:rsidP="00461BCE">
            <w:pPr>
              <w:jc w:val="center"/>
            </w:pPr>
            <w:r w:rsidRPr="006C1D3F">
              <w:rPr>
                <w:lang w:val="en-US"/>
              </w:rPr>
              <w:t>28</w:t>
            </w:r>
            <w:r w:rsidRPr="006C1D3F">
              <w:t>.0</w:t>
            </w:r>
            <w:r w:rsidRPr="006C1D3F">
              <w:rPr>
                <w:lang w:val="en-US"/>
              </w:rPr>
              <w:t>2</w:t>
            </w:r>
            <w:r w:rsidRPr="006C1D3F">
              <w:t>.2015</w:t>
            </w:r>
          </w:p>
        </w:tc>
      </w:tr>
      <w:tr w:rsidR="00705AFB" w:rsidRPr="00210F4D" w:rsidTr="00461BCE">
        <w:trPr>
          <w:jc w:val="center"/>
        </w:trPr>
        <w:tc>
          <w:tcPr>
            <w:tcW w:w="7300" w:type="dxa"/>
          </w:tcPr>
          <w:p w:rsidR="00705AFB" w:rsidRPr="006C1D3F" w:rsidRDefault="00705AFB" w:rsidP="00461BCE">
            <w:r w:rsidRPr="006C1D3F">
              <w:t>Oracle Database Enterprise Edition - Processor Perpetual (</w:t>
            </w:r>
            <w:r w:rsidRPr="006C1D3F">
              <w:rPr>
                <w:lang w:val="en-US"/>
              </w:rPr>
              <w:t>3</w:t>
            </w:r>
            <w:r w:rsidRPr="006C1D3F">
              <w:t xml:space="preserve"> процесора)</w:t>
            </w:r>
          </w:p>
        </w:tc>
        <w:tc>
          <w:tcPr>
            <w:tcW w:w="1559" w:type="dxa"/>
            <w:vAlign w:val="center"/>
          </w:tcPr>
          <w:p w:rsidR="00705AFB" w:rsidRPr="006C1D3F" w:rsidRDefault="00705AFB" w:rsidP="00461BCE">
            <w:pPr>
              <w:jc w:val="center"/>
              <w:rPr>
                <w:lang w:val="en-US"/>
              </w:rPr>
            </w:pPr>
            <w:r w:rsidRPr="006C1D3F">
              <w:rPr>
                <w:lang w:val="en-US"/>
              </w:rPr>
              <w:t>31</w:t>
            </w:r>
            <w:r w:rsidRPr="006C1D3F">
              <w:t>.0</w:t>
            </w:r>
            <w:r w:rsidRPr="006C1D3F">
              <w:rPr>
                <w:lang w:val="en-US"/>
              </w:rPr>
              <w:t>1</w:t>
            </w:r>
            <w:r w:rsidRPr="006C1D3F">
              <w:t>.201</w:t>
            </w:r>
            <w:r w:rsidRPr="006C1D3F">
              <w:rPr>
                <w:lang w:val="en-US"/>
              </w:rPr>
              <w:t>5</w:t>
            </w:r>
          </w:p>
        </w:tc>
        <w:tc>
          <w:tcPr>
            <w:tcW w:w="1564" w:type="dxa"/>
            <w:vAlign w:val="center"/>
          </w:tcPr>
          <w:p w:rsidR="00705AFB" w:rsidRPr="006C1D3F" w:rsidRDefault="00705AFB" w:rsidP="00461BCE">
            <w:pPr>
              <w:jc w:val="center"/>
            </w:pPr>
            <w:r w:rsidRPr="006C1D3F">
              <w:rPr>
                <w:lang w:val="en-US"/>
              </w:rPr>
              <w:t>28</w:t>
            </w:r>
            <w:r w:rsidRPr="006C1D3F">
              <w:t>.0</w:t>
            </w:r>
            <w:r w:rsidRPr="006C1D3F">
              <w:rPr>
                <w:lang w:val="en-US"/>
              </w:rPr>
              <w:t>2</w:t>
            </w:r>
            <w:r w:rsidRPr="006C1D3F">
              <w:t>.2015</w:t>
            </w:r>
          </w:p>
        </w:tc>
      </w:tr>
    </w:tbl>
    <w:p w:rsidR="00705AFB" w:rsidRDefault="00705AFB" w:rsidP="006C1D3F">
      <w:pPr>
        <w:pStyle w:val="Normal1"/>
        <w:widowControl/>
        <w:spacing w:line="240" w:lineRule="auto"/>
        <w:ind w:firstLine="0"/>
        <w:rPr>
          <w:rFonts w:ascii="Times New Roman" w:hAnsi="Times New Roman"/>
          <w:sz w:val="24"/>
          <w:szCs w:val="24"/>
          <w:lang w:eastAsia="uk-UA"/>
        </w:rPr>
      </w:pPr>
    </w:p>
    <w:p w:rsidR="00705AFB" w:rsidRDefault="00705AFB" w:rsidP="000C0515">
      <w:pPr>
        <w:jc w:val="right"/>
      </w:pPr>
    </w:p>
    <w:p w:rsidR="00705AFB" w:rsidRPr="00F04CA5" w:rsidRDefault="00705AFB" w:rsidP="00DB501F">
      <w:pPr>
        <w:jc w:val="right"/>
      </w:pPr>
    </w:p>
    <w:p w:rsidR="00705AFB" w:rsidRDefault="00705AFB" w:rsidP="00DB501F">
      <w:pPr>
        <w:pageBreakBefore/>
        <w:ind w:left="720"/>
        <w:jc w:val="right"/>
        <w:rPr>
          <w:b/>
          <w:bCs/>
        </w:rPr>
      </w:pPr>
      <w:r>
        <w:rPr>
          <w:b/>
          <w:bCs/>
        </w:rPr>
        <w:t>Додаток 2</w:t>
      </w:r>
    </w:p>
    <w:p w:rsidR="00705AFB" w:rsidRPr="00694D3A" w:rsidRDefault="00705AFB" w:rsidP="00DB501F">
      <w:pPr>
        <w:ind w:right="196"/>
        <w:rPr>
          <w:b/>
          <w:i/>
          <w:color w:val="000000"/>
          <w:sz w:val="18"/>
          <w:szCs w:val="18"/>
        </w:rPr>
      </w:pPr>
      <w:r w:rsidRPr="00694D3A">
        <w:rPr>
          <w:b/>
          <w:i/>
          <w:color w:val="000000"/>
          <w:sz w:val="18"/>
          <w:szCs w:val="18"/>
        </w:rPr>
        <w:t>Форма "Цінова пропозиція" подається у вигляді, наведеному нижче.</w:t>
      </w:r>
    </w:p>
    <w:p w:rsidR="00705AFB" w:rsidRPr="00694D3A" w:rsidRDefault="00705AFB" w:rsidP="00DB501F">
      <w:pPr>
        <w:rPr>
          <w:b/>
          <w:sz w:val="18"/>
          <w:szCs w:val="18"/>
        </w:rPr>
      </w:pPr>
      <w:r w:rsidRPr="00694D3A">
        <w:rPr>
          <w:b/>
          <w:i/>
          <w:color w:val="000000"/>
          <w:sz w:val="18"/>
          <w:szCs w:val="18"/>
        </w:rPr>
        <w:t>Учасник не повинен відступати від даної форми.</w:t>
      </w:r>
    </w:p>
    <w:p w:rsidR="00705AFB" w:rsidRDefault="00705AFB" w:rsidP="00DB501F">
      <w:pPr>
        <w:shd w:val="clear" w:color="auto" w:fill="FFFFFF"/>
        <w:tabs>
          <w:tab w:val="left" w:leader="underscore" w:pos="7349"/>
        </w:tabs>
        <w:spacing w:after="120"/>
        <w:jc w:val="center"/>
        <w:rPr>
          <w:b/>
          <w:bCs/>
          <w:i/>
          <w:iCs/>
        </w:rPr>
      </w:pPr>
    </w:p>
    <w:p w:rsidR="00705AFB" w:rsidRDefault="00705AFB" w:rsidP="00DB501F">
      <w:pPr>
        <w:shd w:val="clear" w:color="auto" w:fill="FFFFFF"/>
        <w:tabs>
          <w:tab w:val="left" w:leader="underscore" w:pos="7349"/>
        </w:tabs>
        <w:spacing w:after="120"/>
        <w:jc w:val="center"/>
        <w:rPr>
          <w:b/>
          <w:bCs/>
          <w:i/>
          <w:iCs/>
        </w:rPr>
      </w:pPr>
      <w:r>
        <w:rPr>
          <w:b/>
          <w:bCs/>
          <w:i/>
          <w:iCs/>
        </w:rPr>
        <w:t>Цінова пропозиція</w:t>
      </w:r>
    </w:p>
    <w:p w:rsidR="00705AFB" w:rsidRPr="005034C9" w:rsidRDefault="00705AFB" w:rsidP="00DB501F">
      <w:pPr>
        <w:shd w:val="clear" w:color="auto" w:fill="FFFFFF"/>
        <w:tabs>
          <w:tab w:val="left" w:leader="underscore" w:pos="7349"/>
        </w:tabs>
        <w:spacing w:after="120"/>
        <w:jc w:val="center"/>
        <w:rPr>
          <w:i/>
          <w:sz w:val="18"/>
          <w:szCs w:val="18"/>
        </w:rPr>
      </w:pPr>
      <w:r w:rsidRPr="005034C9">
        <w:rPr>
          <w:i/>
          <w:sz w:val="18"/>
          <w:szCs w:val="18"/>
        </w:rPr>
        <w:t>(форма, яка подається учасником на фірмовому бланку)</w:t>
      </w:r>
    </w:p>
    <w:p w:rsidR="00705AFB" w:rsidRDefault="00705AFB" w:rsidP="00DB501F">
      <w:pPr>
        <w:ind w:right="196"/>
        <w:jc w:val="center"/>
        <w:outlineLvl w:val="0"/>
      </w:pPr>
      <w:r>
        <w:t>"______"______________ 2014 р.</w:t>
      </w:r>
    </w:p>
    <w:p w:rsidR="00705AFB" w:rsidRDefault="00705AFB" w:rsidP="00DB501F">
      <w:pPr>
        <w:ind w:right="76"/>
        <w:jc w:val="center"/>
        <w:outlineLvl w:val="0"/>
      </w:pPr>
    </w:p>
    <w:p w:rsidR="00705AFB" w:rsidRDefault="00705AFB" w:rsidP="00DB501F">
      <w:pPr>
        <w:ind w:right="76"/>
        <w:jc w:val="center"/>
        <w:outlineLvl w:val="0"/>
      </w:pPr>
      <w:r>
        <w:t>ДП "Енергоринок", Україна, м. Київ, вул. С. Петлюри, 27.</w:t>
      </w:r>
    </w:p>
    <w:p w:rsidR="00705AFB" w:rsidRDefault="00705AFB" w:rsidP="00DB501F">
      <w:pPr>
        <w:ind w:right="76"/>
        <w:jc w:val="center"/>
        <w:outlineLvl w:val="0"/>
      </w:pPr>
    </w:p>
    <w:p w:rsidR="00705AFB" w:rsidRDefault="00705AFB" w:rsidP="00DB501F">
      <w:pPr>
        <w:shd w:val="clear" w:color="auto" w:fill="FFFFFF"/>
        <w:tabs>
          <w:tab w:val="left" w:leader="underscore" w:pos="7349"/>
        </w:tabs>
        <w:spacing w:after="120"/>
        <w:ind w:firstLine="567"/>
        <w:jc w:val="both"/>
      </w:pPr>
      <w:r>
        <w:t xml:space="preserve">Ми, </w:t>
      </w:r>
      <w:r>
        <w:rPr>
          <w:u w:val="single"/>
        </w:rPr>
        <w:t xml:space="preserve">              ( найменування Учасника)               </w:t>
      </w:r>
      <w:r>
        <w:t xml:space="preserve">, вивчивши запрошення до проведення маркетингового дослідження стосовно </w:t>
      </w:r>
      <w:bookmarkStart w:id="0" w:name="OLE_LINK1"/>
      <w:r>
        <w:t>"</w:t>
      </w:r>
      <w:r w:rsidRPr="00947E82">
        <w:t>Послуг</w:t>
      </w:r>
      <w:r>
        <w:t>и</w:t>
      </w:r>
      <w:r w:rsidRPr="00947E82">
        <w:t xml:space="preserve"> щодо консультування стосовно систем і програмного забезпечення (технічн</w:t>
      </w:r>
      <w:r>
        <w:t>а</w:t>
      </w:r>
      <w:r w:rsidRPr="00947E82">
        <w:t xml:space="preserve"> підтрим</w:t>
      </w:r>
      <w:r>
        <w:t>ка</w:t>
      </w:r>
      <w:r w:rsidRPr="00947E82">
        <w:t xml:space="preserve"> СКБД Oracle на 2014-2015</w:t>
      </w:r>
      <w:r>
        <w:t xml:space="preserve"> </w:t>
      </w:r>
      <w:r w:rsidRPr="00947E82">
        <w:t>рр.)</w:t>
      </w:r>
      <w:bookmarkEnd w:id="0"/>
      <w:r>
        <w:t xml:space="preserve">", надаємо свою комерційну пропозицію і повідомляємо про можливість </w:t>
      </w:r>
      <w:r w:rsidRPr="00180234">
        <w:t>надання вказаних послуг згідно з Вашими умовами загальною вартістю _____________________________________</w:t>
      </w:r>
      <w:r>
        <w:t>грн. (з/без ПДВ)</w:t>
      </w:r>
    </w:p>
    <w:p w:rsidR="00705AFB" w:rsidRDefault="00705AFB" w:rsidP="00DB501F">
      <w:pPr>
        <w:shd w:val="clear" w:color="auto" w:fill="FFFFFF"/>
        <w:tabs>
          <w:tab w:val="left" w:leader="underscore" w:pos="7349"/>
        </w:tabs>
        <w:spacing w:after="120"/>
        <w:ind w:firstLine="567"/>
        <w:jc w:val="both"/>
      </w:pPr>
    </w:p>
    <w:p w:rsidR="00705AFB" w:rsidRDefault="00705AFB" w:rsidP="00DB501F">
      <w:pPr>
        <w:shd w:val="clear" w:color="auto" w:fill="FFFFFF"/>
        <w:tabs>
          <w:tab w:val="left" w:leader="underscore" w:pos="7349"/>
        </w:tabs>
        <w:spacing w:after="120"/>
        <w:ind w:firstLine="567"/>
        <w:jc w:val="both"/>
      </w:pPr>
      <w:r>
        <w:t xml:space="preserve">1. Ми підтверджуємо, що вся інформація, надана нами в складі нашої пропозиції є достовірною. </w:t>
      </w:r>
    </w:p>
    <w:p w:rsidR="00705AFB" w:rsidRDefault="00705AFB" w:rsidP="00DB501F">
      <w:pPr>
        <w:shd w:val="clear" w:color="auto" w:fill="FFFFFF"/>
        <w:tabs>
          <w:tab w:val="left" w:leader="underscore" w:pos="7349"/>
        </w:tabs>
        <w:spacing w:after="120"/>
        <w:ind w:firstLine="567"/>
        <w:jc w:val="both"/>
      </w:pPr>
      <w:r>
        <w:t>3. Ми згодні дотримуватися умов цієї пропозиції протягом 20 календарних днів з дня розкриття пропозицій.</w:t>
      </w:r>
    </w:p>
    <w:p w:rsidR="00705AFB" w:rsidRPr="007614DF" w:rsidRDefault="00705AFB" w:rsidP="00DB501F">
      <w:pPr>
        <w:shd w:val="clear" w:color="auto" w:fill="FFFFFF"/>
        <w:tabs>
          <w:tab w:val="left" w:leader="underscore" w:pos="7349"/>
        </w:tabs>
        <w:ind w:left="3600" w:hanging="3033"/>
        <w:jc w:val="both"/>
      </w:pPr>
      <w:r>
        <w:t xml:space="preserve">4. За умови визнання _______________________ переможцем, зобов'язуємося підписати </w:t>
      </w:r>
      <w:r w:rsidRPr="007614DF">
        <w:rPr>
          <w:sz w:val="16"/>
          <w:szCs w:val="16"/>
        </w:rPr>
        <w:t>найменування Учасника</w:t>
      </w:r>
    </w:p>
    <w:p w:rsidR="00705AFB" w:rsidRDefault="00705AFB" w:rsidP="00DB501F">
      <w:pPr>
        <w:shd w:val="clear" w:color="auto" w:fill="FFFFFF"/>
        <w:tabs>
          <w:tab w:val="left" w:leader="underscore" w:pos="7349"/>
        </w:tabs>
        <w:jc w:val="both"/>
      </w:pPr>
      <w:r>
        <w:t>Договір з ДП "Енергоринок" протягом 1</w:t>
      </w:r>
      <w:r w:rsidRPr="00B41A03">
        <w:rPr>
          <w:lang w:val="ru-RU"/>
        </w:rPr>
        <w:t>5</w:t>
      </w:r>
      <w:r>
        <w:t xml:space="preserve"> календарних днів з дня визначення переможця з включенням в нього </w:t>
      </w:r>
      <w:r w:rsidRPr="00180234">
        <w:t>всіх основних умов</w:t>
      </w:r>
      <w:r>
        <w:t>, зазначених Вами в Додатку 3.</w:t>
      </w:r>
    </w:p>
    <w:p w:rsidR="00705AFB" w:rsidRDefault="00705AFB" w:rsidP="00DB501F">
      <w:pPr>
        <w:shd w:val="clear" w:color="auto" w:fill="FFFFFF"/>
        <w:tabs>
          <w:tab w:val="left" w:leader="underscore" w:pos="7349"/>
        </w:tabs>
        <w:spacing w:after="120"/>
        <w:ind w:firstLine="567"/>
        <w:jc w:val="both"/>
      </w:pPr>
    </w:p>
    <w:p w:rsidR="00705AFB" w:rsidRDefault="00705AFB" w:rsidP="00DB501F">
      <w:pPr>
        <w:shd w:val="clear" w:color="auto" w:fill="FFFFFF"/>
        <w:tabs>
          <w:tab w:val="left" w:leader="underscore" w:pos="7349"/>
        </w:tabs>
        <w:spacing w:after="120"/>
        <w:ind w:firstLine="567"/>
        <w:jc w:val="both"/>
      </w:pPr>
    </w:p>
    <w:p w:rsidR="00705AFB" w:rsidRDefault="00705AFB" w:rsidP="00DB501F">
      <w:pPr>
        <w:shd w:val="clear" w:color="auto" w:fill="FFFFFF"/>
        <w:tabs>
          <w:tab w:val="left" w:leader="underscore" w:pos="7349"/>
        </w:tabs>
        <w:spacing w:after="120"/>
        <w:ind w:firstLine="567"/>
        <w:jc w:val="both"/>
      </w:pPr>
      <w:r>
        <w:t>Керівник організації-учасника   _______________         ___________________</w:t>
      </w:r>
    </w:p>
    <w:p w:rsidR="00705AFB" w:rsidRDefault="00705AFB" w:rsidP="00DB501F">
      <w:pPr>
        <w:shd w:val="clear" w:color="auto" w:fill="FFFFFF"/>
        <w:tabs>
          <w:tab w:val="left" w:leader="underscore" w:pos="7349"/>
        </w:tabs>
        <w:spacing w:after="120"/>
        <w:ind w:firstLine="567"/>
        <w:jc w:val="both"/>
      </w:pPr>
      <w:r>
        <w:t xml:space="preserve">                                                                  (підпис)              (ініціали та прізвище)</w:t>
      </w:r>
    </w:p>
    <w:p w:rsidR="00705AFB" w:rsidRDefault="00705AFB" w:rsidP="00DB501F">
      <w:pPr>
        <w:shd w:val="clear" w:color="auto" w:fill="FFFFFF"/>
        <w:tabs>
          <w:tab w:val="left" w:leader="underscore" w:pos="7349"/>
        </w:tabs>
        <w:spacing w:after="120"/>
        <w:jc w:val="both"/>
      </w:pPr>
      <w:r>
        <w:t xml:space="preserve">                                                                                 м.п.</w:t>
      </w:r>
    </w:p>
    <w:p w:rsidR="00705AFB" w:rsidRDefault="00705AFB" w:rsidP="00DB501F">
      <w:pPr>
        <w:ind w:left="720"/>
        <w:jc w:val="right"/>
        <w:rPr>
          <w:b/>
          <w:bCs/>
        </w:rPr>
      </w:pPr>
    </w:p>
    <w:p w:rsidR="00705AFB" w:rsidRDefault="00705AFB" w:rsidP="00DB501F">
      <w:pPr>
        <w:ind w:left="720"/>
        <w:jc w:val="center"/>
        <w:rPr>
          <w:b/>
          <w:bCs/>
        </w:rPr>
      </w:pPr>
    </w:p>
    <w:p w:rsidR="00705AFB" w:rsidRDefault="00705AFB" w:rsidP="00DB501F">
      <w:pPr>
        <w:ind w:left="720"/>
        <w:jc w:val="center"/>
        <w:rPr>
          <w:b/>
          <w:bCs/>
        </w:rPr>
      </w:pPr>
    </w:p>
    <w:p w:rsidR="00705AFB" w:rsidRDefault="00705AFB" w:rsidP="00DB501F">
      <w:pPr>
        <w:pStyle w:val="Normal1"/>
        <w:widowControl/>
        <w:spacing w:line="240" w:lineRule="auto"/>
        <w:ind w:firstLine="0"/>
        <w:rPr>
          <w:rFonts w:ascii="Times New Roman" w:hAnsi="Times New Roman"/>
          <w:bCs/>
          <w:sz w:val="24"/>
          <w:szCs w:val="24"/>
        </w:rPr>
      </w:pPr>
    </w:p>
    <w:p w:rsidR="00705AFB" w:rsidRDefault="00705AFB" w:rsidP="00DB501F">
      <w:pPr>
        <w:pStyle w:val="Normal1"/>
        <w:widowControl/>
        <w:spacing w:line="240" w:lineRule="auto"/>
        <w:ind w:firstLine="0"/>
        <w:rPr>
          <w:rFonts w:ascii="Times New Roman" w:hAnsi="Times New Roman"/>
          <w:bCs/>
          <w:sz w:val="24"/>
          <w:szCs w:val="24"/>
        </w:rPr>
      </w:pPr>
    </w:p>
    <w:p w:rsidR="00705AFB" w:rsidRDefault="00705AFB" w:rsidP="00DB501F">
      <w:pPr>
        <w:pStyle w:val="Normal1"/>
        <w:widowControl/>
        <w:spacing w:line="240" w:lineRule="auto"/>
        <w:ind w:firstLine="0"/>
        <w:rPr>
          <w:rFonts w:ascii="Times New Roman" w:hAnsi="Times New Roman"/>
          <w:bCs/>
          <w:sz w:val="24"/>
          <w:szCs w:val="24"/>
        </w:rPr>
      </w:pPr>
    </w:p>
    <w:p w:rsidR="00705AFB" w:rsidRDefault="00705AFB" w:rsidP="00DB501F">
      <w:pPr>
        <w:pStyle w:val="Normal1"/>
        <w:widowControl/>
        <w:spacing w:line="240" w:lineRule="auto"/>
        <w:ind w:firstLine="0"/>
        <w:rPr>
          <w:rFonts w:ascii="Times New Roman" w:hAnsi="Times New Roman"/>
          <w:bCs/>
          <w:sz w:val="24"/>
          <w:szCs w:val="24"/>
        </w:rPr>
      </w:pPr>
    </w:p>
    <w:p w:rsidR="00705AFB" w:rsidRDefault="00705AFB" w:rsidP="00DB501F">
      <w:pPr>
        <w:pStyle w:val="Normal1"/>
        <w:widowControl/>
        <w:spacing w:line="240" w:lineRule="auto"/>
        <w:ind w:firstLine="0"/>
        <w:rPr>
          <w:rFonts w:ascii="Times New Roman" w:hAnsi="Times New Roman"/>
          <w:bCs/>
          <w:sz w:val="24"/>
          <w:szCs w:val="24"/>
        </w:rPr>
      </w:pPr>
    </w:p>
    <w:p w:rsidR="00705AFB" w:rsidRDefault="00705AFB" w:rsidP="00DB501F">
      <w:pPr>
        <w:pageBreakBefore/>
        <w:ind w:left="720"/>
        <w:jc w:val="right"/>
        <w:rPr>
          <w:b/>
          <w:bCs/>
        </w:rPr>
      </w:pPr>
      <w:r>
        <w:rPr>
          <w:b/>
          <w:bCs/>
        </w:rPr>
        <w:t>Додаток 3</w:t>
      </w:r>
    </w:p>
    <w:p w:rsidR="00705AFB" w:rsidRDefault="00705AFB" w:rsidP="00DB501F">
      <w:pPr>
        <w:pStyle w:val="Normal1"/>
        <w:widowControl/>
        <w:spacing w:line="240" w:lineRule="auto"/>
        <w:ind w:firstLine="0"/>
        <w:rPr>
          <w:rFonts w:ascii="Times New Roman" w:hAnsi="Times New Roman"/>
          <w:bCs/>
          <w:sz w:val="24"/>
          <w:szCs w:val="24"/>
        </w:rPr>
      </w:pPr>
    </w:p>
    <w:p w:rsidR="00705AFB" w:rsidRPr="00180234" w:rsidRDefault="00705AFB" w:rsidP="00DB501F">
      <w:pPr>
        <w:ind w:left="720"/>
        <w:jc w:val="center"/>
        <w:rPr>
          <w:b/>
          <w:bCs/>
        </w:rPr>
      </w:pPr>
      <w:r w:rsidRPr="00180234">
        <w:rPr>
          <w:b/>
          <w:bCs/>
        </w:rPr>
        <w:t>Основні умови Договору</w:t>
      </w:r>
    </w:p>
    <w:p w:rsidR="00705AFB" w:rsidRPr="00E673B3" w:rsidRDefault="00705AFB" w:rsidP="00E673B3">
      <w:pPr>
        <w:pStyle w:val="BodyTextIndent"/>
        <w:ind w:firstLine="709"/>
        <w:jc w:val="both"/>
        <w:rPr>
          <w:b/>
          <w:bCs/>
          <w:i/>
          <w:szCs w:val="20"/>
        </w:rPr>
      </w:pPr>
      <w:r w:rsidRPr="00180234">
        <w:rPr>
          <w:b/>
          <w:bCs/>
          <w:i/>
          <w:szCs w:val="20"/>
        </w:rPr>
        <w:t>З переможцем буде укладено договір з</w:t>
      </w:r>
      <w:r w:rsidRPr="00E673B3">
        <w:rPr>
          <w:b/>
          <w:bCs/>
          <w:i/>
          <w:szCs w:val="20"/>
        </w:rPr>
        <w:t xml:space="preserve"> надання </w:t>
      </w:r>
      <w:r w:rsidRPr="00C3383C">
        <w:rPr>
          <w:b/>
          <w:bCs/>
          <w:i/>
          <w:szCs w:val="20"/>
        </w:rPr>
        <w:t>"</w:t>
      </w:r>
      <w:r w:rsidRPr="00EA7541">
        <w:rPr>
          <w:b/>
          <w:bCs/>
          <w:i/>
          <w:szCs w:val="20"/>
        </w:rPr>
        <w:t>Послуги щодо консультування стосовно систем і програмного забезпечення (технічна підтримка СКБД Oracle на 2014-2015рр.)",  з включенням до нього наступних</w:t>
      </w:r>
      <w:r w:rsidRPr="00E673B3">
        <w:rPr>
          <w:b/>
          <w:bCs/>
          <w:i/>
          <w:szCs w:val="20"/>
        </w:rPr>
        <w:t xml:space="preserve"> умов:</w:t>
      </w:r>
    </w:p>
    <w:p w:rsidR="00705AFB" w:rsidRDefault="00705AFB" w:rsidP="006C1D3F">
      <w:pPr>
        <w:pStyle w:val="BodyText2"/>
        <w:spacing w:after="0" w:line="240" w:lineRule="auto"/>
        <w:jc w:val="center"/>
        <w:rPr>
          <w:bCs/>
          <w:spacing w:val="42"/>
          <w:w w:val="102"/>
        </w:rPr>
      </w:pPr>
    </w:p>
    <w:p w:rsidR="00705AFB" w:rsidRPr="00210F4D" w:rsidRDefault="00705AFB" w:rsidP="006C1D3F">
      <w:pPr>
        <w:pStyle w:val="BodyText2"/>
        <w:spacing w:after="0" w:line="240" w:lineRule="auto"/>
        <w:jc w:val="center"/>
        <w:rPr>
          <w:bCs/>
        </w:rPr>
      </w:pPr>
      <w:r w:rsidRPr="00210F4D">
        <w:rPr>
          <w:bCs/>
          <w:spacing w:val="42"/>
          <w:w w:val="102"/>
        </w:rPr>
        <w:t>ДОГОВІР</w:t>
      </w:r>
      <w:r w:rsidRPr="00210F4D">
        <w:rPr>
          <w:bCs/>
          <w:w w:val="102"/>
        </w:rPr>
        <w:t xml:space="preserve"> №  _______</w:t>
      </w:r>
    </w:p>
    <w:p w:rsidR="00705AFB" w:rsidRPr="006C1D3F" w:rsidRDefault="00705AFB" w:rsidP="006C1D3F">
      <w:pPr>
        <w:pStyle w:val="BodyText2"/>
        <w:spacing w:after="0" w:line="240" w:lineRule="auto"/>
        <w:jc w:val="center"/>
        <w:rPr>
          <w:bCs/>
          <w:color w:val="000000"/>
          <w:w w:val="102"/>
        </w:rPr>
      </w:pPr>
      <w:r w:rsidRPr="006C1D3F">
        <w:t>про надання послуг щодо консультування стосовно систем і програмного забезпечення (технічна підтримка СКБД Oracle на 2014-2015 рр.)</w:t>
      </w:r>
    </w:p>
    <w:p w:rsidR="00705AFB" w:rsidRPr="00210F4D" w:rsidRDefault="00705AFB" w:rsidP="006C1D3F">
      <w:pPr>
        <w:pStyle w:val="BodyText2"/>
        <w:spacing w:after="0" w:line="240" w:lineRule="auto"/>
        <w:jc w:val="center"/>
      </w:pPr>
      <w:r w:rsidRPr="00210F4D">
        <w:t xml:space="preserve">          м. Київ</w:t>
      </w:r>
      <w:r w:rsidRPr="00210F4D">
        <w:rPr>
          <w:color w:val="000000"/>
          <w:w w:val="98"/>
        </w:rPr>
        <w:tab/>
      </w:r>
      <w:r w:rsidRPr="00210F4D">
        <w:t xml:space="preserve">         </w:t>
      </w:r>
      <w:r w:rsidRPr="00210F4D">
        <w:tab/>
      </w:r>
      <w:r w:rsidRPr="00210F4D">
        <w:tab/>
      </w:r>
      <w:r w:rsidRPr="00210F4D">
        <w:tab/>
      </w:r>
      <w:r w:rsidRPr="00210F4D">
        <w:tab/>
      </w:r>
      <w:r w:rsidRPr="00210F4D">
        <w:tab/>
        <w:t xml:space="preserve">           </w:t>
      </w:r>
      <w:r w:rsidRPr="00210F4D">
        <w:tab/>
      </w:r>
      <w:r w:rsidRPr="00210F4D">
        <w:tab/>
        <w:t xml:space="preserve">     «___» ____________ 20__ року</w:t>
      </w:r>
    </w:p>
    <w:p w:rsidR="00705AFB" w:rsidRPr="00210F4D" w:rsidRDefault="00705AFB" w:rsidP="006C1D3F">
      <w:pPr>
        <w:pStyle w:val="BodyText2"/>
        <w:spacing w:after="0" w:line="240" w:lineRule="auto"/>
        <w:rPr>
          <w:spacing w:val="-2"/>
          <w:w w:val="105"/>
        </w:rPr>
      </w:pPr>
      <w:r w:rsidRPr="00210F4D">
        <w:t>____________________________________________ (</w:t>
      </w:r>
      <w:r w:rsidRPr="00210F4D">
        <w:rPr>
          <w:i/>
          <w:iCs/>
        </w:rPr>
        <w:t>надалі Виконавець</w:t>
      </w:r>
      <w:r w:rsidRPr="00210F4D">
        <w:t xml:space="preserve">) в особі _______________________________, що діє на підставі _______________, з однієї сторони, та </w:t>
      </w:r>
      <w:r w:rsidRPr="00210F4D">
        <w:rPr>
          <w:bCs/>
        </w:rPr>
        <w:t>Д</w:t>
      </w:r>
      <w:r w:rsidRPr="00210F4D">
        <w:t xml:space="preserve">ержавне підприємство «Енергоринок» </w:t>
      </w:r>
      <w:r w:rsidRPr="00210F4D">
        <w:rPr>
          <w:i/>
          <w:iCs/>
        </w:rPr>
        <w:t>(надалі - Замовник</w:t>
      </w:r>
      <w:r w:rsidRPr="00210F4D">
        <w:t xml:space="preserve">), в особі ______________________________________________________, який діє на підставі __________________, з іншої сторони </w:t>
      </w:r>
      <w:r w:rsidRPr="00210F4D">
        <w:rPr>
          <w:i/>
          <w:iCs/>
        </w:rPr>
        <w:t xml:space="preserve">(в подальшому разом іменуються “Сторони”, а кожна окремо – “Сторона”), </w:t>
      </w:r>
      <w:r w:rsidRPr="00210F4D">
        <w:rPr>
          <w:w w:val="101"/>
        </w:rPr>
        <w:t xml:space="preserve">уклали цей договір </w:t>
      </w:r>
      <w:r w:rsidRPr="00210F4D">
        <w:rPr>
          <w:i/>
          <w:iCs/>
          <w:w w:val="101"/>
        </w:rPr>
        <w:t>(далі – Договір)</w:t>
      </w:r>
      <w:r w:rsidRPr="00210F4D">
        <w:rPr>
          <w:w w:val="101"/>
        </w:rPr>
        <w:t xml:space="preserve"> про </w:t>
      </w:r>
      <w:r w:rsidRPr="00210F4D">
        <w:rPr>
          <w:spacing w:val="-2"/>
          <w:w w:val="105"/>
        </w:rPr>
        <w:t>наступне</w:t>
      </w:r>
      <w:r w:rsidRPr="00210F4D">
        <w:t>:</w:t>
      </w:r>
    </w:p>
    <w:p w:rsidR="00705AFB" w:rsidRPr="00210F4D" w:rsidRDefault="00705AFB" w:rsidP="006C1D3F">
      <w:pPr>
        <w:pStyle w:val="BodyText2"/>
        <w:spacing w:after="0" w:line="240" w:lineRule="auto"/>
        <w:rPr>
          <w:spacing w:val="-2"/>
          <w:w w:val="105"/>
        </w:rPr>
      </w:pPr>
    </w:p>
    <w:p w:rsidR="00705AFB" w:rsidRPr="00210F4D" w:rsidRDefault="00705AFB" w:rsidP="006C1D3F">
      <w:pPr>
        <w:pStyle w:val="BodyText2"/>
        <w:spacing w:after="0" w:line="240" w:lineRule="auto"/>
        <w:jc w:val="center"/>
        <w:rPr>
          <w:bCs/>
          <w:color w:val="000000"/>
          <w:spacing w:val="-1"/>
          <w:w w:val="103"/>
        </w:rPr>
      </w:pPr>
      <w:r w:rsidRPr="00210F4D">
        <w:rPr>
          <w:bCs/>
          <w:color w:val="000000"/>
          <w:spacing w:val="-1"/>
          <w:w w:val="103"/>
        </w:rPr>
        <w:t>1. ПРЕДМЕТ ДОГОВОРУ</w:t>
      </w:r>
    </w:p>
    <w:p w:rsidR="00705AFB" w:rsidRPr="00210F4D" w:rsidRDefault="00705AFB" w:rsidP="006C1D3F">
      <w:pPr>
        <w:pStyle w:val="BodyTextIndent"/>
        <w:spacing w:after="0"/>
        <w:ind w:firstLine="284"/>
        <w:contextualSpacing/>
        <w:jc w:val="both"/>
        <w:rPr>
          <w:bCs/>
        </w:rPr>
      </w:pPr>
      <w:r w:rsidRPr="00210F4D">
        <w:t>1.1. В порядку та на умовах, визначених договором, Виконавець зобов’язується надати послуги з технічної підтримки СКБД Oracle на 2014-2015 рр. (далі - Послуги), найменування та кількість яких наведено в Додатку 1 до Договору, а Замовник зобов’язується прийняти та своєчасно оплатити їх вартість.</w:t>
      </w:r>
    </w:p>
    <w:p w:rsidR="00705AFB" w:rsidRPr="00210F4D" w:rsidRDefault="00705AFB" w:rsidP="006C1D3F">
      <w:pPr>
        <w:pStyle w:val="BodyTextIndent"/>
        <w:spacing w:after="0"/>
        <w:ind w:firstLine="284"/>
        <w:contextualSpacing/>
        <w:jc w:val="both"/>
        <w:rPr>
          <w:bCs/>
        </w:rPr>
      </w:pPr>
      <w:r w:rsidRPr="00210F4D">
        <w:rPr>
          <w:bCs/>
        </w:rPr>
        <w:t>1.2. Обсяги закупівлі Послуг можуть бути зменшені залежно від реального фінансування видатків.</w:t>
      </w:r>
    </w:p>
    <w:p w:rsidR="00705AFB" w:rsidRPr="00210F4D" w:rsidRDefault="00705AFB" w:rsidP="006C1D3F">
      <w:pPr>
        <w:pStyle w:val="BodyText2"/>
        <w:spacing w:after="0" w:line="240" w:lineRule="auto"/>
      </w:pPr>
    </w:p>
    <w:p w:rsidR="00705AFB" w:rsidRPr="00210F4D" w:rsidRDefault="00705AFB" w:rsidP="006C1D3F">
      <w:pPr>
        <w:pStyle w:val="BodyTextIndent"/>
        <w:spacing w:after="0"/>
        <w:ind w:left="360" w:firstLine="360"/>
        <w:contextualSpacing/>
        <w:jc w:val="center"/>
        <w:rPr>
          <w:bCs/>
          <w:snapToGrid w:val="0"/>
        </w:rPr>
      </w:pPr>
      <w:r w:rsidRPr="00210F4D">
        <w:rPr>
          <w:bCs/>
          <w:snapToGrid w:val="0"/>
        </w:rPr>
        <w:t>2. ГАРАНТІЯ ТА ЯКІСТЬ</w:t>
      </w:r>
    </w:p>
    <w:p w:rsidR="00705AFB" w:rsidRPr="00210F4D" w:rsidRDefault="00705AFB" w:rsidP="006C1D3F">
      <w:pPr>
        <w:pStyle w:val="BodyTextIndent"/>
        <w:spacing w:after="0"/>
        <w:ind w:firstLine="284"/>
        <w:contextualSpacing/>
        <w:jc w:val="both"/>
        <w:rPr>
          <w:bCs/>
        </w:rPr>
      </w:pPr>
      <w:r w:rsidRPr="00210F4D">
        <w:rPr>
          <w:bCs/>
        </w:rPr>
        <w:t>2.1. Виконавець гарантує автентичність Послуг які надаються, а також повну відповідність Послуг Додатку №1 до цього Договору.</w:t>
      </w:r>
    </w:p>
    <w:p w:rsidR="00705AFB" w:rsidRPr="00210F4D" w:rsidRDefault="00705AFB" w:rsidP="006C1D3F">
      <w:pPr>
        <w:pStyle w:val="BodyTextIndent"/>
        <w:spacing w:after="0"/>
        <w:ind w:firstLine="284"/>
        <w:contextualSpacing/>
        <w:rPr>
          <w:bCs/>
        </w:rPr>
      </w:pPr>
      <w:r w:rsidRPr="00210F4D">
        <w:rPr>
          <w:bCs/>
        </w:rPr>
        <w:t>2.2. Послуги включають в себе:</w:t>
      </w:r>
    </w:p>
    <w:p w:rsidR="00705AFB" w:rsidRPr="00210F4D" w:rsidRDefault="00705AFB" w:rsidP="006C1D3F">
      <w:pPr>
        <w:pStyle w:val="BodyTextIndent"/>
        <w:numPr>
          <w:ilvl w:val="0"/>
          <w:numId w:val="5"/>
        </w:numPr>
        <w:spacing w:after="0"/>
        <w:ind w:left="283" w:firstLine="284"/>
        <w:contextualSpacing/>
        <w:jc w:val="both"/>
        <w:rPr>
          <w:bCs/>
        </w:rPr>
      </w:pPr>
      <w:r w:rsidRPr="00210F4D">
        <w:rPr>
          <w:bCs/>
        </w:rPr>
        <w:t>Оновлені версії програмного забезпечення СКБД Oracle.</w:t>
      </w:r>
    </w:p>
    <w:p w:rsidR="00705AFB" w:rsidRPr="00210F4D" w:rsidRDefault="00705AFB" w:rsidP="006C1D3F">
      <w:pPr>
        <w:pStyle w:val="BodyTextIndent"/>
        <w:numPr>
          <w:ilvl w:val="0"/>
          <w:numId w:val="5"/>
        </w:numPr>
        <w:spacing w:after="0"/>
        <w:ind w:left="283" w:firstLine="284"/>
        <w:contextualSpacing/>
        <w:jc w:val="both"/>
        <w:rPr>
          <w:bCs/>
        </w:rPr>
      </w:pPr>
      <w:r w:rsidRPr="00210F4D">
        <w:rPr>
          <w:bCs/>
        </w:rPr>
        <w:t>Технічну інформацію та програмні виправлення (patches), що випускаються корпорацією Oracle для подолання та вирішення проблем та помилок, виявлених в програмному забезпеченню СКБД Oracle.</w:t>
      </w:r>
    </w:p>
    <w:p w:rsidR="00705AFB" w:rsidRPr="00210F4D" w:rsidRDefault="00705AFB" w:rsidP="006C1D3F">
      <w:pPr>
        <w:pStyle w:val="BodyTextIndent"/>
        <w:numPr>
          <w:ilvl w:val="0"/>
          <w:numId w:val="5"/>
        </w:numPr>
        <w:spacing w:after="0"/>
        <w:ind w:left="283" w:firstLine="284"/>
        <w:contextualSpacing/>
        <w:jc w:val="both"/>
        <w:rPr>
          <w:bCs/>
        </w:rPr>
      </w:pPr>
      <w:r w:rsidRPr="00210F4D">
        <w:rPr>
          <w:bCs/>
        </w:rPr>
        <w:t>Авторизований доступ до електронної інформаційної системи стандартної технічної допомоги корпорації Oracle в мережі Internet (</w:t>
      </w:r>
      <w:hyperlink r:id="rId9" w:history="1">
        <w:r w:rsidRPr="00210F4D">
          <w:rPr>
            <w:rStyle w:val="Hyperlink"/>
            <w:bCs/>
          </w:rPr>
          <w:t>https://support.oracle.com</w:t>
        </w:r>
      </w:hyperlink>
      <w:r w:rsidRPr="00210F4D">
        <w:rPr>
          <w:bCs/>
        </w:rPr>
        <w:t>).</w:t>
      </w:r>
    </w:p>
    <w:p w:rsidR="00705AFB" w:rsidRPr="00210F4D" w:rsidRDefault="00705AFB" w:rsidP="006C1D3F">
      <w:pPr>
        <w:pStyle w:val="BodyTextIndent"/>
        <w:spacing w:after="0"/>
        <w:ind w:firstLine="284"/>
        <w:contextualSpacing/>
        <w:jc w:val="both"/>
        <w:rPr>
          <w:bCs/>
        </w:rPr>
      </w:pPr>
      <w:r w:rsidRPr="00210F4D">
        <w:rPr>
          <w:bCs/>
        </w:rPr>
        <w:t>2.3. Документом, що підтверджує право на використання Замовником послуг, є офіційний лист від центру технічної підтримки програмного забезпечення Oracle.</w:t>
      </w:r>
    </w:p>
    <w:p w:rsidR="00705AFB" w:rsidRPr="00210F4D" w:rsidRDefault="00705AFB" w:rsidP="006C1D3F">
      <w:pPr>
        <w:pStyle w:val="BodyTextIndent"/>
        <w:spacing w:after="0"/>
        <w:ind w:firstLine="284"/>
        <w:contextualSpacing/>
        <w:jc w:val="both"/>
        <w:rPr>
          <w:bCs/>
        </w:rPr>
      </w:pPr>
      <w:r w:rsidRPr="00210F4D">
        <w:rPr>
          <w:bCs/>
        </w:rPr>
        <w:t>2.4. Послуги надаються сертифікованим центром технічної підтримки програмного забезпечення Oracle в Україні (далі – Центр підтримки) на українській або російській мові. Лінія зв'язку Замовника з Центром підтримки має бути багатоканальною, мати прямий київський або безкоштовний в межах України телефонний номер.</w:t>
      </w:r>
    </w:p>
    <w:p w:rsidR="00705AFB" w:rsidRDefault="00705AFB" w:rsidP="006C1D3F">
      <w:pPr>
        <w:pStyle w:val="BodyTextIndent"/>
        <w:spacing w:after="0"/>
        <w:ind w:firstLine="284"/>
        <w:contextualSpacing/>
        <w:jc w:val="both"/>
        <w:rPr>
          <w:bCs/>
        </w:rPr>
      </w:pPr>
      <w:r w:rsidRPr="00210F4D">
        <w:rPr>
          <w:bCs/>
        </w:rPr>
        <w:t>2.5. Виконавець гарантує, що укладання і виконання умов цього Договору не порушую</w:t>
      </w:r>
      <w:r>
        <w:rPr>
          <w:bCs/>
        </w:rPr>
        <w:t>ть права розробника СКБД Oracle</w:t>
      </w:r>
      <w:r w:rsidRPr="00210F4D">
        <w:rPr>
          <w:bCs/>
        </w:rPr>
        <w:t xml:space="preserve"> а рівно іншої особи, що володіє авторськими правами на СКБД Oracle.</w:t>
      </w:r>
    </w:p>
    <w:p w:rsidR="00705AFB" w:rsidRPr="00210F4D" w:rsidRDefault="00705AFB" w:rsidP="006C1D3F">
      <w:pPr>
        <w:pStyle w:val="BodyTextIndent"/>
        <w:spacing w:after="0"/>
        <w:ind w:firstLine="284"/>
        <w:contextualSpacing/>
        <w:jc w:val="both"/>
        <w:rPr>
          <w:bCs/>
          <w:snapToGrid w:val="0"/>
        </w:rPr>
      </w:pPr>
    </w:p>
    <w:p w:rsidR="00705AFB" w:rsidRPr="00210F4D" w:rsidRDefault="00705AFB" w:rsidP="006C1D3F">
      <w:pPr>
        <w:pStyle w:val="BodyTextIndent"/>
        <w:spacing w:after="0"/>
        <w:ind w:left="360" w:firstLine="357"/>
        <w:contextualSpacing/>
        <w:jc w:val="center"/>
        <w:rPr>
          <w:bCs/>
          <w:snapToGrid w:val="0"/>
        </w:rPr>
      </w:pPr>
      <w:r w:rsidRPr="00210F4D">
        <w:rPr>
          <w:bCs/>
        </w:rPr>
        <w:t>3. ЦІНА ДОГОВОРУ</w:t>
      </w:r>
    </w:p>
    <w:p w:rsidR="00705AFB" w:rsidRPr="00210F4D" w:rsidRDefault="00705AFB" w:rsidP="006C1D3F">
      <w:pPr>
        <w:pStyle w:val="BodyText3"/>
        <w:spacing w:after="0"/>
        <w:ind w:left="180" w:firstLine="357"/>
        <w:contextualSpacing/>
        <w:jc w:val="both"/>
        <w:rPr>
          <w:sz w:val="24"/>
          <w:szCs w:val="24"/>
        </w:rPr>
      </w:pPr>
      <w:r w:rsidRPr="00210F4D">
        <w:rPr>
          <w:sz w:val="24"/>
          <w:szCs w:val="24"/>
        </w:rPr>
        <w:t>3.1. Ціна договору становить – __________ грн. (______________________________), крім того 20% ПДВ – ______________ грн. (______________________________). Разом з урахуванням ПДВ – _________ грн. (______________________________________________).</w:t>
      </w:r>
    </w:p>
    <w:p w:rsidR="00705AFB" w:rsidRPr="00210F4D" w:rsidRDefault="00705AFB" w:rsidP="006C1D3F">
      <w:pPr>
        <w:pStyle w:val="BodyTextIndent"/>
        <w:tabs>
          <w:tab w:val="left" w:pos="10065"/>
        </w:tabs>
        <w:spacing w:after="0"/>
        <w:ind w:left="180" w:firstLine="360"/>
        <w:contextualSpacing/>
        <w:jc w:val="both"/>
      </w:pPr>
      <w:r w:rsidRPr="00210F4D">
        <w:t>3.2. Ціна цього Договору може бути зменшена за взаємною згодою Сторін.</w:t>
      </w:r>
    </w:p>
    <w:p w:rsidR="00705AFB" w:rsidRPr="00210F4D" w:rsidRDefault="00705AFB" w:rsidP="006C1D3F">
      <w:pPr>
        <w:pStyle w:val="BodyTextIndent"/>
        <w:spacing w:after="0"/>
        <w:ind w:left="360"/>
        <w:rPr>
          <w:bCs/>
          <w:snapToGrid w:val="0"/>
        </w:rPr>
      </w:pPr>
    </w:p>
    <w:p w:rsidR="00705AFB" w:rsidRPr="00210F4D" w:rsidRDefault="00705AFB" w:rsidP="006C1D3F">
      <w:pPr>
        <w:pStyle w:val="BodyTextIndent"/>
        <w:spacing w:after="0"/>
        <w:ind w:left="700"/>
        <w:contextualSpacing/>
        <w:jc w:val="center"/>
        <w:rPr>
          <w:bCs/>
          <w:snapToGrid w:val="0"/>
        </w:rPr>
      </w:pPr>
      <w:r w:rsidRPr="00210F4D">
        <w:rPr>
          <w:bCs/>
          <w:snapToGrid w:val="0"/>
        </w:rPr>
        <w:t>4. ПОРЯДОК ЗДІЙСНЕННЯ ОПЛАТИ</w:t>
      </w:r>
    </w:p>
    <w:p w:rsidR="00705AFB" w:rsidRPr="00210F4D" w:rsidRDefault="00705AFB" w:rsidP="006C1D3F">
      <w:pPr>
        <w:ind w:left="180" w:firstLine="360"/>
        <w:jc w:val="both"/>
      </w:pPr>
      <w:r w:rsidRPr="00210F4D">
        <w:t xml:space="preserve">4.1. </w:t>
      </w:r>
      <w:r w:rsidRPr="00BD1EEB">
        <w:t>Розрахунки за цим Договором здійснюються Замовником шляхом безготівкового перерахування грошових коштів на поточний рахунок Виконавця на підставі рахунків-фактур. У платіжних дорученнях обов’язково зазначається номер та дата Договору.</w:t>
      </w:r>
    </w:p>
    <w:p w:rsidR="00705AFB" w:rsidRPr="00210F4D" w:rsidRDefault="00705AFB" w:rsidP="006C1D3F">
      <w:pPr>
        <w:ind w:left="180" w:firstLine="360"/>
        <w:jc w:val="both"/>
      </w:pPr>
      <w:r w:rsidRPr="00210F4D">
        <w:rPr>
          <w:bCs/>
        </w:rPr>
        <w:t xml:space="preserve">4.2. </w:t>
      </w:r>
      <w:r w:rsidRPr="00BD1EEB">
        <w:t>Замовник сплачує Виконавцю попередню оплату у розмірі 50% від вартості Договору протягом 10 (десяти) банківських днів з дня отримання від Виконавця рахунку-фактури. Решта вартості Договору у розмірі 50% буде сплачена протягом 5 (п'яти) банківських днів з дня підписання Акту передачі-приймання Послуг та отримання від Виконавця рахунку-фактури, що надається Виконавцем Замовнику в день підписання Акту передачі-приймання Послуг. Акт передачі-приймання Послуг підписується після отримання листа від центру технічної підтримки програмного забезпечення Oracle із підтвердженням права на використання Замовником послуг.</w:t>
      </w:r>
    </w:p>
    <w:p w:rsidR="00705AFB" w:rsidRPr="00210F4D" w:rsidRDefault="00705AFB" w:rsidP="006C1D3F">
      <w:pPr>
        <w:ind w:left="180" w:firstLine="360"/>
        <w:jc w:val="both"/>
      </w:pPr>
      <w:r w:rsidRPr="00210F4D">
        <w:t xml:space="preserve">4.3. </w:t>
      </w:r>
      <w:r w:rsidRPr="00BD1EEB">
        <w:t>У випадку ненадання Виконавцем рахунків-фактур у строки, передбачені цим договором, Замовник не несе відповідальності за прострочення по оплаті вартості Послуг відповідно на кількість днів, прострочених Виконавцем по наданню рахунків-фактур за цим Договором.</w:t>
      </w:r>
    </w:p>
    <w:p w:rsidR="00705AFB" w:rsidRPr="00210F4D" w:rsidRDefault="00705AFB" w:rsidP="006C1D3F">
      <w:pPr>
        <w:ind w:left="180" w:firstLine="360"/>
        <w:jc w:val="both"/>
      </w:pPr>
      <w:r w:rsidRPr="00210F4D">
        <w:t xml:space="preserve">4.4. </w:t>
      </w:r>
      <w:r w:rsidRPr="00BD1EEB">
        <w:t xml:space="preserve">Протягом 3 (трьох) робочих днів з дня здійснення попередньої оплати згідно цього Договору та протягом 3 (трьох) робочих днів з дня підписання </w:t>
      </w:r>
      <w:r>
        <w:t>А</w:t>
      </w:r>
      <w:r w:rsidRPr="00BD1EEB">
        <w:t>кту передачі-приймання Послуг, Виконавець надає Замовнику податкові накладні на суми ПДВ, які зазначаються у виставлених рахунках-фактурах по оплаті Послуг згідно з цим Договором.</w:t>
      </w:r>
    </w:p>
    <w:p w:rsidR="00705AFB" w:rsidRPr="00210F4D" w:rsidRDefault="00705AFB" w:rsidP="006C1D3F">
      <w:pPr>
        <w:ind w:left="180" w:firstLine="360"/>
        <w:jc w:val="both"/>
      </w:pPr>
      <w:r w:rsidRPr="00210F4D">
        <w:t>4.5 Усі розрахунки за цим Договором здійснюються в національній валюті України.</w:t>
      </w:r>
    </w:p>
    <w:p w:rsidR="00705AFB" w:rsidRPr="00210F4D" w:rsidRDefault="00705AFB" w:rsidP="006C1D3F">
      <w:pPr>
        <w:pStyle w:val="BodyTextIndent"/>
        <w:spacing w:after="0"/>
        <w:ind w:left="700"/>
        <w:rPr>
          <w:bCs/>
          <w:snapToGrid w:val="0"/>
        </w:rPr>
      </w:pPr>
    </w:p>
    <w:p w:rsidR="00705AFB" w:rsidRPr="00210F4D" w:rsidRDefault="00705AFB" w:rsidP="006C1D3F">
      <w:pPr>
        <w:pStyle w:val="BodyTextIndent"/>
        <w:spacing w:after="0"/>
        <w:ind w:left="360" w:firstLine="360"/>
        <w:contextualSpacing/>
        <w:jc w:val="center"/>
        <w:rPr>
          <w:bCs/>
          <w:snapToGrid w:val="0"/>
        </w:rPr>
      </w:pPr>
      <w:r w:rsidRPr="00210F4D">
        <w:rPr>
          <w:bCs/>
          <w:snapToGrid w:val="0"/>
        </w:rPr>
        <w:t>5. НАДАННЯ ПОСЛУГ</w:t>
      </w:r>
    </w:p>
    <w:p w:rsidR="00705AFB" w:rsidRPr="00210F4D" w:rsidRDefault="00705AFB" w:rsidP="009A18B1">
      <w:pPr>
        <w:pStyle w:val="BodyTextIndent"/>
        <w:spacing w:after="0"/>
        <w:ind w:left="180" w:firstLine="426"/>
        <w:contextualSpacing/>
        <w:jc w:val="both"/>
        <w:rPr>
          <w:bCs/>
        </w:rPr>
      </w:pPr>
      <w:r w:rsidRPr="00210F4D">
        <w:rPr>
          <w:bCs/>
        </w:rPr>
        <w:t xml:space="preserve">5.1. Строк </w:t>
      </w:r>
      <w:r>
        <w:rPr>
          <w:bCs/>
        </w:rPr>
        <w:t>поставки</w:t>
      </w:r>
      <w:r w:rsidRPr="00210F4D">
        <w:rPr>
          <w:bCs/>
        </w:rPr>
        <w:t xml:space="preserve"> Послуг Виконавцем становить не більше </w:t>
      </w:r>
      <w:r w:rsidRPr="006C1D3F">
        <w:rPr>
          <w:bCs/>
          <w:lang w:val="ru-RU"/>
        </w:rPr>
        <w:t>20</w:t>
      </w:r>
      <w:r w:rsidRPr="00210F4D">
        <w:rPr>
          <w:bCs/>
        </w:rPr>
        <w:t xml:space="preserve"> (</w:t>
      </w:r>
      <w:r>
        <w:rPr>
          <w:bCs/>
        </w:rPr>
        <w:t>двадцяти</w:t>
      </w:r>
      <w:r w:rsidRPr="00210F4D">
        <w:rPr>
          <w:bCs/>
        </w:rPr>
        <w:t xml:space="preserve">) робочих днів з дня укладання цього Договору. Використання Замовником наданих за цим Договором Послуг здійснюється </w:t>
      </w:r>
      <w:r>
        <w:rPr>
          <w:bCs/>
        </w:rPr>
        <w:t xml:space="preserve">відповідно до специфікації наведеної в </w:t>
      </w:r>
      <w:r w:rsidRPr="00210F4D">
        <w:rPr>
          <w:bCs/>
        </w:rPr>
        <w:t>Додатку №1 до цього Договору.</w:t>
      </w:r>
    </w:p>
    <w:p w:rsidR="00705AFB" w:rsidRPr="00210F4D" w:rsidRDefault="00705AFB" w:rsidP="009A18B1">
      <w:pPr>
        <w:pStyle w:val="BodyTextIndent"/>
        <w:spacing w:after="0"/>
        <w:ind w:left="180" w:firstLine="426"/>
        <w:contextualSpacing/>
        <w:jc w:val="both"/>
      </w:pPr>
      <w:r w:rsidRPr="00210F4D">
        <w:rPr>
          <w:bCs/>
        </w:rPr>
        <w:t>5.2. Надання Послуг здійснюється за адресою: 01032, м. Київ, вул. Симона Петлюри, 27, к.700.</w:t>
      </w:r>
      <w:r w:rsidRPr="00210F4D">
        <w:t xml:space="preserve"> </w:t>
      </w:r>
    </w:p>
    <w:p w:rsidR="00705AFB" w:rsidRPr="00210F4D" w:rsidRDefault="00705AFB" w:rsidP="009A18B1">
      <w:pPr>
        <w:pStyle w:val="BodyTextIndent"/>
        <w:spacing w:after="0"/>
        <w:ind w:left="180" w:firstLine="426"/>
        <w:contextualSpacing/>
        <w:jc w:val="both"/>
        <w:rPr>
          <w:bCs/>
          <w:snapToGrid w:val="0"/>
        </w:rPr>
      </w:pPr>
      <w:r w:rsidRPr="00210F4D">
        <w:rPr>
          <w:bCs/>
          <w:snapToGrid w:val="0"/>
        </w:rPr>
        <w:t>5.3. Передача-приймання Послуг оформлюється шляхом підписання та скріплення печатками Сторін Акту передачі-приймання Послуг.</w:t>
      </w:r>
    </w:p>
    <w:p w:rsidR="00705AFB" w:rsidRPr="00210F4D" w:rsidRDefault="00705AFB" w:rsidP="009A18B1">
      <w:pPr>
        <w:pStyle w:val="BodyTextIndent"/>
        <w:spacing w:after="0"/>
        <w:ind w:left="180" w:firstLine="426"/>
        <w:contextualSpacing/>
        <w:jc w:val="both"/>
        <w:rPr>
          <w:bCs/>
          <w:snapToGrid w:val="0"/>
        </w:rPr>
      </w:pPr>
      <w:r w:rsidRPr="00210F4D">
        <w:rPr>
          <w:bCs/>
          <w:snapToGrid w:val="0"/>
        </w:rPr>
        <w:t>5.4. Перевірка Послуг за комплектністю та якістю здійснюється Замовником в момент передачі-приймання Послуг.</w:t>
      </w:r>
    </w:p>
    <w:p w:rsidR="00705AFB" w:rsidRPr="00210F4D" w:rsidRDefault="00705AFB" w:rsidP="009A18B1">
      <w:pPr>
        <w:pStyle w:val="BodyTextIndent"/>
        <w:spacing w:after="0"/>
        <w:ind w:left="180" w:firstLine="426"/>
        <w:contextualSpacing/>
        <w:jc w:val="both"/>
      </w:pPr>
      <w:r w:rsidRPr="00210F4D">
        <w:t>5.5. При існуванні істотних недоліків Замовник вправі не підписувати Акт передачі-приймання Послуг, з наданням письмової відмови від його підписання протягом 10 (десяти) календарних днів.</w:t>
      </w:r>
    </w:p>
    <w:p w:rsidR="00705AFB" w:rsidRPr="00210F4D" w:rsidRDefault="00705AFB" w:rsidP="009A18B1">
      <w:pPr>
        <w:pStyle w:val="BodyTextIndent"/>
        <w:spacing w:after="0"/>
        <w:ind w:left="180" w:firstLine="426"/>
        <w:contextualSpacing/>
        <w:jc w:val="both"/>
        <w:rPr>
          <w:bCs/>
        </w:rPr>
      </w:pPr>
      <w:r w:rsidRPr="00210F4D">
        <w:t>5.6. Виконавець зобов'язаний протягом 5 (п'яти) робочих днів з дня отримання письмової відмови Замовника від підписання Акту передачі-приймання Послуг усунути вказані недоліки за свій рахунок.</w:t>
      </w:r>
    </w:p>
    <w:p w:rsidR="00705AFB" w:rsidRPr="00210F4D" w:rsidRDefault="00705AFB" w:rsidP="009A18B1">
      <w:pPr>
        <w:pStyle w:val="BodyTextIndent"/>
        <w:spacing w:after="0"/>
        <w:ind w:left="180" w:firstLine="426"/>
        <w:contextualSpacing/>
        <w:jc w:val="both"/>
      </w:pPr>
      <w:r w:rsidRPr="00210F4D">
        <w:rPr>
          <w:bCs/>
        </w:rPr>
        <w:t>5.7. Якщо Замовник протягом 10 (десяти) робочих днів з дати отримання від Виконавця Акту передачі-приймання Послуг не підписав його та не надав письмової мотивованої відмови від його підписання, то Послуги вважаються прийнятими.</w:t>
      </w:r>
    </w:p>
    <w:p w:rsidR="00705AFB" w:rsidRPr="00210F4D" w:rsidRDefault="00705AFB" w:rsidP="006C1D3F">
      <w:pPr>
        <w:pStyle w:val="BodyTextIndent"/>
        <w:spacing w:after="0"/>
        <w:ind w:left="360"/>
        <w:rPr>
          <w:bCs/>
          <w:snapToGrid w:val="0"/>
        </w:rPr>
      </w:pPr>
    </w:p>
    <w:p w:rsidR="00705AFB" w:rsidRPr="00210F4D" w:rsidRDefault="00705AFB" w:rsidP="006C1D3F">
      <w:pPr>
        <w:pStyle w:val="BodyTextIndent"/>
        <w:spacing w:after="0"/>
        <w:ind w:firstLine="720"/>
        <w:contextualSpacing/>
        <w:jc w:val="center"/>
        <w:rPr>
          <w:bCs/>
          <w:snapToGrid w:val="0"/>
        </w:rPr>
      </w:pPr>
      <w:r w:rsidRPr="00210F4D">
        <w:rPr>
          <w:bCs/>
          <w:snapToGrid w:val="0"/>
        </w:rPr>
        <w:t>6. ПРАВА ТА ОБОВ’ЯЗКИ СТОРІН</w:t>
      </w:r>
    </w:p>
    <w:p w:rsidR="00705AFB" w:rsidRPr="00210F4D" w:rsidRDefault="00705AFB" w:rsidP="006C1D3F">
      <w:pPr>
        <w:ind w:firstLine="360"/>
        <w:contextualSpacing/>
        <w:jc w:val="both"/>
      </w:pPr>
      <w:r w:rsidRPr="00210F4D">
        <w:t>6.1. Замовник зобов'язаний:</w:t>
      </w:r>
    </w:p>
    <w:p w:rsidR="00705AFB" w:rsidRPr="00210F4D" w:rsidRDefault="00705AFB" w:rsidP="006C1D3F">
      <w:pPr>
        <w:ind w:firstLine="720"/>
        <w:contextualSpacing/>
        <w:jc w:val="both"/>
      </w:pPr>
      <w:r w:rsidRPr="00210F4D">
        <w:t>6.1.1. Своєчасно та в повному обсязі сплачувати за надані Виконавцем Послуги на умовах визначених цим Договором;</w:t>
      </w:r>
    </w:p>
    <w:p w:rsidR="00705AFB" w:rsidRPr="00210F4D" w:rsidRDefault="00705AFB" w:rsidP="006C1D3F">
      <w:pPr>
        <w:ind w:firstLine="720"/>
        <w:contextualSpacing/>
        <w:jc w:val="both"/>
      </w:pPr>
      <w:r w:rsidRPr="00210F4D">
        <w:t xml:space="preserve">6.1.2. Приймати надані Послуги згідно з Актом </w:t>
      </w:r>
      <w:r w:rsidRPr="00210F4D">
        <w:rPr>
          <w:bCs/>
        </w:rPr>
        <w:t>передачі-приймання Послуг</w:t>
      </w:r>
      <w:r w:rsidRPr="00210F4D">
        <w:t>.</w:t>
      </w:r>
    </w:p>
    <w:p w:rsidR="00705AFB" w:rsidRPr="00210F4D" w:rsidRDefault="00705AFB" w:rsidP="006C1D3F">
      <w:pPr>
        <w:ind w:firstLine="360"/>
        <w:contextualSpacing/>
        <w:jc w:val="both"/>
      </w:pPr>
      <w:r w:rsidRPr="00210F4D">
        <w:t>6.2. Замовник має право:</w:t>
      </w:r>
    </w:p>
    <w:p w:rsidR="00705AFB" w:rsidRPr="00210F4D" w:rsidRDefault="00705AFB" w:rsidP="006C1D3F">
      <w:pPr>
        <w:ind w:firstLine="720"/>
        <w:contextualSpacing/>
        <w:jc w:val="both"/>
      </w:pPr>
      <w:r w:rsidRPr="00210F4D">
        <w:t xml:space="preserve">6.2.1. Достроково розірвати цей Договір у разі невиконання зобов’язань Виконавцем, повідомивши про це його у строк </w:t>
      </w:r>
      <w:r w:rsidRPr="00210F4D">
        <w:rPr>
          <w:bCs/>
          <w:snapToGrid w:val="0"/>
        </w:rPr>
        <w:t>до 7 (семи) календарних днів;</w:t>
      </w:r>
      <w:r w:rsidRPr="00210F4D">
        <w:t xml:space="preserve">   </w:t>
      </w:r>
    </w:p>
    <w:p w:rsidR="00705AFB" w:rsidRPr="00210F4D" w:rsidRDefault="00705AFB" w:rsidP="006C1D3F">
      <w:pPr>
        <w:ind w:firstLine="720"/>
        <w:contextualSpacing/>
        <w:jc w:val="both"/>
      </w:pPr>
      <w:r w:rsidRPr="00210F4D">
        <w:t>6.2.2. Контролювати надання Послуг у строки, встановлені цим Договором;</w:t>
      </w:r>
    </w:p>
    <w:p w:rsidR="00705AFB" w:rsidRPr="00210F4D" w:rsidRDefault="00705AFB" w:rsidP="006C1D3F">
      <w:pPr>
        <w:ind w:firstLine="720"/>
        <w:contextualSpacing/>
        <w:jc w:val="both"/>
      </w:pPr>
      <w:r w:rsidRPr="00210F4D">
        <w:t>6.2.3. Зменшувати обсяг надання Послуг та загальну вартість цього Договору залежно від реального фінансування видатків. У такому разі Сторони вносять відповідні зміни до цього Договору;</w:t>
      </w:r>
    </w:p>
    <w:p w:rsidR="00705AFB" w:rsidRPr="00210F4D" w:rsidRDefault="00705AFB" w:rsidP="006C1D3F">
      <w:pPr>
        <w:ind w:firstLine="720"/>
        <w:contextualSpacing/>
        <w:jc w:val="both"/>
      </w:pPr>
      <w:r w:rsidRPr="00210F4D">
        <w:t>6.2.4. Повернути рахунок Виконавцю без здійснення оплати в разі неналежного оформлення документів (відсутність печатки, підписів тощо);</w:t>
      </w:r>
    </w:p>
    <w:p w:rsidR="00705AFB" w:rsidRPr="00210F4D" w:rsidRDefault="00705AFB" w:rsidP="006C1D3F">
      <w:pPr>
        <w:ind w:firstLine="720"/>
        <w:contextualSpacing/>
        <w:jc w:val="both"/>
      </w:pPr>
      <w:r w:rsidRPr="00210F4D">
        <w:t>6.2.5. Відмовитися від прийняття Послуг, якщо вони не відповідають умовам цього Договору, і вимагати від Виконавця відшкодування збитків, якщо вони виникли внаслідок невиконання або неналежного виконання Виконавцем взятих на себе обов'язків за цим Договором;</w:t>
      </w:r>
    </w:p>
    <w:p w:rsidR="00705AFB" w:rsidRPr="00210F4D" w:rsidRDefault="00705AFB" w:rsidP="006C1D3F">
      <w:pPr>
        <w:ind w:firstLine="720"/>
        <w:contextualSpacing/>
        <w:jc w:val="both"/>
      </w:pPr>
      <w:r w:rsidRPr="00210F4D">
        <w:t>6.2.6. Протягом дії цього Договору отримувати Послуги від Виконавця.</w:t>
      </w:r>
    </w:p>
    <w:p w:rsidR="00705AFB" w:rsidRPr="00210F4D" w:rsidRDefault="00705AFB" w:rsidP="006C1D3F">
      <w:pPr>
        <w:ind w:firstLine="360"/>
        <w:contextualSpacing/>
        <w:jc w:val="both"/>
      </w:pPr>
      <w:r w:rsidRPr="00210F4D">
        <w:t>6.3. Виконавець зобов'язаний:</w:t>
      </w:r>
    </w:p>
    <w:p w:rsidR="00705AFB" w:rsidRPr="00210F4D" w:rsidRDefault="00705AFB" w:rsidP="006C1D3F">
      <w:pPr>
        <w:ind w:firstLine="720"/>
        <w:contextualSpacing/>
        <w:jc w:val="both"/>
      </w:pPr>
      <w:r w:rsidRPr="00210F4D">
        <w:t>6.3.1. Забезпечити надання Послуг у строки, встановлені цим Договором;</w:t>
      </w:r>
    </w:p>
    <w:p w:rsidR="00705AFB" w:rsidRPr="00210F4D" w:rsidRDefault="00705AFB" w:rsidP="006C1D3F">
      <w:pPr>
        <w:ind w:firstLine="720"/>
        <w:contextualSpacing/>
        <w:jc w:val="both"/>
      </w:pPr>
      <w:r w:rsidRPr="00210F4D">
        <w:t>6.3.2. Забезпечити надання Послуг, якість яких відповідає умовам, установленим розділом II цього Договору;</w:t>
      </w:r>
    </w:p>
    <w:p w:rsidR="00705AFB" w:rsidRPr="00210F4D" w:rsidRDefault="00705AFB" w:rsidP="006C1D3F">
      <w:pPr>
        <w:ind w:firstLine="360"/>
        <w:contextualSpacing/>
        <w:jc w:val="both"/>
      </w:pPr>
      <w:r w:rsidRPr="00210F4D">
        <w:t>6.4. Виконавець має право:</w:t>
      </w:r>
    </w:p>
    <w:p w:rsidR="00705AFB" w:rsidRPr="00210F4D" w:rsidRDefault="00705AFB" w:rsidP="006C1D3F">
      <w:pPr>
        <w:ind w:firstLine="720"/>
        <w:contextualSpacing/>
        <w:jc w:val="both"/>
      </w:pPr>
      <w:r w:rsidRPr="00210F4D">
        <w:t>6.4.1. Своєчасно та в повному обсязі отримувати плату за надані Послуги;</w:t>
      </w:r>
    </w:p>
    <w:p w:rsidR="00705AFB" w:rsidRPr="00210F4D" w:rsidRDefault="00705AFB" w:rsidP="006C1D3F">
      <w:pPr>
        <w:ind w:firstLine="720"/>
        <w:contextualSpacing/>
        <w:jc w:val="both"/>
      </w:pPr>
      <w:r w:rsidRPr="00210F4D">
        <w:t>6.4.2. На дострокове надання Послуг за письмовим погодженням Замовника;</w:t>
      </w:r>
    </w:p>
    <w:p w:rsidR="00705AFB" w:rsidRPr="00210F4D" w:rsidRDefault="00705AFB" w:rsidP="006C1D3F">
      <w:pPr>
        <w:ind w:firstLine="720"/>
        <w:contextualSpacing/>
        <w:jc w:val="both"/>
        <w:rPr>
          <w:bCs/>
          <w:snapToGrid w:val="0"/>
        </w:rPr>
      </w:pPr>
      <w:r w:rsidRPr="00210F4D">
        <w:rPr>
          <w:bCs/>
          <w:snapToGrid w:val="0"/>
        </w:rPr>
        <w:t>6.4.3. У разі невиконання зобов’язань Замовником Виконавець має право достроково розірвати цей Договір, повідомивши про це Замовника у строк до 7 (семи) календарних днів.</w:t>
      </w:r>
    </w:p>
    <w:p w:rsidR="00705AFB" w:rsidRPr="00210F4D" w:rsidRDefault="00705AFB" w:rsidP="006C1D3F">
      <w:pPr>
        <w:pStyle w:val="BodyTextIndent"/>
        <w:spacing w:after="0"/>
        <w:ind w:left="360" w:firstLine="360"/>
      </w:pPr>
    </w:p>
    <w:p w:rsidR="00705AFB" w:rsidRPr="00210F4D" w:rsidRDefault="00705AFB" w:rsidP="006C1D3F">
      <w:pPr>
        <w:pStyle w:val="BodyTextIndent"/>
        <w:spacing w:after="0"/>
        <w:ind w:left="360" w:firstLine="360"/>
        <w:contextualSpacing/>
        <w:jc w:val="center"/>
        <w:rPr>
          <w:bCs/>
          <w:snapToGrid w:val="0"/>
        </w:rPr>
      </w:pPr>
      <w:r w:rsidRPr="00210F4D">
        <w:t>7. ВІДПОВІДАЛЬНІСТЬ СТОРІН</w:t>
      </w:r>
    </w:p>
    <w:p w:rsidR="00705AFB" w:rsidRPr="00210F4D" w:rsidRDefault="00705AFB" w:rsidP="006C1D3F">
      <w:pPr>
        <w:pStyle w:val="BodyTextIndent"/>
        <w:spacing w:after="0"/>
        <w:ind w:right="22" w:firstLine="284"/>
        <w:contextualSpacing/>
        <w:jc w:val="both"/>
        <w:rPr>
          <w:bCs/>
          <w:snapToGrid w:val="0"/>
        </w:rPr>
      </w:pPr>
      <w:r w:rsidRPr="00210F4D">
        <w:rPr>
          <w:bCs/>
          <w:snapToGrid w:val="0"/>
        </w:rPr>
        <w:t>7.1. У випадку порушення зобов’язань, що виникають з цього Договору, Сторони несуть відповідальність, визначену цим Договором та чинним законодавством України.</w:t>
      </w:r>
    </w:p>
    <w:p w:rsidR="00705AFB" w:rsidRPr="006E1830" w:rsidRDefault="00705AFB" w:rsidP="006C1D3F">
      <w:pPr>
        <w:pStyle w:val="BodyTextIndent"/>
        <w:spacing w:after="0"/>
        <w:ind w:right="22" w:firstLine="284"/>
        <w:contextualSpacing/>
        <w:jc w:val="both"/>
        <w:rPr>
          <w:bCs/>
          <w:snapToGrid w:val="0"/>
        </w:rPr>
      </w:pPr>
      <w:r w:rsidRPr="00210F4D">
        <w:rPr>
          <w:bCs/>
          <w:snapToGrid w:val="0"/>
        </w:rPr>
        <w:t xml:space="preserve">7.2. </w:t>
      </w:r>
      <w:r w:rsidRPr="00210F4D">
        <w:t xml:space="preserve">Порушення Договору є його невиконання або неналежне виконання, тобто виконання з порушенням умов, </w:t>
      </w:r>
      <w:r w:rsidRPr="006E1830">
        <w:t>визначених змістом цього Договору.</w:t>
      </w:r>
    </w:p>
    <w:p w:rsidR="00705AFB" w:rsidRPr="006E1830" w:rsidRDefault="00705AFB" w:rsidP="006C1D3F">
      <w:pPr>
        <w:pStyle w:val="BodyTextIndent"/>
        <w:spacing w:after="0"/>
        <w:ind w:right="22" w:firstLine="284"/>
        <w:contextualSpacing/>
        <w:jc w:val="both"/>
        <w:rPr>
          <w:bCs/>
          <w:snapToGrid w:val="0"/>
        </w:rPr>
      </w:pPr>
      <w:r w:rsidRPr="006E1830">
        <w:rPr>
          <w:bCs/>
          <w:snapToGrid w:val="0"/>
        </w:rPr>
        <w:t xml:space="preserve">7.3. </w:t>
      </w:r>
      <w:r w:rsidRPr="006E1830">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 від вартості цього Договору.</w:t>
      </w:r>
    </w:p>
    <w:p w:rsidR="00705AFB" w:rsidRPr="006E1830" w:rsidRDefault="00705AFB" w:rsidP="006C1D3F">
      <w:pPr>
        <w:pStyle w:val="BodyTextIndent"/>
        <w:spacing w:after="0"/>
        <w:ind w:right="22" w:firstLine="284"/>
        <w:contextualSpacing/>
        <w:jc w:val="both"/>
        <w:rPr>
          <w:bCs/>
          <w:snapToGrid w:val="0"/>
        </w:rPr>
      </w:pPr>
      <w:r w:rsidRPr="006E1830">
        <w:rPr>
          <w:bCs/>
          <w:snapToGrid w:val="0"/>
        </w:rPr>
        <w:t xml:space="preserve">7.4. </w:t>
      </w:r>
      <w:r w:rsidRPr="006E1830">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705AFB" w:rsidRPr="006E1830" w:rsidRDefault="00705AFB" w:rsidP="006C1D3F">
      <w:pPr>
        <w:pStyle w:val="BodyTextIndent"/>
        <w:spacing w:after="0"/>
        <w:ind w:right="22" w:firstLine="284"/>
        <w:contextualSpacing/>
        <w:jc w:val="both"/>
        <w:rPr>
          <w:bCs/>
          <w:snapToGrid w:val="0"/>
        </w:rPr>
      </w:pPr>
      <w:r w:rsidRPr="006E1830">
        <w:rPr>
          <w:bCs/>
          <w:snapToGrid w:val="0"/>
        </w:rPr>
        <w:t xml:space="preserve">7.5. </w:t>
      </w:r>
      <w:r w:rsidRPr="006E1830">
        <w:t>За порушення строків надання Послуг, що передбачені цим Договором, Виконавець сплачує Замовнику неустойку (штраф) у розмірі 0,5% від загальної вартості цього Договору.</w:t>
      </w:r>
    </w:p>
    <w:p w:rsidR="00705AFB" w:rsidRPr="006E1830" w:rsidRDefault="00705AFB" w:rsidP="006C1D3F">
      <w:pPr>
        <w:pStyle w:val="BodyTextIndent"/>
        <w:spacing w:after="0"/>
        <w:ind w:right="22" w:firstLine="284"/>
        <w:contextualSpacing/>
        <w:jc w:val="both"/>
        <w:rPr>
          <w:rFonts w:eastAsia="Arial Unicode MS"/>
          <w:snapToGrid w:val="0"/>
        </w:rPr>
      </w:pPr>
      <w:r w:rsidRPr="006E1830">
        <w:rPr>
          <w:bCs/>
          <w:snapToGrid w:val="0"/>
        </w:rPr>
        <w:t xml:space="preserve">7.6. </w:t>
      </w:r>
      <w:r w:rsidRPr="006E1830">
        <w:t>За порушення строків оплати, що передбачені цим Договором, Замовник сплачує Виконавцю пеню у розмірі 0,1% за кожен день прострочення оплати від вартості цього Договору, але не більше подвійної облікової ставки НБУ, що діяла на момент прострочення.</w:t>
      </w:r>
    </w:p>
    <w:p w:rsidR="00705AFB" w:rsidRPr="006E1830" w:rsidRDefault="00705AFB" w:rsidP="006C1D3F">
      <w:pPr>
        <w:pStyle w:val="BodyTextIndent"/>
        <w:spacing w:after="0"/>
        <w:ind w:right="22" w:firstLine="284"/>
        <w:contextualSpacing/>
        <w:jc w:val="both"/>
        <w:rPr>
          <w:bCs/>
          <w:snapToGrid w:val="0"/>
        </w:rPr>
      </w:pPr>
      <w:r w:rsidRPr="006E1830">
        <w:rPr>
          <w:bCs/>
          <w:snapToGrid w:val="0"/>
        </w:rPr>
        <w:t xml:space="preserve">7.7. </w:t>
      </w:r>
      <w:r w:rsidRPr="006E1830">
        <w:rPr>
          <w:rFonts w:eastAsia="Arial Unicode MS"/>
          <w:snapToGrid w:val="0"/>
        </w:rPr>
        <w:t>Сплата Стороною неустойки та відшкодування збитків, завданих порушенням Договору, не звільняє її від обов’язку виконати цей Договір в натурі.</w:t>
      </w:r>
    </w:p>
    <w:p w:rsidR="00705AFB" w:rsidRPr="00210F4D" w:rsidRDefault="00705AFB" w:rsidP="006C1D3F">
      <w:pPr>
        <w:pStyle w:val="BodyTextIndent"/>
        <w:spacing w:after="0"/>
        <w:ind w:right="22" w:firstLine="284"/>
        <w:contextualSpacing/>
        <w:jc w:val="both"/>
        <w:rPr>
          <w:bCs/>
          <w:snapToGrid w:val="0"/>
        </w:rPr>
      </w:pPr>
      <w:r w:rsidRPr="006E1830">
        <w:rPr>
          <w:bCs/>
          <w:snapToGrid w:val="0"/>
        </w:rPr>
        <w:t xml:space="preserve">7.8. </w:t>
      </w:r>
      <w:r w:rsidRPr="006E1830">
        <w:rPr>
          <w:rFonts w:eastAsia="Arial Unicode MS"/>
          <w:snapToGrid w:val="0"/>
        </w:rPr>
        <w:t>Відомості, які містять комерційну або таємну інформацію</w:t>
      </w:r>
      <w:r w:rsidRPr="00210F4D">
        <w:rPr>
          <w:rFonts w:eastAsia="Arial Unicode MS"/>
          <w:snapToGrid w:val="0"/>
        </w:rPr>
        <w:t>, та стали відомі Виконавцю під час виконання Договору не можуть будь-яким чином розголошуватися Виконавцем без отримання попередньої письмової згоди Замовника, крім випадків, передбачених законодавством України.</w:t>
      </w:r>
    </w:p>
    <w:p w:rsidR="00705AFB" w:rsidRPr="00210F4D" w:rsidRDefault="00705AFB" w:rsidP="006C1D3F">
      <w:pPr>
        <w:pStyle w:val="BodyTextIndent"/>
        <w:spacing w:after="0"/>
        <w:jc w:val="both"/>
      </w:pPr>
    </w:p>
    <w:p w:rsidR="00705AFB" w:rsidRPr="00210F4D" w:rsidRDefault="00705AFB" w:rsidP="006C1D3F">
      <w:pPr>
        <w:pStyle w:val="BodyTextIndent"/>
        <w:spacing w:after="0"/>
        <w:contextualSpacing/>
        <w:jc w:val="center"/>
      </w:pPr>
      <w:r w:rsidRPr="00210F4D">
        <w:t>8. ОБСТАВИНИ НЕПЕРЕБОРНОЇ СИЛИ</w:t>
      </w:r>
    </w:p>
    <w:p w:rsidR="00705AFB" w:rsidRPr="00210F4D" w:rsidRDefault="00705AFB" w:rsidP="00796187">
      <w:pPr>
        <w:ind w:left="180" w:firstLine="540"/>
        <w:contextualSpacing/>
        <w:jc w:val="both"/>
      </w:pPr>
      <w:r w:rsidRPr="00210F4D">
        <w:t xml:space="preserve">8.1. Обставинами непереборної сили є стихійні лиха, страйки, війна або загроза війни, терористичний акт, революція, заколот, повстання, масові заворушення, блискавка, пожежа, буря, повінь, землетрус, вибух, що спричиняють неможливість виконання однією із Сторін зобов'язань за цим Договором. </w:t>
      </w:r>
    </w:p>
    <w:p w:rsidR="00705AFB" w:rsidRPr="00210F4D" w:rsidRDefault="00705AFB" w:rsidP="00796187">
      <w:pPr>
        <w:ind w:left="180" w:firstLine="540"/>
        <w:contextualSpacing/>
        <w:jc w:val="both"/>
      </w:pPr>
      <w:r w:rsidRPr="00210F4D">
        <w:t>8.2. При настанні обставин непереборної сили Сторони звільняються від виконання зобов'язань за цим Договором на термін дії таких обставин і усунення їх наслідків.</w:t>
      </w:r>
    </w:p>
    <w:p w:rsidR="00705AFB" w:rsidRPr="00210F4D" w:rsidRDefault="00705AFB" w:rsidP="00796187">
      <w:pPr>
        <w:ind w:left="180" w:firstLine="540"/>
        <w:contextualSpacing/>
        <w:jc w:val="both"/>
      </w:pPr>
      <w:r w:rsidRPr="00210F4D">
        <w:t xml:space="preserve">8.3. Наявність обставин непереборної сили підтверджується відповідною довідкою Торгово-промислової палати України. </w:t>
      </w:r>
    </w:p>
    <w:p w:rsidR="00705AFB" w:rsidRPr="00210F4D" w:rsidRDefault="00705AFB" w:rsidP="00796187">
      <w:pPr>
        <w:ind w:left="180" w:firstLine="540"/>
        <w:contextualSpacing/>
        <w:jc w:val="both"/>
      </w:pPr>
      <w:r w:rsidRPr="00210F4D">
        <w:t>8.4. Потерпіла Сторона негайно надає повідомлення іншій Стороні про настання для неї обставин непереборної сили та якомога швидше надає інформацію про вжиті заходи щодо усунення їх наслідків.</w:t>
      </w:r>
    </w:p>
    <w:p w:rsidR="00705AFB" w:rsidRPr="00210F4D" w:rsidRDefault="00705AFB" w:rsidP="00796187">
      <w:pPr>
        <w:ind w:left="180" w:firstLine="540"/>
        <w:contextualSpacing/>
        <w:jc w:val="both"/>
      </w:pPr>
      <w:r w:rsidRPr="00210F4D">
        <w:t>8.5. У разі коли строк дії обставин непереборної сили продовжується більше ніж два тижні, кожна із Сторін в установленому порядку має право розірвати цей Договір. У разі попередньої оплати Постачальник повертає Покупцю кошти протягом трьох днів з дня розірвання цього Договору.</w:t>
      </w:r>
    </w:p>
    <w:p w:rsidR="00705AFB" w:rsidRPr="00210F4D" w:rsidRDefault="00705AFB" w:rsidP="006C1D3F">
      <w:pPr>
        <w:pStyle w:val="BodyTextIndent"/>
        <w:spacing w:after="0"/>
        <w:ind w:left="540"/>
      </w:pPr>
    </w:p>
    <w:p w:rsidR="00705AFB" w:rsidRPr="00210F4D" w:rsidRDefault="00705AFB" w:rsidP="006C1D3F">
      <w:pPr>
        <w:pStyle w:val="BodyTextIndent"/>
        <w:spacing w:after="0"/>
        <w:contextualSpacing/>
        <w:jc w:val="center"/>
      </w:pPr>
      <w:r w:rsidRPr="00210F4D">
        <w:t>9. ВИРІШЕННЯ СПОРІВ</w:t>
      </w:r>
    </w:p>
    <w:p w:rsidR="00705AFB" w:rsidRPr="00210F4D" w:rsidRDefault="00705AFB" w:rsidP="00796187">
      <w:pPr>
        <w:pStyle w:val="BodyTextIndent"/>
        <w:numPr>
          <w:ilvl w:val="1"/>
          <w:numId w:val="6"/>
        </w:numPr>
        <w:tabs>
          <w:tab w:val="clear" w:pos="360"/>
          <w:tab w:val="num" w:pos="1080"/>
        </w:tabs>
        <w:spacing w:after="0"/>
        <w:ind w:left="0" w:right="22" w:firstLine="540"/>
        <w:contextualSpacing/>
        <w:jc w:val="both"/>
      </w:pPr>
      <w:r w:rsidRPr="00210F4D">
        <w:t>У разі виникнення спорів при виконанні Сторонами цього Договору Сторони вживатимуть усіх заходів для їх вирішення шляхом переговорів.</w:t>
      </w:r>
    </w:p>
    <w:p w:rsidR="00705AFB" w:rsidRPr="00210F4D" w:rsidRDefault="00705AFB" w:rsidP="00796187">
      <w:pPr>
        <w:pStyle w:val="BodyTextIndent"/>
        <w:numPr>
          <w:ilvl w:val="1"/>
          <w:numId w:val="6"/>
        </w:numPr>
        <w:tabs>
          <w:tab w:val="clear" w:pos="360"/>
          <w:tab w:val="num" w:pos="1080"/>
        </w:tabs>
        <w:spacing w:after="0"/>
        <w:ind w:left="0" w:right="22" w:firstLine="540"/>
        <w:contextualSpacing/>
        <w:jc w:val="both"/>
      </w:pPr>
      <w:r w:rsidRPr="00210F4D">
        <w:t>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чинного законодавства України.</w:t>
      </w:r>
    </w:p>
    <w:p w:rsidR="00705AFB" w:rsidRPr="00210F4D" w:rsidRDefault="00705AFB" w:rsidP="006C1D3F">
      <w:pPr>
        <w:pStyle w:val="BodyTextIndent"/>
        <w:spacing w:after="0"/>
        <w:ind w:left="431"/>
      </w:pPr>
    </w:p>
    <w:p w:rsidR="00705AFB" w:rsidRPr="00210F4D" w:rsidRDefault="00705AFB" w:rsidP="006C1D3F">
      <w:pPr>
        <w:pStyle w:val="BodyTextIndent"/>
        <w:spacing w:after="0"/>
        <w:ind w:firstLine="360"/>
        <w:contextualSpacing/>
        <w:jc w:val="center"/>
      </w:pPr>
      <w:r w:rsidRPr="00210F4D">
        <w:t>10. СТРОК ДІЇ ДОГОВОРУ</w:t>
      </w:r>
    </w:p>
    <w:p w:rsidR="00705AFB" w:rsidRPr="00210F4D" w:rsidRDefault="00705AFB" w:rsidP="006C1D3F">
      <w:pPr>
        <w:pStyle w:val="BodyTextIndent"/>
        <w:spacing w:after="0"/>
        <w:ind w:right="22" w:firstLine="426"/>
        <w:contextualSpacing/>
        <w:jc w:val="both"/>
      </w:pPr>
      <w:r w:rsidRPr="00210F4D">
        <w:t xml:space="preserve">10.1. Договір вступає в дію з моменту його підписання уповноваженими представниками Сторін та діє до </w:t>
      </w:r>
      <w:r>
        <w:rPr>
          <w:bCs/>
        </w:rPr>
        <w:t>28</w:t>
      </w:r>
      <w:r w:rsidRPr="00210F4D">
        <w:rPr>
          <w:bCs/>
        </w:rPr>
        <w:t>.0</w:t>
      </w:r>
      <w:r>
        <w:rPr>
          <w:bCs/>
        </w:rPr>
        <w:t>2</w:t>
      </w:r>
      <w:r w:rsidRPr="00210F4D">
        <w:rPr>
          <w:bCs/>
        </w:rPr>
        <w:t>.2015</w:t>
      </w:r>
      <w:r w:rsidRPr="00210F4D">
        <w:t>, але в будь-якому випадку до повного виконання зобов’язань Сторонами.</w:t>
      </w:r>
    </w:p>
    <w:p w:rsidR="00705AFB" w:rsidRPr="00210F4D" w:rsidRDefault="00705AFB" w:rsidP="006C1D3F">
      <w:pPr>
        <w:ind w:firstLine="426"/>
        <w:contextualSpacing/>
        <w:jc w:val="both"/>
      </w:pPr>
      <w:r w:rsidRPr="00210F4D">
        <w:t>10.2. Закінчення строку цього Договору не звільняє Сторони від відповідальності за його порушення, яке мало місце під час дії цього Договору.</w:t>
      </w:r>
    </w:p>
    <w:p w:rsidR="00705AFB" w:rsidRPr="00210F4D" w:rsidRDefault="00705AFB" w:rsidP="006C1D3F">
      <w:pPr>
        <w:ind w:firstLine="426"/>
        <w:contextualSpacing/>
        <w:jc w:val="both"/>
      </w:pPr>
      <w:r w:rsidRPr="00210F4D">
        <w:t>10.3. Зміни у цей Договір можуть бути внесені тільки за домовленістю Сторін, що оформлюється додатковими угодами до цього Договору.</w:t>
      </w:r>
    </w:p>
    <w:p w:rsidR="00705AFB" w:rsidRPr="00210F4D" w:rsidRDefault="00705AFB" w:rsidP="006C1D3F">
      <w:pPr>
        <w:ind w:firstLine="426"/>
        <w:contextualSpacing/>
        <w:jc w:val="both"/>
      </w:pPr>
      <w:r w:rsidRPr="00210F4D">
        <w:t>10.4. Цей Договір може бути розірваний тільки за домовленістю Сторін, що оформлюється угодою про розірвання цього Договору.</w:t>
      </w:r>
    </w:p>
    <w:p w:rsidR="00705AFB" w:rsidRPr="00210F4D" w:rsidRDefault="00705AFB" w:rsidP="006C1D3F">
      <w:pPr>
        <w:ind w:firstLine="426"/>
        <w:contextualSpacing/>
        <w:jc w:val="both"/>
      </w:pPr>
      <w:r w:rsidRPr="00210F4D">
        <w:t>10.5. Реорганізація, зміна організаційно-правової форми Виконавця не є підставою для змін умов або припинення дії цього Договору та не потребує додаткового погодження дійсності даного Договору.</w:t>
      </w:r>
    </w:p>
    <w:p w:rsidR="00705AFB" w:rsidRPr="00210F4D" w:rsidRDefault="00705AFB" w:rsidP="006C1D3F">
      <w:pPr>
        <w:pStyle w:val="BodyTextIndent"/>
        <w:spacing w:after="0"/>
        <w:ind w:left="360" w:right="22"/>
        <w:jc w:val="both"/>
      </w:pPr>
    </w:p>
    <w:p w:rsidR="00705AFB" w:rsidRPr="00210F4D" w:rsidRDefault="00705AFB" w:rsidP="006C1D3F">
      <w:pPr>
        <w:pStyle w:val="BodyTextIndent"/>
        <w:spacing w:after="0"/>
        <w:contextualSpacing/>
        <w:jc w:val="center"/>
        <w:rPr>
          <w:bCs/>
          <w:snapToGrid w:val="0"/>
        </w:rPr>
      </w:pPr>
      <w:r w:rsidRPr="00210F4D">
        <w:t>11. ІНШІ УМОВИ</w:t>
      </w:r>
    </w:p>
    <w:p w:rsidR="00705AFB" w:rsidRPr="00210F4D" w:rsidRDefault="00705AFB" w:rsidP="006C1D3F">
      <w:pPr>
        <w:ind w:firstLine="426"/>
        <w:contextualSpacing/>
        <w:jc w:val="both"/>
      </w:pPr>
      <w:r w:rsidRPr="00210F4D">
        <w:t>11.1. Договір складений в двох примірниках, які мають однакову юридичну силу для кожної із Сторін.</w:t>
      </w:r>
    </w:p>
    <w:p w:rsidR="00705AFB" w:rsidRPr="00210F4D" w:rsidRDefault="00705AFB" w:rsidP="006C1D3F">
      <w:pPr>
        <w:ind w:firstLine="426"/>
        <w:contextualSpacing/>
        <w:jc w:val="both"/>
      </w:pPr>
      <w:r w:rsidRPr="00210F4D">
        <w:t>11.2. Додатки, підписані Сторонами, є його невід'ємною частиною.</w:t>
      </w:r>
    </w:p>
    <w:p w:rsidR="00705AFB" w:rsidRPr="00210F4D" w:rsidRDefault="00705AFB" w:rsidP="006C1D3F">
      <w:pPr>
        <w:ind w:firstLine="426"/>
        <w:contextualSpacing/>
        <w:jc w:val="both"/>
      </w:pPr>
      <w:r w:rsidRPr="00210F4D">
        <w:t>11.3. Всі зміни і доповнення до цього Договору дійсні лише в тому випадку, якщо вони вчинені в письмовій формі та підписані обома Сторонами.</w:t>
      </w:r>
    </w:p>
    <w:p w:rsidR="00705AFB" w:rsidRPr="00210F4D" w:rsidRDefault="00705AFB" w:rsidP="006C1D3F">
      <w:pPr>
        <w:ind w:firstLine="426"/>
        <w:contextualSpacing/>
        <w:jc w:val="both"/>
      </w:pPr>
      <w:r w:rsidRPr="00210F4D">
        <w:t>11.4. Після підписання цього договору всі попередні домовленості, що суперечать його положенням, втрачають чинність.</w:t>
      </w:r>
    </w:p>
    <w:p w:rsidR="00705AFB" w:rsidRPr="00210F4D" w:rsidRDefault="00705AFB" w:rsidP="006C1D3F">
      <w:pPr>
        <w:ind w:firstLine="426"/>
        <w:contextualSpacing/>
        <w:jc w:val="both"/>
      </w:pPr>
      <w:r w:rsidRPr="00210F4D">
        <w:t>11.5. 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3-х днів повідомити одна одну.</w:t>
      </w:r>
    </w:p>
    <w:p w:rsidR="00705AFB" w:rsidRPr="00210F4D" w:rsidRDefault="00705AFB" w:rsidP="006C1D3F">
      <w:pPr>
        <w:ind w:firstLine="426"/>
        <w:contextualSpacing/>
        <w:jc w:val="both"/>
      </w:pPr>
      <w:r w:rsidRPr="00210F4D">
        <w:t>11.6. На момент укладання цього договору Сторони є платниками податку на прибуток на загальних умовах.</w:t>
      </w:r>
    </w:p>
    <w:p w:rsidR="00705AFB" w:rsidRPr="00210F4D" w:rsidRDefault="00705AFB" w:rsidP="006C1D3F">
      <w:pPr>
        <w:ind w:firstLine="426"/>
        <w:contextualSpacing/>
        <w:jc w:val="both"/>
      </w:pPr>
      <w:r w:rsidRPr="00210F4D">
        <w:t>11.7. Виконавець розуміє і погоджується з тим, що дані, які надаються Замовником, можуть містити конфіденційну або таємну інформацію.</w:t>
      </w:r>
    </w:p>
    <w:p w:rsidR="00705AFB" w:rsidRPr="00210F4D" w:rsidRDefault="00705AFB" w:rsidP="006C1D3F">
      <w:pPr>
        <w:ind w:firstLine="426"/>
        <w:contextualSpacing/>
        <w:jc w:val="both"/>
      </w:pPr>
      <w:r w:rsidRPr="00210F4D">
        <w:t>11.8. Відомості, які містять комерційну або таємну інформацію, та стали відомі Виконавцю під час виконання Договору не можуть будь-яким чином розголошуватися Виконавцем без отримання попередньої письмової згоди Замовника, крім випадків, передбачених чинним законодавством України.</w:t>
      </w:r>
    </w:p>
    <w:p w:rsidR="00705AFB" w:rsidRPr="00210F4D" w:rsidRDefault="00705AFB" w:rsidP="006C1D3F">
      <w:pPr>
        <w:ind w:firstLine="426"/>
        <w:contextualSpacing/>
        <w:jc w:val="both"/>
      </w:pPr>
      <w:r w:rsidRPr="00210F4D">
        <w:t>11.9. Виконавець зобов’язується не передавати конфіденційну або таємну інформацію третім сторонам, крім випадків, передбачених діючим законодавством України.</w:t>
      </w:r>
    </w:p>
    <w:p w:rsidR="00705AFB" w:rsidRPr="00210F4D" w:rsidRDefault="00705AFB" w:rsidP="006C1D3F">
      <w:pPr>
        <w:ind w:firstLine="426"/>
        <w:contextualSpacing/>
        <w:jc w:val="both"/>
      </w:pPr>
      <w:r w:rsidRPr="00210F4D">
        <w:t>11.10. Виконавець має право використовувати в рекламних цілях найменування і короткий опис наданих Замовнику Послуг після обов’язкового узгодження цього питання із Замовником.</w:t>
      </w:r>
    </w:p>
    <w:p w:rsidR="00705AFB" w:rsidRPr="00210F4D" w:rsidRDefault="00705AFB" w:rsidP="006C1D3F">
      <w:pPr>
        <w:ind w:firstLine="426"/>
        <w:contextualSpacing/>
        <w:jc w:val="both"/>
      </w:pPr>
    </w:p>
    <w:p w:rsidR="00705AFB" w:rsidRPr="00210F4D" w:rsidRDefault="00705AFB" w:rsidP="006C1D3F">
      <w:pPr>
        <w:pStyle w:val="BodyText2"/>
        <w:tabs>
          <w:tab w:val="left" w:pos="1418"/>
        </w:tabs>
        <w:spacing w:after="0" w:line="240" w:lineRule="auto"/>
        <w:jc w:val="center"/>
        <w:rPr>
          <w:bCs/>
          <w:color w:val="000000"/>
          <w:w w:val="101"/>
        </w:rPr>
      </w:pPr>
      <w:r w:rsidRPr="00210F4D">
        <w:rPr>
          <w:bCs/>
          <w:color w:val="000000"/>
          <w:w w:val="101"/>
        </w:rPr>
        <w:t>12. ДОДАТКИ ДО ДОГОВОРУ</w:t>
      </w:r>
    </w:p>
    <w:p w:rsidR="00705AFB" w:rsidRPr="00210F4D" w:rsidRDefault="00705AFB" w:rsidP="006C1D3F">
      <w:pPr>
        <w:ind w:firstLine="426"/>
        <w:contextualSpacing/>
        <w:jc w:val="both"/>
      </w:pPr>
      <w:r w:rsidRPr="00210F4D">
        <w:t>12.1. Невід'ємною частиною цього Договору є Додаток №1.</w:t>
      </w:r>
    </w:p>
    <w:p w:rsidR="00705AFB" w:rsidRPr="00210F4D" w:rsidRDefault="00705AFB" w:rsidP="006C1D3F">
      <w:pPr>
        <w:pStyle w:val="BodyTextIndent"/>
        <w:spacing w:after="0"/>
      </w:pPr>
    </w:p>
    <w:p w:rsidR="00705AFB" w:rsidRPr="00210F4D" w:rsidRDefault="00705AFB" w:rsidP="006C1D3F">
      <w:pPr>
        <w:pStyle w:val="BodyText2"/>
        <w:tabs>
          <w:tab w:val="left" w:pos="1418"/>
        </w:tabs>
        <w:spacing w:after="0" w:line="240" w:lineRule="auto"/>
        <w:jc w:val="center"/>
        <w:rPr>
          <w:bCs/>
          <w:color w:val="000000"/>
          <w:w w:val="101"/>
        </w:rPr>
      </w:pPr>
      <w:r w:rsidRPr="00210F4D">
        <w:rPr>
          <w:bCs/>
          <w:color w:val="000000"/>
          <w:w w:val="101"/>
        </w:rPr>
        <w:t>13. МІСЦЕЗНАХОДЖЕННЯ  ТА  БАНКІВСЬКІ РЕКВІЗИТИ СТОРІН</w:t>
      </w:r>
    </w:p>
    <w:p w:rsidR="00705AFB" w:rsidRPr="00210F4D" w:rsidRDefault="00705AFB" w:rsidP="006C1D3F">
      <w:pPr>
        <w:ind w:firstLine="709"/>
        <w:rPr>
          <w:sz w:val="16"/>
          <w:szCs w:val="16"/>
        </w:rPr>
      </w:pPr>
    </w:p>
    <w:p w:rsidR="00705AFB" w:rsidRPr="00210F4D" w:rsidRDefault="00705AFB" w:rsidP="006C1D3F">
      <w:pPr>
        <w:pStyle w:val="Heading3"/>
        <w:ind w:right="85" w:firstLine="5387"/>
        <w:contextualSpacing/>
        <w:rPr>
          <w:b w:val="0"/>
        </w:rPr>
      </w:pPr>
      <w:r w:rsidRPr="00210F4D">
        <w:rPr>
          <w:b w:val="0"/>
          <w:szCs w:val="20"/>
        </w:rPr>
        <w:br w:type="page"/>
      </w:r>
      <w:r w:rsidRPr="00210F4D">
        <w:rPr>
          <w:b w:val="0"/>
        </w:rPr>
        <w:t>Додаток № 1</w:t>
      </w:r>
    </w:p>
    <w:p w:rsidR="00705AFB" w:rsidRPr="00210F4D" w:rsidRDefault="00705AFB" w:rsidP="006C1D3F">
      <w:pPr>
        <w:shd w:val="clear" w:color="auto" w:fill="FFFFFF"/>
        <w:ind w:right="85" w:firstLine="5387"/>
        <w:contextualSpacing/>
        <w:rPr>
          <w:color w:val="000000"/>
          <w:spacing w:val="-16"/>
        </w:rPr>
      </w:pPr>
      <w:r w:rsidRPr="00210F4D">
        <w:rPr>
          <w:color w:val="000000"/>
          <w:spacing w:val="-16"/>
        </w:rPr>
        <w:t>до Договору № __________</w:t>
      </w:r>
    </w:p>
    <w:p w:rsidR="00705AFB" w:rsidRPr="00210F4D" w:rsidRDefault="00705AFB" w:rsidP="006C1D3F">
      <w:pPr>
        <w:ind w:left="5387" w:right="85"/>
        <w:contextualSpacing/>
      </w:pPr>
      <w:r w:rsidRPr="00210F4D">
        <w:t xml:space="preserve">надання </w:t>
      </w:r>
      <w:r w:rsidRPr="006C1D3F">
        <w:t>п</w:t>
      </w:r>
      <w:r>
        <w:t>о</w:t>
      </w:r>
      <w:r w:rsidRPr="006C1D3F">
        <w:t>слуг щодо консультування стосовно систем і програмного забезпечення</w:t>
      </w:r>
      <w:r w:rsidRPr="00210F4D">
        <w:t xml:space="preserve"> (технічна підтримка СКБД Oracle 2014-2015 рр.) від “___” __________ 20__ р.</w:t>
      </w:r>
    </w:p>
    <w:p w:rsidR="00705AFB" w:rsidRPr="00210F4D" w:rsidRDefault="00705AFB" w:rsidP="006C1D3F">
      <w:pPr>
        <w:pStyle w:val="BodyTextIndent"/>
        <w:ind w:left="1361" w:right="306"/>
        <w:jc w:val="right"/>
      </w:pPr>
    </w:p>
    <w:p w:rsidR="00705AFB" w:rsidRPr="006C1D3F" w:rsidRDefault="00705AFB" w:rsidP="006C1D3F">
      <w:pPr>
        <w:pStyle w:val="a0"/>
        <w:rPr>
          <w:rFonts w:ascii="Times New Roman" w:hAnsi="Times New Roman" w:cs="Times New Roman"/>
          <w:b w:val="0"/>
          <w:bCs w:val="0"/>
          <w:sz w:val="24"/>
          <w:szCs w:val="24"/>
        </w:rPr>
      </w:pPr>
      <w:r w:rsidRPr="006C1D3F">
        <w:rPr>
          <w:rFonts w:ascii="Times New Roman" w:hAnsi="Times New Roman" w:cs="Times New Roman"/>
          <w:b w:val="0"/>
          <w:bCs w:val="0"/>
          <w:sz w:val="24"/>
          <w:szCs w:val="24"/>
        </w:rPr>
        <w:t>Найменування та кількість Послуг</w:t>
      </w:r>
    </w:p>
    <w:p w:rsidR="00705AFB" w:rsidRPr="00210F4D" w:rsidRDefault="00705AFB" w:rsidP="006C1D3F">
      <w:pPr>
        <w:pStyle w:val="BodyTextIndent3"/>
        <w:tabs>
          <w:tab w:val="left" w:pos="1080"/>
        </w:tabs>
        <w:ind w:left="180"/>
        <w:jc w:val="right"/>
      </w:pPr>
    </w:p>
    <w:tbl>
      <w:tblPr>
        <w:tblW w:w="10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
        <w:gridCol w:w="517"/>
        <w:gridCol w:w="4675"/>
        <w:gridCol w:w="1417"/>
        <w:gridCol w:w="1416"/>
        <w:gridCol w:w="1133"/>
        <w:gridCol w:w="1224"/>
      </w:tblGrid>
      <w:tr w:rsidR="00705AFB" w:rsidRPr="00210F4D" w:rsidTr="00461BCE">
        <w:trPr>
          <w:jc w:val="center"/>
        </w:trPr>
        <w:tc>
          <w:tcPr>
            <w:tcW w:w="517" w:type="dxa"/>
            <w:gridSpan w:val="2"/>
            <w:vAlign w:val="center"/>
          </w:tcPr>
          <w:p w:rsidR="00705AFB" w:rsidRPr="00210F4D" w:rsidRDefault="00705AFB" w:rsidP="00461BCE">
            <w:pPr>
              <w:jc w:val="center"/>
              <w:rPr>
                <w:sz w:val="28"/>
              </w:rPr>
            </w:pPr>
            <w:r w:rsidRPr="00210F4D">
              <w:t>№ з/п</w:t>
            </w:r>
          </w:p>
        </w:tc>
        <w:tc>
          <w:tcPr>
            <w:tcW w:w="4677" w:type="dxa"/>
            <w:vAlign w:val="center"/>
          </w:tcPr>
          <w:p w:rsidR="00705AFB" w:rsidRPr="00210F4D" w:rsidRDefault="00705AFB" w:rsidP="00461BCE">
            <w:pPr>
              <w:jc w:val="center"/>
              <w:rPr>
                <w:sz w:val="28"/>
              </w:rPr>
            </w:pPr>
            <w:r w:rsidRPr="00210F4D">
              <w:t>Найменування послуг</w:t>
            </w:r>
          </w:p>
        </w:tc>
        <w:tc>
          <w:tcPr>
            <w:tcW w:w="1418" w:type="dxa"/>
          </w:tcPr>
          <w:p w:rsidR="00705AFB" w:rsidRPr="00210F4D" w:rsidRDefault="00705AFB" w:rsidP="00461BCE">
            <w:pPr>
              <w:jc w:val="center"/>
            </w:pPr>
            <w:r w:rsidRPr="00210F4D">
              <w:t>Дата початку тех. підтримки</w:t>
            </w:r>
          </w:p>
        </w:tc>
        <w:tc>
          <w:tcPr>
            <w:tcW w:w="1417" w:type="dxa"/>
          </w:tcPr>
          <w:p w:rsidR="00705AFB" w:rsidRPr="00210F4D" w:rsidRDefault="00705AFB" w:rsidP="00461BCE">
            <w:pPr>
              <w:jc w:val="center"/>
            </w:pPr>
            <w:r w:rsidRPr="00210F4D">
              <w:t>Дата закінчення тех. підтримки</w:t>
            </w:r>
          </w:p>
        </w:tc>
        <w:tc>
          <w:tcPr>
            <w:tcW w:w="1134" w:type="dxa"/>
            <w:vAlign w:val="center"/>
          </w:tcPr>
          <w:p w:rsidR="00705AFB" w:rsidRPr="00210F4D" w:rsidRDefault="00705AFB" w:rsidP="00461BCE">
            <w:pPr>
              <w:jc w:val="center"/>
              <w:rPr>
                <w:sz w:val="28"/>
              </w:rPr>
            </w:pPr>
            <w:r w:rsidRPr="00210F4D">
              <w:t>Вартість одиниці без ПДВ, грн</w:t>
            </w:r>
          </w:p>
        </w:tc>
        <w:tc>
          <w:tcPr>
            <w:tcW w:w="1225" w:type="dxa"/>
            <w:vAlign w:val="center"/>
          </w:tcPr>
          <w:p w:rsidR="00705AFB" w:rsidRPr="00210F4D" w:rsidRDefault="00705AFB" w:rsidP="00461BCE">
            <w:pPr>
              <w:jc w:val="center"/>
              <w:rPr>
                <w:sz w:val="28"/>
              </w:rPr>
            </w:pPr>
            <w:r w:rsidRPr="00210F4D">
              <w:t>Загальна сума, без ПДВ, грн.</w:t>
            </w:r>
          </w:p>
        </w:tc>
      </w:tr>
      <w:tr w:rsidR="00705AFB" w:rsidRPr="00210F4D" w:rsidTr="00461BCE">
        <w:trPr>
          <w:jc w:val="center"/>
        </w:trPr>
        <w:tc>
          <w:tcPr>
            <w:tcW w:w="517" w:type="dxa"/>
            <w:gridSpan w:val="2"/>
            <w:vAlign w:val="center"/>
          </w:tcPr>
          <w:p w:rsidR="00705AFB" w:rsidRPr="00210F4D" w:rsidRDefault="00705AFB" w:rsidP="00461BCE">
            <w:pPr>
              <w:jc w:val="center"/>
            </w:pPr>
            <w:r w:rsidRPr="00210F4D">
              <w:t>1.</w:t>
            </w:r>
          </w:p>
        </w:tc>
        <w:tc>
          <w:tcPr>
            <w:tcW w:w="4677" w:type="dxa"/>
            <w:vAlign w:val="center"/>
          </w:tcPr>
          <w:p w:rsidR="00705AFB" w:rsidRPr="00011915" w:rsidRDefault="00705AFB" w:rsidP="00461BCE">
            <w:r w:rsidRPr="00011915">
              <w:t>Oracle Database Personal Edition - Named User Plus Perpetual (2 користувача)</w:t>
            </w:r>
          </w:p>
        </w:tc>
        <w:tc>
          <w:tcPr>
            <w:tcW w:w="1418" w:type="dxa"/>
            <w:vAlign w:val="center"/>
          </w:tcPr>
          <w:p w:rsidR="00705AFB" w:rsidRPr="00840B8C" w:rsidRDefault="00705AFB" w:rsidP="00461BCE">
            <w:pPr>
              <w:jc w:val="center"/>
            </w:pPr>
            <w:r w:rsidRPr="00840B8C">
              <w:t>01.02.2014</w:t>
            </w:r>
          </w:p>
        </w:tc>
        <w:tc>
          <w:tcPr>
            <w:tcW w:w="1417" w:type="dxa"/>
            <w:vAlign w:val="center"/>
          </w:tcPr>
          <w:p w:rsidR="00705AFB" w:rsidRPr="00840B8C" w:rsidRDefault="00705AFB" w:rsidP="00461BCE">
            <w:pPr>
              <w:jc w:val="center"/>
            </w:pPr>
            <w:r w:rsidRPr="00840B8C">
              <w:rPr>
                <w:lang w:val="en-US"/>
              </w:rPr>
              <w:t>28</w:t>
            </w:r>
            <w:r w:rsidRPr="00840B8C">
              <w:t>.0</w:t>
            </w:r>
            <w:r w:rsidRPr="00840B8C">
              <w:rPr>
                <w:lang w:val="en-US"/>
              </w:rPr>
              <w:t>2</w:t>
            </w:r>
            <w:r w:rsidRPr="00840B8C">
              <w:t>.2015</w:t>
            </w:r>
          </w:p>
        </w:tc>
        <w:tc>
          <w:tcPr>
            <w:tcW w:w="1134" w:type="dxa"/>
            <w:vAlign w:val="center"/>
          </w:tcPr>
          <w:p w:rsidR="00705AFB" w:rsidRPr="00210F4D" w:rsidRDefault="00705AFB" w:rsidP="00461BCE">
            <w:pPr>
              <w:jc w:val="center"/>
              <w:rPr>
                <w:sz w:val="28"/>
              </w:rPr>
            </w:pPr>
          </w:p>
        </w:tc>
        <w:tc>
          <w:tcPr>
            <w:tcW w:w="1225" w:type="dxa"/>
            <w:vAlign w:val="center"/>
          </w:tcPr>
          <w:p w:rsidR="00705AFB" w:rsidRPr="00210F4D" w:rsidRDefault="00705AFB" w:rsidP="00461BCE">
            <w:pPr>
              <w:jc w:val="center"/>
              <w:rPr>
                <w:sz w:val="28"/>
              </w:rPr>
            </w:pPr>
          </w:p>
        </w:tc>
      </w:tr>
      <w:tr w:rsidR="00705AFB" w:rsidRPr="00210F4D" w:rsidTr="00461BCE">
        <w:trPr>
          <w:jc w:val="center"/>
        </w:trPr>
        <w:tc>
          <w:tcPr>
            <w:tcW w:w="517" w:type="dxa"/>
            <w:gridSpan w:val="2"/>
            <w:vAlign w:val="center"/>
          </w:tcPr>
          <w:p w:rsidR="00705AFB" w:rsidRPr="00210F4D" w:rsidRDefault="00705AFB" w:rsidP="00461BCE">
            <w:pPr>
              <w:jc w:val="center"/>
            </w:pPr>
            <w:r w:rsidRPr="00210F4D">
              <w:t>2.</w:t>
            </w:r>
          </w:p>
        </w:tc>
        <w:tc>
          <w:tcPr>
            <w:tcW w:w="4677" w:type="dxa"/>
            <w:vAlign w:val="center"/>
          </w:tcPr>
          <w:p w:rsidR="00705AFB" w:rsidRPr="00011915" w:rsidRDefault="00705AFB" w:rsidP="00461BCE">
            <w:pPr>
              <w:rPr>
                <w:rFonts w:eastAsia="Arial Unicode MS"/>
              </w:rPr>
            </w:pPr>
            <w:r w:rsidRPr="00011915">
              <w:t>Oracle Database Enterprise Edition - Processor Perpetual (2 процесора)</w:t>
            </w:r>
          </w:p>
        </w:tc>
        <w:tc>
          <w:tcPr>
            <w:tcW w:w="1418" w:type="dxa"/>
            <w:vAlign w:val="center"/>
          </w:tcPr>
          <w:p w:rsidR="00705AFB" w:rsidRPr="00840B8C" w:rsidRDefault="00705AFB" w:rsidP="00461BCE">
            <w:r>
              <w:rPr>
                <w:lang w:val="en-US"/>
              </w:rPr>
              <w:t>04</w:t>
            </w:r>
            <w:r w:rsidRPr="00840B8C">
              <w:t>.0</w:t>
            </w:r>
            <w:r>
              <w:rPr>
                <w:lang w:val="en-US"/>
              </w:rPr>
              <w:t>9</w:t>
            </w:r>
            <w:r w:rsidRPr="00840B8C">
              <w:t>.201</w:t>
            </w:r>
            <w:r w:rsidRPr="00840B8C">
              <w:rPr>
                <w:lang w:val="en-US"/>
              </w:rPr>
              <w:t>4</w:t>
            </w:r>
          </w:p>
        </w:tc>
        <w:tc>
          <w:tcPr>
            <w:tcW w:w="1417" w:type="dxa"/>
            <w:vAlign w:val="center"/>
          </w:tcPr>
          <w:p w:rsidR="00705AFB" w:rsidRPr="00840B8C" w:rsidRDefault="00705AFB" w:rsidP="00461BCE">
            <w:pPr>
              <w:jc w:val="center"/>
            </w:pPr>
            <w:r w:rsidRPr="00840B8C">
              <w:rPr>
                <w:lang w:val="en-US"/>
              </w:rPr>
              <w:t>28</w:t>
            </w:r>
            <w:r w:rsidRPr="00840B8C">
              <w:t>.0</w:t>
            </w:r>
            <w:r w:rsidRPr="00840B8C">
              <w:rPr>
                <w:lang w:val="en-US"/>
              </w:rPr>
              <w:t>2</w:t>
            </w:r>
            <w:r w:rsidRPr="00840B8C">
              <w:t>.2015</w:t>
            </w:r>
          </w:p>
        </w:tc>
        <w:tc>
          <w:tcPr>
            <w:tcW w:w="1134" w:type="dxa"/>
            <w:vAlign w:val="center"/>
          </w:tcPr>
          <w:p w:rsidR="00705AFB" w:rsidRPr="00210F4D" w:rsidRDefault="00705AFB" w:rsidP="00461BCE">
            <w:pPr>
              <w:jc w:val="center"/>
              <w:rPr>
                <w:sz w:val="28"/>
              </w:rPr>
            </w:pPr>
          </w:p>
        </w:tc>
        <w:tc>
          <w:tcPr>
            <w:tcW w:w="1225" w:type="dxa"/>
            <w:vAlign w:val="center"/>
          </w:tcPr>
          <w:p w:rsidR="00705AFB" w:rsidRPr="00210F4D" w:rsidRDefault="00705AFB" w:rsidP="00461BCE">
            <w:pPr>
              <w:jc w:val="center"/>
              <w:rPr>
                <w:sz w:val="28"/>
              </w:rPr>
            </w:pPr>
          </w:p>
        </w:tc>
      </w:tr>
      <w:tr w:rsidR="00705AFB" w:rsidRPr="00210F4D" w:rsidTr="00461BCE">
        <w:trPr>
          <w:jc w:val="center"/>
        </w:trPr>
        <w:tc>
          <w:tcPr>
            <w:tcW w:w="517" w:type="dxa"/>
            <w:gridSpan w:val="2"/>
            <w:vAlign w:val="center"/>
          </w:tcPr>
          <w:p w:rsidR="00705AFB" w:rsidRPr="00210F4D" w:rsidRDefault="00705AFB" w:rsidP="00461BCE">
            <w:pPr>
              <w:jc w:val="center"/>
            </w:pPr>
            <w:r w:rsidRPr="00210F4D">
              <w:t>3.</w:t>
            </w:r>
          </w:p>
        </w:tc>
        <w:tc>
          <w:tcPr>
            <w:tcW w:w="4677" w:type="dxa"/>
            <w:vAlign w:val="center"/>
          </w:tcPr>
          <w:p w:rsidR="00705AFB" w:rsidRPr="00011915" w:rsidRDefault="00705AFB" w:rsidP="00461BCE">
            <w:r w:rsidRPr="00011915">
              <w:t>Partitioning - Processor Perpetual (2 процесора)</w:t>
            </w:r>
          </w:p>
        </w:tc>
        <w:tc>
          <w:tcPr>
            <w:tcW w:w="1418" w:type="dxa"/>
            <w:vAlign w:val="center"/>
          </w:tcPr>
          <w:p w:rsidR="00705AFB" w:rsidRDefault="00705AFB" w:rsidP="00461BCE">
            <w:r w:rsidRPr="00EC25EE">
              <w:rPr>
                <w:lang w:val="en-US"/>
              </w:rPr>
              <w:t>04</w:t>
            </w:r>
            <w:r w:rsidRPr="00EC25EE">
              <w:t>.0</w:t>
            </w:r>
            <w:r w:rsidRPr="00EC25EE">
              <w:rPr>
                <w:lang w:val="en-US"/>
              </w:rPr>
              <w:t>9</w:t>
            </w:r>
            <w:r w:rsidRPr="00EC25EE">
              <w:t>.201</w:t>
            </w:r>
            <w:r w:rsidRPr="00EC25EE">
              <w:rPr>
                <w:lang w:val="en-US"/>
              </w:rPr>
              <w:t>4</w:t>
            </w:r>
          </w:p>
        </w:tc>
        <w:tc>
          <w:tcPr>
            <w:tcW w:w="1417" w:type="dxa"/>
            <w:vAlign w:val="center"/>
          </w:tcPr>
          <w:p w:rsidR="00705AFB" w:rsidRPr="00840B8C" w:rsidRDefault="00705AFB" w:rsidP="00461BCE">
            <w:pPr>
              <w:jc w:val="center"/>
            </w:pPr>
            <w:r w:rsidRPr="00840B8C">
              <w:rPr>
                <w:lang w:val="en-US"/>
              </w:rPr>
              <w:t>28</w:t>
            </w:r>
            <w:r w:rsidRPr="00840B8C">
              <w:t>.0</w:t>
            </w:r>
            <w:r w:rsidRPr="00840B8C">
              <w:rPr>
                <w:lang w:val="en-US"/>
              </w:rPr>
              <w:t>2</w:t>
            </w:r>
            <w:r w:rsidRPr="00840B8C">
              <w:t>.2015</w:t>
            </w:r>
          </w:p>
        </w:tc>
        <w:tc>
          <w:tcPr>
            <w:tcW w:w="1134" w:type="dxa"/>
            <w:vAlign w:val="center"/>
          </w:tcPr>
          <w:p w:rsidR="00705AFB" w:rsidRPr="00210F4D" w:rsidRDefault="00705AFB" w:rsidP="00461BCE">
            <w:pPr>
              <w:jc w:val="center"/>
              <w:rPr>
                <w:sz w:val="28"/>
              </w:rPr>
            </w:pPr>
          </w:p>
        </w:tc>
        <w:tc>
          <w:tcPr>
            <w:tcW w:w="1225" w:type="dxa"/>
            <w:vAlign w:val="center"/>
          </w:tcPr>
          <w:p w:rsidR="00705AFB" w:rsidRPr="00210F4D" w:rsidRDefault="00705AFB" w:rsidP="00461BCE">
            <w:pPr>
              <w:jc w:val="center"/>
              <w:rPr>
                <w:sz w:val="28"/>
              </w:rPr>
            </w:pPr>
          </w:p>
        </w:tc>
      </w:tr>
      <w:tr w:rsidR="00705AFB" w:rsidRPr="00210F4D" w:rsidTr="00461BCE">
        <w:trPr>
          <w:jc w:val="center"/>
        </w:trPr>
        <w:tc>
          <w:tcPr>
            <w:tcW w:w="517" w:type="dxa"/>
            <w:gridSpan w:val="2"/>
            <w:vAlign w:val="center"/>
          </w:tcPr>
          <w:p w:rsidR="00705AFB" w:rsidRPr="00210F4D" w:rsidRDefault="00705AFB" w:rsidP="00461BCE">
            <w:pPr>
              <w:jc w:val="center"/>
            </w:pPr>
            <w:r w:rsidRPr="00210F4D">
              <w:t>4.</w:t>
            </w:r>
          </w:p>
        </w:tc>
        <w:tc>
          <w:tcPr>
            <w:tcW w:w="4677" w:type="dxa"/>
            <w:vAlign w:val="center"/>
          </w:tcPr>
          <w:p w:rsidR="00705AFB" w:rsidRPr="00011915" w:rsidRDefault="00705AFB" w:rsidP="00461BCE">
            <w:r w:rsidRPr="00011915">
              <w:t>Oracle Database Enterprise Edition - Named User Plus Perpetual (50 користувачів)</w:t>
            </w:r>
          </w:p>
        </w:tc>
        <w:tc>
          <w:tcPr>
            <w:tcW w:w="1418" w:type="dxa"/>
            <w:vAlign w:val="center"/>
          </w:tcPr>
          <w:p w:rsidR="00705AFB" w:rsidRDefault="00705AFB" w:rsidP="00461BCE">
            <w:r w:rsidRPr="00EC25EE">
              <w:rPr>
                <w:lang w:val="en-US"/>
              </w:rPr>
              <w:t>04</w:t>
            </w:r>
            <w:r w:rsidRPr="00EC25EE">
              <w:t>.0</w:t>
            </w:r>
            <w:r w:rsidRPr="00EC25EE">
              <w:rPr>
                <w:lang w:val="en-US"/>
              </w:rPr>
              <w:t>9</w:t>
            </w:r>
            <w:r w:rsidRPr="00EC25EE">
              <w:t>.201</w:t>
            </w:r>
            <w:r w:rsidRPr="00EC25EE">
              <w:rPr>
                <w:lang w:val="en-US"/>
              </w:rPr>
              <w:t>4</w:t>
            </w:r>
          </w:p>
        </w:tc>
        <w:tc>
          <w:tcPr>
            <w:tcW w:w="1417" w:type="dxa"/>
            <w:vAlign w:val="center"/>
          </w:tcPr>
          <w:p w:rsidR="00705AFB" w:rsidRPr="00840B8C" w:rsidRDefault="00705AFB" w:rsidP="00461BCE">
            <w:pPr>
              <w:jc w:val="center"/>
            </w:pPr>
            <w:r w:rsidRPr="00840B8C">
              <w:rPr>
                <w:lang w:val="en-US"/>
              </w:rPr>
              <w:t>28</w:t>
            </w:r>
            <w:r w:rsidRPr="00840B8C">
              <w:t>.0</w:t>
            </w:r>
            <w:r w:rsidRPr="00840B8C">
              <w:rPr>
                <w:lang w:val="en-US"/>
              </w:rPr>
              <w:t>2</w:t>
            </w:r>
            <w:r w:rsidRPr="00840B8C">
              <w:t>.2015</w:t>
            </w:r>
          </w:p>
        </w:tc>
        <w:tc>
          <w:tcPr>
            <w:tcW w:w="1134" w:type="dxa"/>
            <w:vAlign w:val="center"/>
          </w:tcPr>
          <w:p w:rsidR="00705AFB" w:rsidRPr="00210F4D" w:rsidRDefault="00705AFB" w:rsidP="00461BCE">
            <w:pPr>
              <w:jc w:val="center"/>
              <w:rPr>
                <w:sz w:val="28"/>
              </w:rPr>
            </w:pPr>
          </w:p>
        </w:tc>
        <w:tc>
          <w:tcPr>
            <w:tcW w:w="1225" w:type="dxa"/>
            <w:vAlign w:val="center"/>
          </w:tcPr>
          <w:p w:rsidR="00705AFB" w:rsidRPr="00210F4D" w:rsidRDefault="00705AFB" w:rsidP="00461BCE">
            <w:pPr>
              <w:jc w:val="center"/>
              <w:rPr>
                <w:sz w:val="28"/>
              </w:rPr>
            </w:pPr>
          </w:p>
        </w:tc>
      </w:tr>
      <w:tr w:rsidR="00705AFB" w:rsidRPr="00210F4D" w:rsidTr="00461BCE">
        <w:trPr>
          <w:jc w:val="center"/>
        </w:trPr>
        <w:tc>
          <w:tcPr>
            <w:tcW w:w="517" w:type="dxa"/>
            <w:gridSpan w:val="2"/>
            <w:vAlign w:val="center"/>
          </w:tcPr>
          <w:p w:rsidR="00705AFB" w:rsidRPr="00210F4D" w:rsidRDefault="00705AFB" w:rsidP="00461BCE">
            <w:pPr>
              <w:jc w:val="center"/>
            </w:pPr>
            <w:r w:rsidRPr="00210F4D">
              <w:t>5.</w:t>
            </w:r>
          </w:p>
        </w:tc>
        <w:tc>
          <w:tcPr>
            <w:tcW w:w="4677" w:type="dxa"/>
            <w:vAlign w:val="center"/>
          </w:tcPr>
          <w:p w:rsidR="00705AFB" w:rsidRPr="00011915" w:rsidRDefault="00705AFB" w:rsidP="00461BCE">
            <w:r w:rsidRPr="00011915">
              <w:t>Partitioning - Named User Plus Perpetual (50 користувачів)</w:t>
            </w:r>
          </w:p>
        </w:tc>
        <w:tc>
          <w:tcPr>
            <w:tcW w:w="1418" w:type="dxa"/>
            <w:vAlign w:val="center"/>
          </w:tcPr>
          <w:p w:rsidR="00705AFB" w:rsidRDefault="00705AFB" w:rsidP="00461BCE">
            <w:r w:rsidRPr="00EC25EE">
              <w:rPr>
                <w:lang w:val="en-US"/>
              </w:rPr>
              <w:t>04</w:t>
            </w:r>
            <w:r w:rsidRPr="00EC25EE">
              <w:t>.0</w:t>
            </w:r>
            <w:r w:rsidRPr="00EC25EE">
              <w:rPr>
                <w:lang w:val="en-US"/>
              </w:rPr>
              <w:t>9</w:t>
            </w:r>
            <w:r w:rsidRPr="00EC25EE">
              <w:t>.201</w:t>
            </w:r>
            <w:r w:rsidRPr="00EC25EE">
              <w:rPr>
                <w:lang w:val="en-US"/>
              </w:rPr>
              <w:t>4</w:t>
            </w:r>
          </w:p>
        </w:tc>
        <w:tc>
          <w:tcPr>
            <w:tcW w:w="1417" w:type="dxa"/>
            <w:vAlign w:val="center"/>
          </w:tcPr>
          <w:p w:rsidR="00705AFB" w:rsidRPr="00840B8C" w:rsidRDefault="00705AFB" w:rsidP="00461BCE">
            <w:pPr>
              <w:jc w:val="center"/>
            </w:pPr>
            <w:r w:rsidRPr="00840B8C">
              <w:rPr>
                <w:lang w:val="en-US"/>
              </w:rPr>
              <w:t>28</w:t>
            </w:r>
            <w:r w:rsidRPr="00840B8C">
              <w:t>.0</w:t>
            </w:r>
            <w:r w:rsidRPr="00840B8C">
              <w:rPr>
                <w:lang w:val="en-US"/>
              </w:rPr>
              <w:t>2</w:t>
            </w:r>
            <w:r w:rsidRPr="00840B8C">
              <w:t>.2015</w:t>
            </w:r>
          </w:p>
        </w:tc>
        <w:tc>
          <w:tcPr>
            <w:tcW w:w="1134" w:type="dxa"/>
            <w:vAlign w:val="center"/>
          </w:tcPr>
          <w:p w:rsidR="00705AFB" w:rsidRPr="00210F4D" w:rsidRDefault="00705AFB" w:rsidP="00461BCE">
            <w:pPr>
              <w:jc w:val="center"/>
              <w:rPr>
                <w:sz w:val="28"/>
              </w:rPr>
            </w:pPr>
          </w:p>
        </w:tc>
        <w:tc>
          <w:tcPr>
            <w:tcW w:w="1225" w:type="dxa"/>
            <w:vAlign w:val="center"/>
          </w:tcPr>
          <w:p w:rsidR="00705AFB" w:rsidRPr="00210F4D" w:rsidRDefault="00705AFB" w:rsidP="00461BCE">
            <w:pPr>
              <w:jc w:val="center"/>
              <w:rPr>
                <w:sz w:val="28"/>
              </w:rPr>
            </w:pPr>
          </w:p>
        </w:tc>
      </w:tr>
      <w:tr w:rsidR="00705AFB" w:rsidRPr="00210F4D" w:rsidTr="00461BCE">
        <w:trPr>
          <w:gridBefore w:val="1"/>
          <w:jc w:val="center"/>
        </w:trPr>
        <w:tc>
          <w:tcPr>
            <w:tcW w:w="517" w:type="dxa"/>
            <w:vAlign w:val="center"/>
          </w:tcPr>
          <w:p w:rsidR="00705AFB" w:rsidRPr="00210F4D" w:rsidRDefault="00705AFB" w:rsidP="00461BCE">
            <w:pPr>
              <w:jc w:val="center"/>
            </w:pPr>
            <w:r>
              <w:t>6</w:t>
            </w:r>
            <w:r w:rsidRPr="00210F4D">
              <w:t>.</w:t>
            </w:r>
          </w:p>
        </w:tc>
        <w:tc>
          <w:tcPr>
            <w:tcW w:w="4677" w:type="dxa"/>
            <w:vAlign w:val="center"/>
          </w:tcPr>
          <w:p w:rsidR="00705AFB" w:rsidRPr="00011915" w:rsidRDefault="00705AFB" w:rsidP="00461BCE">
            <w:r w:rsidRPr="00011915">
              <w:t>Oracle Database Enterprise Edition - Processor Perpetual (</w:t>
            </w:r>
            <w:r w:rsidRPr="00011915">
              <w:rPr>
                <w:lang w:val="en-US"/>
              </w:rPr>
              <w:t>3</w:t>
            </w:r>
            <w:r w:rsidRPr="00011915">
              <w:t xml:space="preserve"> процесора)</w:t>
            </w:r>
          </w:p>
        </w:tc>
        <w:tc>
          <w:tcPr>
            <w:tcW w:w="1418" w:type="dxa"/>
            <w:vAlign w:val="center"/>
          </w:tcPr>
          <w:p w:rsidR="00705AFB" w:rsidRPr="005449C7" w:rsidRDefault="00705AFB" w:rsidP="00461BCE">
            <w:pPr>
              <w:jc w:val="center"/>
              <w:rPr>
                <w:lang w:val="en-US"/>
              </w:rPr>
            </w:pPr>
            <w:r w:rsidRPr="00011915">
              <w:rPr>
                <w:lang w:val="en-US"/>
              </w:rPr>
              <w:t>31</w:t>
            </w:r>
            <w:r w:rsidRPr="00011915">
              <w:t>.0</w:t>
            </w:r>
            <w:r w:rsidRPr="00011915">
              <w:rPr>
                <w:lang w:val="en-US"/>
              </w:rPr>
              <w:t>1</w:t>
            </w:r>
            <w:r w:rsidRPr="00011915">
              <w:t>.201</w:t>
            </w:r>
            <w:r>
              <w:rPr>
                <w:lang w:val="en-US"/>
              </w:rPr>
              <w:t>5</w:t>
            </w:r>
          </w:p>
        </w:tc>
        <w:tc>
          <w:tcPr>
            <w:tcW w:w="1417" w:type="dxa"/>
            <w:vAlign w:val="center"/>
          </w:tcPr>
          <w:p w:rsidR="00705AFB" w:rsidRPr="00011915" w:rsidRDefault="00705AFB" w:rsidP="00461BCE">
            <w:pPr>
              <w:jc w:val="center"/>
            </w:pPr>
            <w:r w:rsidRPr="00011915">
              <w:rPr>
                <w:lang w:val="en-US"/>
              </w:rPr>
              <w:t>28</w:t>
            </w:r>
            <w:r w:rsidRPr="00011915">
              <w:t>.0</w:t>
            </w:r>
            <w:r w:rsidRPr="00011915">
              <w:rPr>
                <w:lang w:val="en-US"/>
              </w:rPr>
              <w:t>2</w:t>
            </w:r>
            <w:r w:rsidRPr="00011915">
              <w:t>.2015</w:t>
            </w:r>
          </w:p>
        </w:tc>
        <w:tc>
          <w:tcPr>
            <w:tcW w:w="1134" w:type="dxa"/>
            <w:vAlign w:val="center"/>
          </w:tcPr>
          <w:p w:rsidR="00705AFB" w:rsidRPr="00210F4D" w:rsidRDefault="00705AFB" w:rsidP="00461BCE">
            <w:pPr>
              <w:jc w:val="center"/>
              <w:rPr>
                <w:sz w:val="28"/>
              </w:rPr>
            </w:pPr>
          </w:p>
        </w:tc>
        <w:tc>
          <w:tcPr>
            <w:tcW w:w="1225" w:type="dxa"/>
            <w:vAlign w:val="center"/>
          </w:tcPr>
          <w:p w:rsidR="00705AFB" w:rsidRPr="00210F4D" w:rsidRDefault="00705AFB" w:rsidP="00461BCE">
            <w:pPr>
              <w:jc w:val="center"/>
              <w:rPr>
                <w:sz w:val="28"/>
              </w:rPr>
            </w:pPr>
          </w:p>
        </w:tc>
      </w:tr>
      <w:tr w:rsidR="00705AFB" w:rsidRPr="00210F4D" w:rsidTr="00461BCE">
        <w:trPr>
          <w:gridBefore w:val="1"/>
          <w:jc w:val="center"/>
        </w:trPr>
        <w:tc>
          <w:tcPr>
            <w:tcW w:w="517" w:type="dxa"/>
            <w:vAlign w:val="center"/>
          </w:tcPr>
          <w:p w:rsidR="00705AFB" w:rsidRDefault="00705AFB" w:rsidP="00461BCE">
            <w:pPr>
              <w:jc w:val="center"/>
            </w:pPr>
            <w:r>
              <w:rPr>
                <w:lang w:val="en-US"/>
              </w:rPr>
              <w:t>7</w:t>
            </w:r>
            <w:r w:rsidRPr="00210F4D">
              <w:t>.</w:t>
            </w:r>
          </w:p>
        </w:tc>
        <w:tc>
          <w:tcPr>
            <w:tcW w:w="4677" w:type="dxa"/>
            <w:vAlign w:val="center"/>
          </w:tcPr>
          <w:p w:rsidR="00705AFB" w:rsidRPr="00011915" w:rsidRDefault="00705AFB" w:rsidP="00461BCE">
            <w:r w:rsidRPr="00011915">
              <w:t>Oracle Database Enterprise Edition - Processor Perpetual (</w:t>
            </w:r>
            <w:r w:rsidRPr="00011915">
              <w:rPr>
                <w:lang w:val="en-US"/>
              </w:rPr>
              <w:t>3</w:t>
            </w:r>
            <w:r w:rsidRPr="00011915">
              <w:t xml:space="preserve"> процесора)</w:t>
            </w:r>
          </w:p>
        </w:tc>
        <w:tc>
          <w:tcPr>
            <w:tcW w:w="1418" w:type="dxa"/>
            <w:vAlign w:val="center"/>
          </w:tcPr>
          <w:p w:rsidR="00705AFB" w:rsidRPr="005449C7" w:rsidRDefault="00705AFB" w:rsidP="00461BCE">
            <w:pPr>
              <w:jc w:val="center"/>
              <w:rPr>
                <w:lang w:val="en-US"/>
              </w:rPr>
            </w:pPr>
            <w:r w:rsidRPr="00011915">
              <w:rPr>
                <w:lang w:val="en-US"/>
              </w:rPr>
              <w:t>31</w:t>
            </w:r>
            <w:r w:rsidRPr="00011915">
              <w:t>.0</w:t>
            </w:r>
            <w:r w:rsidRPr="00011915">
              <w:rPr>
                <w:lang w:val="en-US"/>
              </w:rPr>
              <w:t>1</w:t>
            </w:r>
            <w:r w:rsidRPr="00011915">
              <w:t>.201</w:t>
            </w:r>
            <w:r>
              <w:rPr>
                <w:lang w:val="en-US"/>
              </w:rPr>
              <w:t>5</w:t>
            </w:r>
          </w:p>
        </w:tc>
        <w:tc>
          <w:tcPr>
            <w:tcW w:w="1417" w:type="dxa"/>
            <w:vAlign w:val="center"/>
          </w:tcPr>
          <w:p w:rsidR="00705AFB" w:rsidRPr="00011915" w:rsidRDefault="00705AFB" w:rsidP="00461BCE">
            <w:pPr>
              <w:jc w:val="center"/>
            </w:pPr>
            <w:r w:rsidRPr="00011915">
              <w:rPr>
                <w:lang w:val="en-US"/>
              </w:rPr>
              <w:t>28</w:t>
            </w:r>
            <w:r w:rsidRPr="00011915">
              <w:t>.0</w:t>
            </w:r>
            <w:r w:rsidRPr="00011915">
              <w:rPr>
                <w:lang w:val="en-US"/>
              </w:rPr>
              <w:t>2</w:t>
            </w:r>
            <w:r w:rsidRPr="00011915">
              <w:t>.2015</w:t>
            </w:r>
          </w:p>
        </w:tc>
        <w:tc>
          <w:tcPr>
            <w:tcW w:w="1134" w:type="dxa"/>
            <w:vAlign w:val="center"/>
          </w:tcPr>
          <w:p w:rsidR="00705AFB" w:rsidRPr="00210F4D" w:rsidRDefault="00705AFB" w:rsidP="00461BCE">
            <w:pPr>
              <w:jc w:val="center"/>
              <w:rPr>
                <w:sz w:val="28"/>
              </w:rPr>
            </w:pPr>
          </w:p>
        </w:tc>
        <w:tc>
          <w:tcPr>
            <w:tcW w:w="1225" w:type="dxa"/>
            <w:vAlign w:val="center"/>
          </w:tcPr>
          <w:p w:rsidR="00705AFB" w:rsidRPr="00210F4D" w:rsidRDefault="00705AFB" w:rsidP="00461BCE">
            <w:pPr>
              <w:jc w:val="center"/>
              <w:rPr>
                <w:sz w:val="28"/>
              </w:rPr>
            </w:pPr>
          </w:p>
        </w:tc>
      </w:tr>
      <w:tr w:rsidR="00705AFB" w:rsidRPr="00210F4D" w:rsidTr="00461BCE">
        <w:trPr>
          <w:gridBefore w:val="1"/>
          <w:jc w:val="center"/>
        </w:trPr>
        <w:tc>
          <w:tcPr>
            <w:tcW w:w="9163" w:type="dxa"/>
            <w:gridSpan w:val="5"/>
          </w:tcPr>
          <w:p w:rsidR="00705AFB" w:rsidRPr="00210F4D" w:rsidRDefault="00705AFB" w:rsidP="00461BCE">
            <w:pPr>
              <w:jc w:val="center"/>
            </w:pPr>
            <w:r w:rsidRPr="00210F4D">
              <w:rPr>
                <w:bCs/>
              </w:rPr>
              <w:t>Разом без ПДВ, грн.:</w:t>
            </w:r>
          </w:p>
        </w:tc>
        <w:tc>
          <w:tcPr>
            <w:tcW w:w="1225" w:type="dxa"/>
            <w:vAlign w:val="center"/>
          </w:tcPr>
          <w:p w:rsidR="00705AFB" w:rsidRPr="00210F4D" w:rsidRDefault="00705AFB" w:rsidP="00461BCE">
            <w:pPr>
              <w:jc w:val="center"/>
              <w:rPr>
                <w:sz w:val="28"/>
              </w:rPr>
            </w:pPr>
          </w:p>
        </w:tc>
      </w:tr>
      <w:tr w:rsidR="00705AFB" w:rsidRPr="00210F4D" w:rsidTr="00461BCE">
        <w:trPr>
          <w:gridBefore w:val="1"/>
          <w:jc w:val="center"/>
        </w:trPr>
        <w:tc>
          <w:tcPr>
            <w:tcW w:w="9163" w:type="dxa"/>
            <w:gridSpan w:val="5"/>
          </w:tcPr>
          <w:p w:rsidR="00705AFB" w:rsidRPr="00210F4D" w:rsidRDefault="00705AFB" w:rsidP="00461BCE">
            <w:pPr>
              <w:jc w:val="center"/>
              <w:rPr>
                <w:bCs/>
              </w:rPr>
            </w:pPr>
            <w:r w:rsidRPr="00210F4D">
              <w:rPr>
                <w:bCs/>
              </w:rPr>
              <w:t>ПДВ 20% (для платників ПДВ):</w:t>
            </w:r>
          </w:p>
        </w:tc>
        <w:tc>
          <w:tcPr>
            <w:tcW w:w="1225" w:type="dxa"/>
            <w:vAlign w:val="center"/>
          </w:tcPr>
          <w:p w:rsidR="00705AFB" w:rsidRPr="00210F4D" w:rsidRDefault="00705AFB" w:rsidP="00461BCE">
            <w:pPr>
              <w:jc w:val="center"/>
              <w:rPr>
                <w:sz w:val="28"/>
              </w:rPr>
            </w:pPr>
          </w:p>
        </w:tc>
      </w:tr>
      <w:tr w:rsidR="00705AFB" w:rsidRPr="00210F4D" w:rsidTr="00461BCE">
        <w:trPr>
          <w:gridBefore w:val="1"/>
          <w:jc w:val="center"/>
        </w:trPr>
        <w:tc>
          <w:tcPr>
            <w:tcW w:w="9163" w:type="dxa"/>
            <w:gridSpan w:val="5"/>
          </w:tcPr>
          <w:p w:rsidR="00705AFB" w:rsidRPr="00210F4D" w:rsidRDefault="00705AFB" w:rsidP="00461BCE">
            <w:pPr>
              <w:jc w:val="center"/>
            </w:pPr>
            <w:r w:rsidRPr="00210F4D">
              <w:rPr>
                <w:bCs/>
              </w:rPr>
              <w:t>Разом з ПДВ, грн.:</w:t>
            </w:r>
          </w:p>
        </w:tc>
        <w:tc>
          <w:tcPr>
            <w:tcW w:w="1225" w:type="dxa"/>
            <w:vAlign w:val="center"/>
          </w:tcPr>
          <w:p w:rsidR="00705AFB" w:rsidRPr="00210F4D" w:rsidRDefault="00705AFB" w:rsidP="00461BCE">
            <w:pPr>
              <w:jc w:val="center"/>
              <w:rPr>
                <w:sz w:val="28"/>
              </w:rPr>
            </w:pPr>
          </w:p>
        </w:tc>
      </w:tr>
    </w:tbl>
    <w:p w:rsidR="00705AFB" w:rsidRPr="00210F4D" w:rsidRDefault="00705AFB" w:rsidP="006C1D3F"/>
    <w:p w:rsidR="00705AFB" w:rsidRPr="00210F4D" w:rsidRDefault="00705AFB" w:rsidP="006C1D3F">
      <w:pPr>
        <w:pStyle w:val="BodyText2"/>
        <w:spacing w:after="0" w:line="240" w:lineRule="auto"/>
      </w:pPr>
      <w:r w:rsidRPr="00210F4D">
        <w:t>Загальна вартість Послуг складає __________ грн. (______________________________), крім того ПДВ 20% – ___________ грн. (_____________________________). Разом з урахуванням ПДВ – ___________ грн. (______________________________________).</w:t>
      </w:r>
    </w:p>
    <w:p w:rsidR="00705AFB" w:rsidRDefault="00705AFB" w:rsidP="00DB501F">
      <w:pPr>
        <w:shd w:val="clear" w:color="auto" w:fill="FFFFFF"/>
        <w:tabs>
          <w:tab w:val="left" w:leader="underscore" w:pos="7349"/>
        </w:tabs>
        <w:spacing w:after="120"/>
        <w:ind w:firstLine="567"/>
        <w:jc w:val="both"/>
      </w:pPr>
    </w:p>
    <w:p w:rsidR="00705AFB" w:rsidRDefault="00705AFB" w:rsidP="00DB501F">
      <w:pPr>
        <w:shd w:val="clear" w:color="auto" w:fill="FFFFFF"/>
        <w:tabs>
          <w:tab w:val="left" w:leader="underscore" w:pos="7349"/>
        </w:tabs>
        <w:spacing w:after="120"/>
        <w:ind w:firstLine="567"/>
        <w:jc w:val="both"/>
      </w:pPr>
      <w:r>
        <w:t>Керівник організації-учасника   _______________         ___________________</w:t>
      </w:r>
    </w:p>
    <w:p w:rsidR="00705AFB" w:rsidRDefault="00705AFB" w:rsidP="00DB501F">
      <w:pPr>
        <w:shd w:val="clear" w:color="auto" w:fill="FFFFFF"/>
        <w:tabs>
          <w:tab w:val="left" w:leader="underscore" w:pos="7349"/>
        </w:tabs>
        <w:spacing w:after="120"/>
        <w:ind w:firstLine="567"/>
        <w:jc w:val="both"/>
      </w:pPr>
      <w:r>
        <w:t xml:space="preserve">                                                                  (підпис)              (ініціали та прізвище)</w:t>
      </w:r>
    </w:p>
    <w:p w:rsidR="00705AFB" w:rsidRDefault="00705AFB" w:rsidP="00DB501F">
      <w:pPr>
        <w:shd w:val="clear" w:color="auto" w:fill="FFFFFF"/>
        <w:tabs>
          <w:tab w:val="left" w:leader="underscore" w:pos="7349"/>
        </w:tabs>
        <w:spacing w:after="120"/>
        <w:jc w:val="both"/>
      </w:pPr>
      <w:r>
        <w:t xml:space="preserve">                                                                                 м.п.</w:t>
      </w:r>
    </w:p>
    <w:p w:rsidR="00705AFB" w:rsidRDefault="00705AFB" w:rsidP="00DB501F">
      <w:pPr>
        <w:pStyle w:val="BodyTextIndent"/>
        <w:ind w:left="360"/>
        <w:rPr>
          <w:bCs/>
          <w:snapToGrid w:val="0"/>
        </w:rPr>
      </w:pPr>
    </w:p>
    <w:p w:rsidR="00705AFB" w:rsidRDefault="00705AFB" w:rsidP="00DB501F">
      <w:pPr>
        <w:pageBreakBefore/>
        <w:ind w:left="720"/>
        <w:jc w:val="right"/>
        <w:rPr>
          <w:b/>
          <w:bCs/>
        </w:rPr>
      </w:pPr>
      <w:r>
        <w:rPr>
          <w:b/>
          <w:bCs/>
        </w:rPr>
        <w:t>Додаток 4</w:t>
      </w:r>
    </w:p>
    <w:p w:rsidR="00705AFB" w:rsidRDefault="00705AFB" w:rsidP="00DB501F">
      <w:pPr>
        <w:ind w:left="720"/>
        <w:jc w:val="center"/>
        <w:rPr>
          <w:b/>
          <w:bCs/>
        </w:rPr>
      </w:pPr>
      <w:r>
        <w:rPr>
          <w:b/>
          <w:bCs/>
        </w:rPr>
        <w:t xml:space="preserve">Вимоги до кваліфікації учасників </w:t>
      </w:r>
    </w:p>
    <w:p w:rsidR="00705AFB" w:rsidRPr="005B746F" w:rsidRDefault="00705AFB" w:rsidP="00DB501F">
      <w:pPr>
        <w:ind w:left="360" w:right="306"/>
        <w:jc w:val="right"/>
      </w:pPr>
      <w:r w:rsidRPr="005B746F">
        <w:t>Таблиця 1</w:t>
      </w: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6"/>
        <w:gridCol w:w="9654"/>
      </w:tblGrid>
      <w:tr w:rsidR="00705AFB" w:rsidRPr="005B746F" w:rsidTr="00FA5CF4">
        <w:trPr>
          <w:cantSplit/>
          <w:trHeight w:val="860"/>
        </w:trPr>
        <w:tc>
          <w:tcPr>
            <w:tcW w:w="606" w:type="dxa"/>
          </w:tcPr>
          <w:p w:rsidR="00705AFB" w:rsidRPr="005B746F" w:rsidRDefault="00705AFB" w:rsidP="00B6498A">
            <w:pPr>
              <w:rPr>
                <w:lang w:eastAsia="ru-RU"/>
              </w:rPr>
            </w:pPr>
            <w:r w:rsidRPr="005B746F">
              <w:rPr>
                <w:lang w:eastAsia="ru-RU"/>
              </w:rPr>
              <w:t>1.</w:t>
            </w:r>
          </w:p>
        </w:tc>
        <w:tc>
          <w:tcPr>
            <w:tcW w:w="9654" w:type="dxa"/>
          </w:tcPr>
          <w:p w:rsidR="00705AFB" w:rsidRPr="00210F4D" w:rsidRDefault="00705AFB" w:rsidP="00FA5CF4">
            <w:pPr>
              <w:pStyle w:val="BodyText"/>
              <w:spacing w:after="0"/>
              <w:jc w:val="both"/>
              <w:rPr>
                <w:color w:val="000000"/>
              </w:rPr>
            </w:pPr>
            <w:r>
              <w:rPr>
                <w:bCs/>
                <w:szCs w:val="28"/>
              </w:rPr>
              <w:t xml:space="preserve">1.1. </w:t>
            </w:r>
            <w:r w:rsidRPr="00210F4D">
              <w:rPr>
                <w:color w:val="000000"/>
              </w:rPr>
              <w:t>Копія діючого прямого партнерського договору з виробником програмного забезпечення (корпорації Oracle).</w:t>
            </w:r>
          </w:p>
          <w:p w:rsidR="00705AFB" w:rsidRPr="00590F31" w:rsidRDefault="00705AFB" w:rsidP="00FA5CF4">
            <w:pPr>
              <w:tabs>
                <w:tab w:val="left" w:pos="600"/>
              </w:tabs>
              <w:jc w:val="both"/>
              <w:rPr>
                <w:bCs/>
                <w:szCs w:val="28"/>
              </w:rPr>
            </w:pPr>
            <w:r>
              <w:rPr>
                <w:color w:val="000000"/>
              </w:rPr>
              <w:t xml:space="preserve">1.2. </w:t>
            </w:r>
            <w:r w:rsidRPr="00210F4D">
              <w:rPr>
                <w:color w:val="000000"/>
              </w:rPr>
              <w:t xml:space="preserve">Копія партнерського сертифікату від виробника СКБД </w:t>
            </w:r>
            <w:r w:rsidRPr="00210F4D">
              <w:rPr>
                <w:bCs/>
              </w:rPr>
              <w:t>Oracle рівня Platinum Partner.</w:t>
            </w:r>
          </w:p>
        </w:tc>
      </w:tr>
      <w:tr w:rsidR="00705AFB" w:rsidRPr="005B746F" w:rsidTr="00B6498A">
        <w:trPr>
          <w:cantSplit/>
          <w:trHeight w:val="607"/>
        </w:trPr>
        <w:tc>
          <w:tcPr>
            <w:tcW w:w="606" w:type="dxa"/>
          </w:tcPr>
          <w:p w:rsidR="00705AFB" w:rsidRPr="005B746F" w:rsidRDefault="00705AFB" w:rsidP="00B6498A">
            <w:pPr>
              <w:pStyle w:val="Normal1"/>
              <w:widowControl/>
              <w:spacing w:line="240" w:lineRule="auto"/>
              <w:ind w:firstLine="0"/>
              <w:jc w:val="left"/>
              <w:rPr>
                <w:rFonts w:ascii="Times New Roman" w:hAnsi="Times New Roman"/>
                <w:bCs/>
                <w:sz w:val="24"/>
                <w:szCs w:val="24"/>
              </w:rPr>
            </w:pPr>
            <w:r w:rsidRPr="005B746F">
              <w:rPr>
                <w:rFonts w:ascii="Times New Roman" w:hAnsi="Times New Roman"/>
                <w:bCs/>
                <w:sz w:val="24"/>
                <w:szCs w:val="24"/>
              </w:rPr>
              <w:t>2.</w:t>
            </w:r>
          </w:p>
        </w:tc>
        <w:tc>
          <w:tcPr>
            <w:tcW w:w="9654" w:type="dxa"/>
          </w:tcPr>
          <w:p w:rsidR="00705AFB" w:rsidRPr="00AD3B90" w:rsidRDefault="00705AFB" w:rsidP="00FA5CF4">
            <w:pPr>
              <w:jc w:val="both"/>
            </w:pPr>
            <w:r>
              <w:rPr>
                <w:bCs/>
                <w:szCs w:val="28"/>
              </w:rPr>
              <w:t xml:space="preserve">2.1. </w:t>
            </w:r>
            <w:r>
              <w:rPr>
                <w:color w:val="000000"/>
              </w:rPr>
              <w:t>Копія</w:t>
            </w:r>
            <w:r w:rsidRPr="00210F4D">
              <w:rPr>
                <w:color w:val="000000"/>
              </w:rPr>
              <w:t xml:space="preserve"> листа від представництва корпорації Oracle в Україні, який підтверджує наявність в Учасника власного центру технічної підтримки пропонованого програмного забезпечення, спеціалісти якого мають право надавати таку підтримку.</w:t>
            </w:r>
          </w:p>
        </w:tc>
      </w:tr>
      <w:tr w:rsidR="00705AFB" w:rsidRPr="005B746F" w:rsidTr="00B6498A">
        <w:trPr>
          <w:cantSplit/>
          <w:trHeight w:val="747"/>
        </w:trPr>
        <w:tc>
          <w:tcPr>
            <w:tcW w:w="606" w:type="dxa"/>
          </w:tcPr>
          <w:p w:rsidR="00705AFB" w:rsidRPr="005B746F" w:rsidRDefault="00705AFB" w:rsidP="00B6498A">
            <w:pPr>
              <w:pStyle w:val="Normal1"/>
              <w:widowControl/>
              <w:spacing w:line="240" w:lineRule="auto"/>
              <w:ind w:firstLine="0"/>
              <w:jc w:val="left"/>
              <w:rPr>
                <w:rFonts w:ascii="Times New Roman" w:hAnsi="Times New Roman"/>
                <w:bCs/>
                <w:sz w:val="24"/>
                <w:szCs w:val="24"/>
              </w:rPr>
            </w:pPr>
            <w:r>
              <w:rPr>
                <w:rFonts w:ascii="Times New Roman" w:hAnsi="Times New Roman"/>
                <w:bCs/>
                <w:sz w:val="24"/>
                <w:szCs w:val="24"/>
              </w:rPr>
              <w:t>3.</w:t>
            </w:r>
          </w:p>
        </w:tc>
        <w:tc>
          <w:tcPr>
            <w:tcW w:w="9654" w:type="dxa"/>
          </w:tcPr>
          <w:p w:rsidR="00705AFB" w:rsidRPr="00210F4D" w:rsidRDefault="00705AFB" w:rsidP="00FA5CF4">
            <w:pPr>
              <w:jc w:val="both"/>
            </w:pPr>
            <w:r>
              <w:rPr>
                <w:bCs/>
                <w:szCs w:val="28"/>
              </w:rPr>
              <w:t xml:space="preserve">3.1. </w:t>
            </w:r>
            <w:r w:rsidRPr="00210F4D">
              <w:t>Довідка, складена учасником у довільній формі, із зазначенням кількості виконаних договорів, пов’язаних із предметом закупівлі, подібних до предмета закупівлі, а також із зазначенням предмета договору, назви замовника, його адреси та контактних телефонів.</w:t>
            </w:r>
          </w:p>
          <w:p w:rsidR="00705AFB" w:rsidRPr="004F0BDF" w:rsidRDefault="00705AFB" w:rsidP="00FA5CF4">
            <w:pPr>
              <w:jc w:val="both"/>
            </w:pPr>
            <w:r>
              <w:rPr>
                <w:color w:val="000000"/>
              </w:rPr>
              <w:t xml:space="preserve">3.2. </w:t>
            </w:r>
            <w:r w:rsidRPr="00210F4D">
              <w:rPr>
                <w:color w:val="000000"/>
              </w:rPr>
              <w:t>Оригінали або копії листів-відгуків (не менше 2) установ та організацій, яким учасник надавав аналогічні послуги протягом останніх 5 років.</w:t>
            </w:r>
          </w:p>
        </w:tc>
      </w:tr>
      <w:tr w:rsidR="00705AFB" w:rsidRPr="005B746F" w:rsidTr="00B6498A">
        <w:trPr>
          <w:cantSplit/>
          <w:trHeight w:val="825"/>
        </w:trPr>
        <w:tc>
          <w:tcPr>
            <w:tcW w:w="606" w:type="dxa"/>
          </w:tcPr>
          <w:p w:rsidR="00705AFB" w:rsidRPr="005B746F" w:rsidRDefault="00705AFB" w:rsidP="00B6498A">
            <w:pPr>
              <w:pStyle w:val="Normal1"/>
              <w:widowControl/>
              <w:spacing w:line="240" w:lineRule="auto"/>
              <w:ind w:firstLine="0"/>
              <w:jc w:val="left"/>
              <w:rPr>
                <w:rFonts w:ascii="Times New Roman" w:hAnsi="Times New Roman"/>
                <w:bCs/>
                <w:sz w:val="24"/>
                <w:szCs w:val="24"/>
              </w:rPr>
            </w:pPr>
            <w:r>
              <w:rPr>
                <w:rFonts w:ascii="Times New Roman" w:hAnsi="Times New Roman"/>
                <w:bCs/>
                <w:sz w:val="24"/>
                <w:szCs w:val="24"/>
              </w:rPr>
              <w:t>4.</w:t>
            </w:r>
          </w:p>
        </w:tc>
        <w:tc>
          <w:tcPr>
            <w:tcW w:w="9654" w:type="dxa"/>
          </w:tcPr>
          <w:p w:rsidR="00705AFB" w:rsidRDefault="00705AFB" w:rsidP="00B6498A">
            <w:pPr>
              <w:tabs>
                <w:tab w:val="num" w:pos="1080"/>
                <w:tab w:val="left" w:pos="10381"/>
              </w:tabs>
              <w:jc w:val="both"/>
              <w:rPr>
                <w:b/>
                <w:bCs/>
              </w:rPr>
            </w:pPr>
            <w:r>
              <w:t>4.1. Копія балансу підприємства (Форма № 1) за останній звітний період.</w:t>
            </w:r>
          </w:p>
          <w:p w:rsidR="00705AFB" w:rsidRDefault="00705AFB" w:rsidP="00B6498A">
            <w:pPr>
              <w:tabs>
                <w:tab w:val="num" w:pos="1080"/>
                <w:tab w:val="left" w:pos="10381"/>
              </w:tabs>
              <w:jc w:val="both"/>
              <w:rPr>
                <w:b/>
                <w:bCs/>
              </w:rPr>
            </w:pPr>
            <w:r>
              <w:t>4.2. Копія звіту про фінансові результати (Форма № 2) за останній звітний період.</w:t>
            </w:r>
          </w:p>
          <w:p w:rsidR="00705AFB" w:rsidRPr="00B751E9" w:rsidRDefault="00705AFB" w:rsidP="004A410E">
            <w:pPr>
              <w:tabs>
                <w:tab w:val="num" w:pos="1080"/>
                <w:tab w:val="left" w:pos="10381"/>
              </w:tabs>
              <w:jc w:val="both"/>
            </w:pPr>
            <w:r>
              <w:t>4.3. Копія звіту про рух грошових коштів (Форма № 3) за останній звітний період.</w:t>
            </w:r>
          </w:p>
        </w:tc>
      </w:tr>
    </w:tbl>
    <w:p w:rsidR="00705AFB" w:rsidRDefault="00705AFB" w:rsidP="00DB501F">
      <w:pPr>
        <w:ind w:left="360" w:right="306"/>
        <w:jc w:val="right"/>
      </w:pPr>
    </w:p>
    <w:p w:rsidR="00705AFB" w:rsidRPr="005B746F" w:rsidRDefault="00705AFB" w:rsidP="00DB501F">
      <w:pPr>
        <w:ind w:left="360" w:right="306"/>
        <w:jc w:val="right"/>
      </w:pPr>
      <w:r>
        <w:t>Таблиця 2</w:t>
      </w:r>
    </w:p>
    <w:p w:rsidR="00705AFB" w:rsidRPr="00B751E9" w:rsidRDefault="00705AFB" w:rsidP="00DB501F">
      <w:pPr>
        <w:pStyle w:val="BodyTextIndent3"/>
        <w:spacing w:after="0"/>
        <w:jc w:val="center"/>
        <w:rPr>
          <w:b/>
          <w:bCs/>
          <w:sz w:val="24"/>
          <w:szCs w:val="24"/>
          <w:lang w:val="uk-UA"/>
        </w:rPr>
      </w:pPr>
      <w:r w:rsidRPr="00B751E9">
        <w:rPr>
          <w:b/>
          <w:bCs/>
          <w:sz w:val="24"/>
          <w:szCs w:val="24"/>
          <w:lang w:val="uk-UA"/>
        </w:rPr>
        <w:t>Інші документи</w:t>
      </w:r>
      <w:r>
        <w:rPr>
          <w:b/>
          <w:bCs/>
          <w:sz w:val="24"/>
          <w:szCs w:val="24"/>
          <w:lang w:val="uk-UA"/>
        </w:rPr>
        <w:t>, що подаються учасником</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9828"/>
      </w:tblGrid>
      <w:tr w:rsidR="00705AFB" w:rsidRPr="00212696" w:rsidTr="00B6498A">
        <w:trPr>
          <w:trHeight w:val="70"/>
        </w:trPr>
        <w:tc>
          <w:tcPr>
            <w:tcW w:w="540" w:type="dxa"/>
          </w:tcPr>
          <w:p w:rsidR="00705AFB" w:rsidRPr="00212696" w:rsidRDefault="00705AFB" w:rsidP="00B6498A">
            <w:pPr>
              <w:pStyle w:val="BodyTextIndent3"/>
              <w:spacing w:after="0"/>
              <w:ind w:left="0"/>
              <w:rPr>
                <w:bCs/>
                <w:sz w:val="24"/>
                <w:szCs w:val="24"/>
                <w:lang w:val="uk-UA"/>
              </w:rPr>
            </w:pPr>
            <w:r w:rsidRPr="00212696">
              <w:rPr>
                <w:bCs/>
                <w:sz w:val="24"/>
                <w:szCs w:val="24"/>
                <w:lang w:val="uk-UA"/>
              </w:rPr>
              <w:t>1.</w:t>
            </w:r>
          </w:p>
        </w:tc>
        <w:tc>
          <w:tcPr>
            <w:tcW w:w="9828" w:type="dxa"/>
          </w:tcPr>
          <w:p w:rsidR="00705AFB" w:rsidRPr="00212696" w:rsidRDefault="00705AFB" w:rsidP="00B6498A">
            <w:pPr>
              <w:pStyle w:val="BodyTextIndent3"/>
              <w:spacing w:after="0"/>
              <w:ind w:left="0"/>
              <w:jc w:val="both"/>
              <w:rPr>
                <w:bCs/>
                <w:sz w:val="24"/>
                <w:szCs w:val="24"/>
                <w:lang w:val="uk-UA"/>
              </w:rPr>
            </w:pPr>
            <w:r w:rsidRPr="00212696">
              <w:rPr>
                <w:sz w:val="24"/>
                <w:szCs w:val="24"/>
                <w:lang w:val="uk-UA"/>
              </w:rPr>
              <w:t>Копія Статуту або іншого установчого документу</w:t>
            </w:r>
            <w:r>
              <w:rPr>
                <w:sz w:val="24"/>
                <w:szCs w:val="24"/>
                <w:lang w:val="uk-UA"/>
              </w:rPr>
              <w:t>.</w:t>
            </w:r>
          </w:p>
        </w:tc>
      </w:tr>
      <w:tr w:rsidR="00705AFB" w:rsidRPr="00212696" w:rsidTr="00B6498A">
        <w:trPr>
          <w:trHeight w:val="70"/>
        </w:trPr>
        <w:tc>
          <w:tcPr>
            <w:tcW w:w="540" w:type="dxa"/>
          </w:tcPr>
          <w:p w:rsidR="00705AFB" w:rsidRPr="00212696" w:rsidRDefault="00705AFB" w:rsidP="00B6498A">
            <w:pPr>
              <w:pStyle w:val="BodyTextIndent3"/>
              <w:spacing w:after="0"/>
              <w:ind w:left="0"/>
              <w:rPr>
                <w:bCs/>
                <w:sz w:val="24"/>
                <w:szCs w:val="24"/>
                <w:lang w:val="uk-UA"/>
              </w:rPr>
            </w:pPr>
            <w:r w:rsidRPr="00212696">
              <w:rPr>
                <w:bCs/>
                <w:sz w:val="24"/>
                <w:szCs w:val="24"/>
                <w:lang w:val="uk-UA"/>
              </w:rPr>
              <w:t>2.</w:t>
            </w:r>
          </w:p>
        </w:tc>
        <w:tc>
          <w:tcPr>
            <w:tcW w:w="9828" w:type="dxa"/>
          </w:tcPr>
          <w:p w:rsidR="00705AFB" w:rsidRPr="00212696" w:rsidRDefault="00705AFB" w:rsidP="00B6498A">
            <w:pPr>
              <w:pStyle w:val="BodyTextIndent3"/>
              <w:spacing w:after="0"/>
              <w:ind w:left="0"/>
              <w:jc w:val="both"/>
              <w:rPr>
                <w:sz w:val="24"/>
                <w:szCs w:val="24"/>
                <w:lang w:val="uk-UA"/>
              </w:rPr>
            </w:pPr>
            <w:r w:rsidRPr="00212696">
              <w:rPr>
                <w:sz w:val="24"/>
                <w:szCs w:val="24"/>
                <w:lang w:val="uk-UA"/>
              </w:rPr>
              <w:t xml:space="preserve">Копія документу щодо повноважень представника учасника засвідчувати своїм підписом документи стосовно проведення процедур закупівель. </w:t>
            </w:r>
          </w:p>
        </w:tc>
      </w:tr>
      <w:tr w:rsidR="00705AFB" w:rsidRPr="00212696" w:rsidTr="00B6498A">
        <w:trPr>
          <w:trHeight w:val="70"/>
        </w:trPr>
        <w:tc>
          <w:tcPr>
            <w:tcW w:w="540" w:type="dxa"/>
          </w:tcPr>
          <w:p w:rsidR="00705AFB" w:rsidRPr="00212696" w:rsidRDefault="00705AFB" w:rsidP="00B6498A">
            <w:pPr>
              <w:pStyle w:val="BodyTextIndent3"/>
              <w:spacing w:after="0"/>
              <w:ind w:left="0"/>
              <w:rPr>
                <w:bCs/>
                <w:sz w:val="24"/>
                <w:szCs w:val="24"/>
                <w:lang w:val="uk-UA"/>
              </w:rPr>
            </w:pPr>
            <w:r w:rsidRPr="00212696">
              <w:rPr>
                <w:bCs/>
                <w:sz w:val="24"/>
                <w:szCs w:val="24"/>
                <w:lang w:val="uk-UA"/>
              </w:rPr>
              <w:t>3.</w:t>
            </w:r>
          </w:p>
        </w:tc>
        <w:tc>
          <w:tcPr>
            <w:tcW w:w="9828" w:type="dxa"/>
          </w:tcPr>
          <w:p w:rsidR="00705AFB" w:rsidRPr="00212696" w:rsidRDefault="00705AFB" w:rsidP="00E673B3">
            <w:pPr>
              <w:pStyle w:val="BodyTextIndent3"/>
              <w:spacing w:after="0"/>
              <w:ind w:left="0"/>
              <w:jc w:val="both"/>
              <w:rPr>
                <w:sz w:val="24"/>
                <w:szCs w:val="24"/>
                <w:lang w:val="uk-UA"/>
              </w:rPr>
            </w:pPr>
            <w:r w:rsidRPr="00212696">
              <w:rPr>
                <w:sz w:val="24"/>
                <w:szCs w:val="24"/>
                <w:lang w:val="uk-UA"/>
              </w:rPr>
              <w:t xml:space="preserve">Копія документу, що підтверджує відсутність рішення про визнання Учасника в установленому порядку банкрутом чи порушення проти нього справи про банкрутство, виданого не раніше ніж </w:t>
            </w:r>
            <w:r w:rsidRPr="00FA5CF4">
              <w:rPr>
                <w:sz w:val="24"/>
                <w:szCs w:val="24"/>
                <w:lang w:val="uk-UA"/>
              </w:rPr>
              <w:t xml:space="preserve">в </w:t>
            </w:r>
            <w:r>
              <w:rPr>
                <w:sz w:val="24"/>
                <w:szCs w:val="24"/>
                <w:lang w:val="uk-UA"/>
              </w:rPr>
              <w:t>четвертому</w:t>
            </w:r>
            <w:r w:rsidRPr="00FA5CF4">
              <w:rPr>
                <w:sz w:val="24"/>
                <w:szCs w:val="24"/>
                <w:lang w:val="uk-UA"/>
              </w:rPr>
              <w:t xml:space="preserve"> кварталі 201</w:t>
            </w:r>
            <w:r>
              <w:rPr>
                <w:sz w:val="24"/>
                <w:szCs w:val="24"/>
                <w:lang w:val="uk-UA"/>
              </w:rPr>
              <w:t>3</w:t>
            </w:r>
            <w:r w:rsidRPr="00FA5CF4">
              <w:rPr>
                <w:sz w:val="24"/>
                <w:szCs w:val="24"/>
                <w:lang w:val="uk-UA"/>
              </w:rPr>
              <w:t xml:space="preserve"> року.</w:t>
            </w:r>
          </w:p>
        </w:tc>
      </w:tr>
      <w:tr w:rsidR="00705AFB" w:rsidRPr="00212696" w:rsidTr="00B6498A">
        <w:trPr>
          <w:trHeight w:val="70"/>
        </w:trPr>
        <w:tc>
          <w:tcPr>
            <w:tcW w:w="540" w:type="dxa"/>
          </w:tcPr>
          <w:p w:rsidR="00705AFB" w:rsidRPr="00212696" w:rsidRDefault="00705AFB" w:rsidP="00B6498A">
            <w:pPr>
              <w:pStyle w:val="BodyTextIndent3"/>
              <w:spacing w:after="0"/>
              <w:ind w:left="0"/>
              <w:rPr>
                <w:bCs/>
                <w:sz w:val="24"/>
                <w:szCs w:val="24"/>
                <w:lang w:val="uk-UA"/>
              </w:rPr>
            </w:pPr>
            <w:r w:rsidRPr="00212696">
              <w:rPr>
                <w:bCs/>
                <w:sz w:val="24"/>
                <w:szCs w:val="24"/>
                <w:lang w:val="uk-UA"/>
              </w:rPr>
              <w:t>4.</w:t>
            </w:r>
          </w:p>
        </w:tc>
        <w:tc>
          <w:tcPr>
            <w:tcW w:w="9828" w:type="dxa"/>
          </w:tcPr>
          <w:p w:rsidR="00705AFB" w:rsidRPr="00212696" w:rsidRDefault="00705AFB" w:rsidP="00E673B3">
            <w:pPr>
              <w:pStyle w:val="BodyTextIndent3"/>
              <w:spacing w:after="0"/>
              <w:ind w:left="0"/>
              <w:jc w:val="both"/>
              <w:rPr>
                <w:sz w:val="24"/>
                <w:szCs w:val="24"/>
                <w:lang w:val="uk-UA"/>
              </w:rPr>
            </w:pPr>
            <w:r w:rsidRPr="00212696">
              <w:rPr>
                <w:sz w:val="24"/>
                <w:szCs w:val="24"/>
                <w:lang w:val="uk-UA"/>
              </w:rPr>
              <w:t xml:space="preserve">Копія довідки з ДПІ про відсутність заборгованості перед бюджетом, виданої не раніше ніж </w:t>
            </w:r>
            <w:r w:rsidRPr="00FA5CF4">
              <w:rPr>
                <w:sz w:val="24"/>
                <w:szCs w:val="24"/>
                <w:lang w:val="uk-UA"/>
              </w:rPr>
              <w:t xml:space="preserve">в </w:t>
            </w:r>
            <w:r>
              <w:rPr>
                <w:sz w:val="24"/>
                <w:szCs w:val="24"/>
                <w:lang w:val="uk-UA"/>
              </w:rPr>
              <w:t>четвертому</w:t>
            </w:r>
            <w:r w:rsidRPr="00FA5CF4">
              <w:rPr>
                <w:sz w:val="24"/>
                <w:szCs w:val="24"/>
                <w:lang w:val="uk-UA"/>
              </w:rPr>
              <w:t xml:space="preserve"> кварталі 201</w:t>
            </w:r>
            <w:r>
              <w:rPr>
                <w:sz w:val="24"/>
                <w:szCs w:val="24"/>
                <w:lang w:val="uk-UA"/>
              </w:rPr>
              <w:t>3</w:t>
            </w:r>
            <w:r w:rsidRPr="00212696">
              <w:rPr>
                <w:sz w:val="24"/>
                <w:szCs w:val="24"/>
                <w:lang w:val="uk-UA"/>
              </w:rPr>
              <w:t xml:space="preserve"> року.</w:t>
            </w:r>
          </w:p>
        </w:tc>
      </w:tr>
      <w:tr w:rsidR="00705AFB" w:rsidRPr="00212696" w:rsidTr="00B6498A">
        <w:trPr>
          <w:trHeight w:val="70"/>
        </w:trPr>
        <w:tc>
          <w:tcPr>
            <w:tcW w:w="540" w:type="dxa"/>
          </w:tcPr>
          <w:p w:rsidR="00705AFB" w:rsidRPr="00212696" w:rsidRDefault="00705AFB" w:rsidP="00B6498A">
            <w:pPr>
              <w:pStyle w:val="BodyTextIndent3"/>
              <w:spacing w:after="0"/>
              <w:ind w:left="0"/>
              <w:rPr>
                <w:bCs/>
                <w:sz w:val="24"/>
                <w:szCs w:val="24"/>
                <w:lang w:val="uk-UA"/>
              </w:rPr>
            </w:pPr>
            <w:r w:rsidRPr="00212696">
              <w:rPr>
                <w:bCs/>
                <w:sz w:val="24"/>
                <w:szCs w:val="24"/>
                <w:lang w:val="uk-UA"/>
              </w:rPr>
              <w:t>5.</w:t>
            </w:r>
          </w:p>
        </w:tc>
        <w:tc>
          <w:tcPr>
            <w:tcW w:w="9828" w:type="dxa"/>
          </w:tcPr>
          <w:p w:rsidR="00705AFB" w:rsidRPr="00212696" w:rsidRDefault="00705AFB" w:rsidP="00B6498A">
            <w:pPr>
              <w:pStyle w:val="BodyTextIndent3"/>
              <w:spacing w:after="0"/>
              <w:ind w:left="0"/>
              <w:jc w:val="both"/>
              <w:rPr>
                <w:sz w:val="24"/>
                <w:szCs w:val="24"/>
                <w:lang w:val="uk-UA"/>
              </w:rPr>
            </w:pPr>
            <w:r w:rsidRPr="00212696">
              <w:rPr>
                <w:sz w:val="24"/>
                <w:szCs w:val="24"/>
                <w:lang w:val="uk-UA"/>
              </w:rPr>
              <w:t>Довідка, складена у довільній  формі, яка повинна містити відомості про підприємство: реквізити (адреса – юридична та фактична, телефон, факс, банківські реквізити); керівництво (посада, ім'я по батькові, телефон для контактів -  для юридичних осіб); форма власності та юридичний статус, організаційно-правова форма -  для юридичних осіб</w:t>
            </w:r>
            <w:r>
              <w:rPr>
                <w:sz w:val="24"/>
                <w:szCs w:val="24"/>
                <w:lang w:val="uk-UA"/>
              </w:rPr>
              <w:t>, форма оподаткування.</w:t>
            </w:r>
          </w:p>
        </w:tc>
      </w:tr>
      <w:tr w:rsidR="00705AFB" w:rsidRPr="00212696" w:rsidTr="00B6498A">
        <w:trPr>
          <w:trHeight w:val="70"/>
        </w:trPr>
        <w:tc>
          <w:tcPr>
            <w:tcW w:w="540" w:type="dxa"/>
          </w:tcPr>
          <w:p w:rsidR="00705AFB" w:rsidRPr="00212696" w:rsidRDefault="00705AFB" w:rsidP="00B6498A">
            <w:pPr>
              <w:pStyle w:val="BodyTextIndent3"/>
              <w:spacing w:after="0"/>
              <w:ind w:left="0"/>
              <w:rPr>
                <w:bCs/>
                <w:sz w:val="24"/>
                <w:szCs w:val="24"/>
                <w:lang w:val="uk-UA"/>
              </w:rPr>
            </w:pPr>
            <w:r w:rsidRPr="00212696">
              <w:rPr>
                <w:bCs/>
                <w:sz w:val="24"/>
                <w:szCs w:val="24"/>
                <w:lang w:val="uk-UA"/>
              </w:rPr>
              <w:t>7.</w:t>
            </w:r>
          </w:p>
        </w:tc>
        <w:tc>
          <w:tcPr>
            <w:tcW w:w="9828" w:type="dxa"/>
          </w:tcPr>
          <w:p w:rsidR="00705AFB" w:rsidRPr="00212696" w:rsidRDefault="00705AFB" w:rsidP="00B6498A">
            <w:pPr>
              <w:tabs>
                <w:tab w:val="num" w:pos="1080"/>
                <w:tab w:val="left" w:pos="10381"/>
              </w:tabs>
              <w:jc w:val="both"/>
              <w:rPr>
                <w:color w:val="000000"/>
              </w:rPr>
            </w:pPr>
            <w:r>
              <w:t>Копія свідоцтва про державну реєстрацію (для юридичних осіб та суб'єктів підприємницької діяльності) або витягу та виписки з Єдиного державного реєстру юридичних осіб та фізичних осіб-підприємців.</w:t>
            </w:r>
          </w:p>
        </w:tc>
      </w:tr>
      <w:tr w:rsidR="00705AFB" w:rsidRPr="00212696" w:rsidTr="00B6498A">
        <w:trPr>
          <w:trHeight w:val="70"/>
        </w:trPr>
        <w:tc>
          <w:tcPr>
            <w:tcW w:w="540" w:type="dxa"/>
          </w:tcPr>
          <w:p w:rsidR="00705AFB" w:rsidRPr="00212696" w:rsidRDefault="00705AFB" w:rsidP="00B6498A">
            <w:pPr>
              <w:pStyle w:val="BodyTextIndent3"/>
              <w:spacing w:after="0"/>
              <w:ind w:left="0"/>
              <w:rPr>
                <w:bCs/>
                <w:sz w:val="24"/>
                <w:szCs w:val="24"/>
                <w:lang w:val="uk-UA"/>
              </w:rPr>
            </w:pPr>
            <w:r w:rsidRPr="00212696">
              <w:rPr>
                <w:bCs/>
                <w:sz w:val="24"/>
                <w:szCs w:val="24"/>
                <w:lang w:val="uk-UA"/>
              </w:rPr>
              <w:t>9.</w:t>
            </w:r>
          </w:p>
        </w:tc>
        <w:tc>
          <w:tcPr>
            <w:tcW w:w="9828" w:type="dxa"/>
          </w:tcPr>
          <w:p w:rsidR="00705AFB" w:rsidRDefault="00705AFB" w:rsidP="00FA5CF4">
            <w:pPr>
              <w:tabs>
                <w:tab w:val="num" w:pos="1080"/>
                <w:tab w:val="left" w:pos="10381"/>
              </w:tabs>
              <w:jc w:val="both"/>
            </w:pPr>
            <w:r>
              <w:t>Згода з основними умовами договору за формою, наведеною в додатку 3.</w:t>
            </w:r>
          </w:p>
        </w:tc>
      </w:tr>
    </w:tbl>
    <w:p w:rsidR="00705AFB" w:rsidRDefault="00705AFB" w:rsidP="00DB501F">
      <w:pPr>
        <w:ind w:firstLine="360"/>
        <w:jc w:val="both"/>
        <w:rPr>
          <w:bCs/>
        </w:rPr>
      </w:pPr>
    </w:p>
    <w:p w:rsidR="00705AFB" w:rsidRPr="005B746F" w:rsidRDefault="00705AFB" w:rsidP="00DB501F">
      <w:pPr>
        <w:ind w:firstLine="360"/>
        <w:jc w:val="both"/>
        <w:rPr>
          <w:color w:val="000000"/>
        </w:rPr>
      </w:pPr>
      <w:r>
        <w:rPr>
          <w:bCs/>
        </w:rPr>
        <w:t>Всі документи, які подає учасник, повинні на всіх аркушах мати відбиток печатки учасника та підпис уповноваженої особи.</w:t>
      </w:r>
    </w:p>
    <w:p w:rsidR="00705AFB" w:rsidRDefault="00705AFB" w:rsidP="00DB501F">
      <w:pPr>
        <w:tabs>
          <w:tab w:val="left" w:pos="10381"/>
        </w:tabs>
        <w:ind w:firstLine="360"/>
        <w:jc w:val="both"/>
      </w:pPr>
      <w:r>
        <w:t xml:space="preserve">Документи, які не передбачені Законодавством для суб'єктів підприємницької діяльності та фізичних осіб, не подаються останніми в складі своєї пропозиції, а </w:t>
      </w:r>
      <w:r>
        <w:rPr>
          <w:u w:val="single"/>
        </w:rPr>
        <w:t>надається обов’язкове роз’яснення з вказанням підстав</w:t>
      </w:r>
      <w:r>
        <w:t xml:space="preserve"> для відсутності такого документу. У разі якщо учасник – юридична (або фізична) особа відповідно до норм чинного законодавства не зобов’язана складати вказані документи, такий учасник подає копії тих документів, які є документами фінансової звітності для нього та надає в складі пропозиції інформацію в довільній формі про законодавчі підстави для їх ведення.</w:t>
      </w:r>
    </w:p>
    <w:p w:rsidR="00705AFB" w:rsidRPr="00DD0C8F" w:rsidRDefault="00705AFB" w:rsidP="00DB501F">
      <w:pPr>
        <w:ind w:firstLine="708"/>
        <w:jc w:val="both"/>
        <w:rPr>
          <w:sz w:val="16"/>
          <w:szCs w:val="16"/>
        </w:rPr>
      </w:pPr>
    </w:p>
    <w:p w:rsidR="00705AFB" w:rsidRDefault="00705AFB"/>
    <w:sectPr w:rsidR="00705AFB" w:rsidSect="00A126A8">
      <w:pgSz w:w="11906" w:h="16838"/>
      <w:pgMar w:top="720" w:right="567" w:bottom="539" w:left="12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AFB" w:rsidRDefault="00705AFB" w:rsidP="00E5042F">
      <w:r>
        <w:separator/>
      </w:r>
    </w:p>
  </w:endnote>
  <w:endnote w:type="continuationSeparator" w:id="0">
    <w:p w:rsidR="00705AFB" w:rsidRDefault="00705AFB" w:rsidP="00E504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AFB" w:rsidRDefault="00705AFB" w:rsidP="00E5042F">
      <w:r>
        <w:separator/>
      </w:r>
    </w:p>
  </w:footnote>
  <w:footnote w:type="continuationSeparator" w:id="0">
    <w:p w:rsidR="00705AFB" w:rsidRDefault="00705AFB" w:rsidP="00E504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19E3"/>
    <w:multiLevelType w:val="multilevel"/>
    <w:tmpl w:val="A0CA09B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3F1E15BA"/>
    <w:multiLevelType w:val="hybridMultilevel"/>
    <w:tmpl w:val="B60A1C70"/>
    <w:lvl w:ilvl="0" w:tplc="04090001">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F8466A"/>
    <w:multiLevelType w:val="hybridMultilevel"/>
    <w:tmpl w:val="4498C632"/>
    <w:lvl w:ilvl="0" w:tplc="ACDC104C">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6820882"/>
    <w:multiLevelType w:val="hybridMultilevel"/>
    <w:tmpl w:val="B73022E8"/>
    <w:lvl w:ilvl="0" w:tplc="027E1B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nsid w:val="734147EC"/>
    <w:multiLevelType w:val="hybridMultilevel"/>
    <w:tmpl w:val="2C9851F8"/>
    <w:lvl w:ilvl="0" w:tplc="5860D586">
      <w:start w:val="1"/>
      <w:numFmt w:val="bullet"/>
      <w:lvlText w:val=""/>
      <w:lvlJc w:val="left"/>
      <w:pPr>
        <w:tabs>
          <w:tab w:val="num" w:pos="720"/>
        </w:tabs>
        <w:ind w:left="700"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F860DC0"/>
    <w:multiLevelType w:val="hybridMultilevel"/>
    <w:tmpl w:val="4C5A9A32"/>
    <w:lvl w:ilvl="0" w:tplc="87007D16">
      <w:start w:val="4"/>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501F"/>
    <w:rsid w:val="00011915"/>
    <w:rsid w:val="00024A40"/>
    <w:rsid w:val="00027F31"/>
    <w:rsid w:val="00032E76"/>
    <w:rsid w:val="000629E9"/>
    <w:rsid w:val="00086EC5"/>
    <w:rsid w:val="00096A45"/>
    <w:rsid w:val="000A2F9B"/>
    <w:rsid w:val="000B0338"/>
    <w:rsid w:val="000C0515"/>
    <w:rsid w:val="001271D2"/>
    <w:rsid w:val="001322C1"/>
    <w:rsid w:val="0015021D"/>
    <w:rsid w:val="00160CCE"/>
    <w:rsid w:val="00180234"/>
    <w:rsid w:val="001907D8"/>
    <w:rsid w:val="00193C03"/>
    <w:rsid w:val="001E101E"/>
    <w:rsid w:val="001E429B"/>
    <w:rsid w:val="001F454F"/>
    <w:rsid w:val="001F5124"/>
    <w:rsid w:val="002036AC"/>
    <w:rsid w:val="00210F4D"/>
    <w:rsid w:val="00212696"/>
    <w:rsid w:val="00250CF4"/>
    <w:rsid w:val="00253FA8"/>
    <w:rsid w:val="00254CEE"/>
    <w:rsid w:val="002967EF"/>
    <w:rsid w:val="002A7684"/>
    <w:rsid w:val="002D11BD"/>
    <w:rsid w:val="00303F26"/>
    <w:rsid w:val="00342EFB"/>
    <w:rsid w:val="003730A9"/>
    <w:rsid w:val="00376F35"/>
    <w:rsid w:val="003A50F7"/>
    <w:rsid w:val="00441C33"/>
    <w:rsid w:val="004611AE"/>
    <w:rsid w:val="00461BCE"/>
    <w:rsid w:val="004931E1"/>
    <w:rsid w:val="004A410E"/>
    <w:rsid w:val="004B6882"/>
    <w:rsid w:val="004F0BDF"/>
    <w:rsid w:val="005034C9"/>
    <w:rsid w:val="00512C5C"/>
    <w:rsid w:val="00530BD0"/>
    <w:rsid w:val="005449C7"/>
    <w:rsid w:val="00545521"/>
    <w:rsid w:val="00583804"/>
    <w:rsid w:val="00590F31"/>
    <w:rsid w:val="00592A49"/>
    <w:rsid w:val="005A5A0D"/>
    <w:rsid w:val="005B746F"/>
    <w:rsid w:val="006204FF"/>
    <w:rsid w:val="006412D4"/>
    <w:rsid w:val="006671F8"/>
    <w:rsid w:val="00672C33"/>
    <w:rsid w:val="00690924"/>
    <w:rsid w:val="00693980"/>
    <w:rsid w:val="00694D3A"/>
    <w:rsid w:val="006B2F05"/>
    <w:rsid w:val="006C1D3F"/>
    <w:rsid w:val="006E06FF"/>
    <w:rsid w:val="006E1830"/>
    <w:rsid w:val="006F30E5"/>
    <w:rsid w:val="00702D74"/>
    <w:rsid w:val="00705AFB"/>
    <w:rsid w:val="00710263"/>
    <w:rsid w:val="007614DF"/>
    <w:rsid w:val="007620F7"/>
    <w:rsid w:val="00796187"/>
    <w:rsid w:val="007A7483"/>
    <w:rsid w:val="007E3A8D"/>
    <w:rsid w:val="00836017"/>
    <w:rsid w:val="00840690"/>
    <w:rsid w:val="00840B8C"/>
    <w:rsid w:val="008A0F8C"/>
    <w:rsid w:val="008E6C28"/>
    <w:rsid w:val="00902DAF"/>
    <w:rsid w:val="009058E7"/>
    <w:rsid w:val="009454D0"/>
    <w:rsid w:val="00947E82"/>
    <w:rsid w:val="00963A4C"/>
    <w:rsid w:val="009A18B1"/>
    <w:rsid w:val="009B106C"/>
    <w:rsid w:val="009B5ED9"/>
    <w:rsid w:val="009B6326"/>
    <w:rsid w:val="00A126A8"/>
    <w:rsid w:val="00A356AB"/>
    <w:rsid w:val="00A47542"/>
    <w:rsid w:val="00AD3B90"/>
    <w:rsid w:val="00AE0991"/>
    <w:rsid w:val="00B00E06"/>
    <w:rsid w:val="00B150AD"/>
    <w:rsid w:val="00B270C3"/>
    <w:rsid w:val="00B2753D"/>
    <w:rsid w:val="00B41A03"/>
    <w:rsid w:val="00B6498A"/>
    <w:rsid w:val="00B751E9"/>
    <w:rsid w:val="00B80B67"/>
    <w:rsid w:val="00B868A0"/>
    <w:rsid w:val="00BB1B24"/>
    <w:rsid w:val="00BD1EEB"/>
    <w:rsid w:val="00BF3DAF"/>
    <w:rsid w:val="00C3383C"/>
    <w:rsid w:val="00C71A9C"/>
    <w:rsid w:val="00C83D3A"/>
    <w:rsid w:val="00C93AF9"/>
    <w:rsid w:val="00CA6536"/>
    <w:rsid w:val="00CA7E23"/>
    <w:rsid w:val="00CE5330"/>
    <w:rsid w:val="00D0694A"/>
    <w:rsid w:val="00D109E4"/>
    <w:rsid w:val="00D4461F"/>
    <w:rsid w:val="00D67583"/>
    <w:rsid w:val="00D72851"/>
    <w:rsid w:val="00D743B6"/>
    <w:rsid w:val="00DA1164"/>
    <w:rsid w:val="00DB0249"/>
    <w:rsid w:val="00DB18FC"/>
    <w:rsid w:val="00DB501F"/>
    <w:rsid w:val="00DD0C8F"/>
    <w:rsid w:val="00DE3F23"/>
    <w:rsid w:val="00DE50D6"/>
    <w:rsid w:val="00E116BF"/>
    <w:rsid w:val="00E2467D"/>
    <w:rsid w:val="00E3755D"/>
    <w:rsid w:val="00E5042F"/>
    <w:rsid w:val="00E673B3"/>
    <w:rsid w:val="00EA7541"/>
    <w:rsid w:val="00EA7A12"/>
    <w:rsid w:val="00EC15B7"/>
    <w:rsid w:val="00EC25EE"/>
    <w:rsid w:val="00F04CA5"/>
    <w:rsid w:val="00F30913"/>
    <w:rsid w:val="00F544C7"/>
    <w:rsid w:val="00F64B89"/>
    <w:rsid w:val="00F91CDE"/>
    <w:rsid w:val="00FA1B2F"/>
    <w:rsid w:val="00FA5CF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01F"/>
    <w:rPr>
      <w:rFonts w:ascii="Times New Roman" w:eastAsia="Times New Roman" w:hAnsi="Times New Roman"/>
      <w:sz w:val="24"/>
      <w:szCs w:val="24"/>
      <w:lang w:val="uk-UA" w:eastAsia="uk-UA"/>
    </w:rPr>
  </w:style>
  <w:style w:type="paragraph" w:styleId="Heading3">
    <w:name w:val="heading 3"/>
    <w:basedOn w:val="Normal"/>
    <w:next w:val="Normal"/>
    <w:link w:val="Heading3Char"/>
    <w:uiPriority w:val="99"/>
    <w:qFormat/>
    <w:locked/>
    <w:rsid w:val="00EA7541"/>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DB501F"/>
    <w:pPr>
      <w:keepNext/>
      <w:spacing w:before="240" w:after="60"/>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EA7541"/>
    <w:rPr>
      <w:rFonts w:ascii="Cambria" w:hAnsi="Cambria" w:cs="Times New Roman"/>
      <w:b/>
      <w:bCs/>
      <w:sz w:val="26"/>
      <w:szCs w:val="26"/>
      <w:lang w:val="uk-UA" w:eastAsia="uk-UA"/>
    </w:rPr>
  </w:style>
  <w:style w:type="character" w:customStyle="1" w:styleId="Heading4Char">
    <w:name w:val="Heading 4 Char"/>
    <w:basedOn w:val="DefaultParagraphFont"/>
    <w:link w:val="Heading4"/>
    <w:uiPriority w:val="99"/>
    <w:locked/>
    <w:rsid w:val="00DB501F"/>
    <w:rPr>
      <w:rFonts w:ascii="Times New Roman" w:hAnsi="Times New Roman" w:cs="Times New Roman"/>
      <w:b/>
      <w:bCs/>
      <w:sz w:val="28"/>
      <w:szCs w:val="28"/>
      <w:lang w:val="uk-UA" w:eastAsia="uk-UA"/>
    </w:rPr>
  </w:style>
  <w:style w:type="paragraph" w:styleId="BodyTextIndent3">
    <w:name w:val="Body Text Indent 3"/>
    <w:basedOn w:val="Normal"/>
    <w:link w:val="BodyTextIndent3Char"/>
    <w:uiPriority w:val="99"/>
    <w:rsid w:val="00DB501F"/>
    <w:pPr>
      <w:spacing w:after="120"/>
      <w:ind w:left="283"/>
    </w:pPr>
    <w:rPr>
      <w:sz w:val="16"/>
      <w:szCs w:val="16"/>
      <w:lang w:val="ru-RU" w:eastAsia="ru-RU"/>
    </w:rPr>
  </w:style>
  <w:style w:type="character" w:customStyle="1" w:styleId="BodyTextIndent3Char">
    <w:name w:val="Body Text Indent 3 Char"/>
    <w:basedOn w:val="DefaultParagraphFont"/>
    <w:link w:val="BodyTextIndent3"/>
    <w:uiPriority w:val="99"/>
    <w:locked/>
    <w:rsid w:val="00DB501F"/>
    <w:rPr>
      <w:rFonts w:ascii="Times New Roman" w:hAnsi="Times New Roman" w:cs="Times New Roman"/>
      <w:sz w:val="16"/>
      <w:szCs w:val="16"/>
      <w:lang w:val="ru-RU" w:eastAsia="ru-RU"/>
    </w:rPr>
  </w:style>
  <w:style w:type="paragraph" w:styleId="BodyTextIndent2">
    <w:name w:val="Body Text Indent 2"/>
    <w:basedOn w:val="Normal"/>
    <w:link w:val="BodyTextIndent2Char"/>
    <w:uiPriority w:val="99"/>
    <w:semiHidden/>
    <w:rsid w:val="00DB501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DB501F"/>
    <w:rPr>
      <w:rFonts w:ascii="Times New Roman" w:hAnsi="Times New Roman" w:cs="Times New Roman"/>
      <w:sz w:val="24"/>
      <w:szCs w:val="24"/>
      <w:lang w:val="uk-UA" w:eastAsia="uk-UA"/>
    </w:rPr>
  </w:style>
  <w:style w:type="paragraph" w:customStyle="1" w:styleId="a">
    <w:name w:val="Таблица заголовки"/>
    <w:basedOn w:val="Normal"/>
    <w:uiPriority w:val="99"/>
    <w:rsid w:val="00DB501F"/>
    <w:pPr>
      <w:spacing w:before="60" w:after="60"/>
      <w:jc w:val="center"/>
    </w:pPr>
    <w:rPr>
      <w:rFonts w:ascii="Arial" w:hAnsi="Arial" w:cs="Arial"/>
      <w:sz w:val="20"/>
      <w:szCs w:val="20"/>
      <w:lang w:val="ru-RU"/>
    </w:rPr>
  </w:style>
  <w:style w:type="paragraph" w:customStyle="1" w:styleId="Normal1">
    <w:name w:val="Normal1"/>
    <w:uiPriority w:val="99"/>
    <w:rsid w:val="00DB501F"/>
    <w:pPr>
      <w:widowControl w:val="0"/>
      <w:spacing w:line="300" w:lineRule="auto"/>
      <w:ind w:firstLine="720"/>
      <w:jc w:val="both"/>
    </w:pPr>
    <w:rPr>
      <w:rFonts w:ascii="Courier New" w:eastAsia="Times New Roman" w:hAnsi="Courier New"/>
      <w:sz w:val="28"/>
      <w:szCs w:val="20"/>
      <w:lang w:val="uk-UA"/>
    </w:rPr>
  </w:style>
  <w:style w:type="paragraph" w:styleId="BodyText">
    <w:name w:val="Body Text"/>
    <w:basedOn w:val="Normal"/>
    <w:link w:val="BodyTextChar"/>
    <w:uiPriority w:val="99"/>
    <w:rsid w:val="00DB501F"/>
    <w:pPr>
      <w:spacing w:after="120"/>
    </w:pPr>
  </w:style>
  <w:style w:type="character" w:customStyle="1" w:styleId="BodyTextChar">
    <w:name w:val="Body Text Char"/>
    <w:basedOn w:val="DefaultParagraphFont"/>
    <w:link w:val="BodyText"/>
    <w:uiPriority w:val="99"/>
    <w:locked/>
    <w:rsid w:val="00DB501F"/>
    <w:rPr>
      <w:rFonts w:ascii="Times New Roman" w:hAnsi="Times New Roman" w:cs="Times New Roman"/>
      <w:sz w:val="24"/>
      <w:szCs w:val="24"/>
      <w:lang w:val="uk-UA" w:eastAsia="uk-UA"/>
    </w:rPr>
  </w:style>
  <w:style w:type="paragraph" w:styleId="BodyTextIndent">
    <w:name w:val="Body Text Indent"/>
    <w:basedOn w:val="Normal"/>
    <w:link w:val="BodyTextIndentChar"/>
    <w:uiPriority w:val="99"/>
    <w:rsid w:val="00DB501F"/>
    <w:pPr>
      <w:spacing w:after="120"/>
      <w:ind w:left="283"/>
    </w:pPr>
  </w:style>
  <w:style w:type="character" w:customStyle="1" w:styleId="BodyTextIndentChar">
    <w:name w:val="Body Text Indent Char"/>
    <w:basedOn w:val="DefaultParagraphFont"/>
    <w:link w:val="BodyTextIndent"/>
    <w:uiPriority w:val="99"/>
    <w:locked/>
    <w:rsid w:val="00DB501F"/>
    <w:rPr>
      <w:rFonts w:ascii="Times New Roman" w:hAnsi="Times New Roman" w:cs="Times New Roman"/>
      <w:sz w:val="24"/>
      <w:szCs w:val="24"/>
      <w:lang w:val="uk-UA" w:eastAsia="uk-UA"/>
    </w:rPr>
  </w:style>
  <w:style w:type="paragraph" w:styleId="ListParagraph">
    <w:name w:val="List Paragraph"/>
    <w:basedOn w:val="Normal"/>
    <w:uiPriority w:val="99"/>
    <w:qFormat/>
    <w:rsid w:val="00DB501F"/>
    <w:pPr>
      <w:ind w:left="720"/>
      <w:contextualSpacing/>
    </w:pPr>
  </w:style>
  <w:style w:type="paragraph" w:styleId="Header">
    <w:name w:val="header"/>
    <w:basedOn w:val="Normal"/>
    <w:link w:val="HeaderChar"/>
    <w:uiPriority w:val="99"/>
    <w:semiHidden/>
    <w:rsid w:val="00E5042F"/>
    <w:pPr>
      <w:tabs>
        <w:tab w:val="center" w:pos="4986"/>
        <w:tab w:val="right" w:pos="9973"/>
      </w:tabs>
    </w:pPr>
  </w:style>
  <w:style w:type="character" w:customStyle="1" w:styleId="HeaderChar">
    <w:name w:val="Header Char"/>
    <w:basedOn w:val="DefaultParagraphFont"/>
    <w:link w:val="Header"/>
    <w:uiPriority w:val="99"/>
    <w:semiHidden/>
    <w:locked/>
    <w:rsid w:val="00E5042F"/>
    <w:rPr>
      <w:rFonts w:ascii="Times New Roman" w:hAnsi="Times New Roman" w:cs="Times New Roman"/>
      <w:sz w:val="24"/>
      <w:szCs w:val="24"/>
      <w:lang w:val="uk-UA" w:eastAsia="uk-UA"/>
    </w:rPr>
  </w:style>
  <w:style w:type="paragraph" w:styleId="Footer">
    <w:name w:val="footer"/>
    <w:basedOn w:val="Normal"/>
    <w:link w:val="FooterChar"/>
    <w:uiPriority w:val="99"/>
    <w:semiHidden/>
    <w:rsid w:val="00E5042F"/>
    <w:pPr>
      <w:tabs>
        <w:tab w:val="center" w:pos="4986"/>
        <w:tab w:val="right" w:pos="9973"/>
      </w:tabs>
    </w:pPr>
  </w:style>
  <w:style w:type="character" w:customStyle="1" w:styleId="FooterChar">
    <w:name w:val="Footer Char"/>
    <w:basedOn w:val="DefaultParagraphFont"/>
    <w:link w:val="Footer"/>
    <w:uiPriority w:val="99"/>
    <w:semiHidden/>
    <w:locked/>
    <w:rsid w:val="00E5042F"/>
    <w:rPr>
      <w:rFonts w:ascii="Times New Roman" w:hAnsi="Times New Roman" w:cs="Times New Roman"/>
      <w:sz w:val="24"/>
      <w:szCs w:val="24"/>
      <w:lang w:val="uk-UA" w:eastAsia="uk-UA"/>
    </w:rPr>
  </w:style>
  <w:style w:type="paragraph" w:styleId="BodyText3">
    <w:name w:val="Body Text 3"/>
    <w:basedOn w:val="Normal"/>
    <w:link w:val="BodyText3Char"/>
    <w:uiPriority w:val="99"/>
    <w:semiHidden/>
    <w:rsid w:val="00EA7541"/>
    <w:pPr>
      <w:spacing w:after="120"/>
    </w:pPr>
    <w:rPr>
      <w:sz w:val="16"/>
      <w:szCs w:val="16"/>
    </w:rPr>
  </w:style>
  <w:style w:type="character" w:customStyle="1" w:styleId="BodyText3Char">
    <w:name w:val="Body Text 3 Char"/>
    <w:basedOn w:val="DefaultParagraphFont"/>
    <w:link w:val="BodyText3"/>
    <w:uiPriority w:val="99"/>
    <w:semiHidden/>
    <w:locked/>
    <w:rsid w:val="00EA7541"/>
    <w:rPr>
      <w:rFonts w:ascii="Times New Roman" w:hAnsi="Times New Roman" w:cs="Times New Roman"/>
      <w:sz w:val="16"/>
      <w:szCs w:val="16"/>
      <w:lang w:val="uk-UA" w:eastAsia="uk-UA"/>
    </w:rPr>
  </w:style>
  <w:style w:type="paragraph" w:styleId="BodyText2">
    <w:name w:val="Body Text 2"/>
    <w:basedOn w:val="Normal"/>
    <w:link w:val="BodyText2Char"/>
    <w:uiPriority w:val="99"/>
    <w:semiHidden/>
    <w:rsid w:val="00EA7541"/>
    <w:pPr>
      <w:spacing w:after="120" w:line="480" w:lineRule="auto"/>
    </w:pPr>
  </w:style>
  <w:style w:type="character" w:customStyle="1" w:styleId="BodyText2Char">
    <w:name w:val="Body Text 2 Char"/>
    <w:basedOn w:val="DefaultParagraphFont"/>
    <w:link w:val="BodyText2"/>
    <w:uiPriority w:val="99"/>
    <w:semiHidden/>
    <w:locked/>
    <w:rsid w:val="00EA7541"/>
    <w:rPr>
      <w:rFonts w:ascii="Times New Roman" w:hAnsi="Times New Roman" w:cs="Times New Roman"/>
      <w:sz w:val="24"/>
      <w:szCs w:val="24"/>
      <w:lang w:val="uk-UA" w:eastAsia="uk-UA"/>
    </w:rPr>
  </w:style>
  <w:style w:type="character" w:styleId="Hyperlink">
    <w:name w:val="Hyperlink"/>
    <w:basedOn w:val="DefaultParagraphFont"/>
    <w:uiPriority w:val="99"/>
    <w:rsid w:val="00EA7541"/>
    <w:rPr>
      <w:rFonts w:cs="Times New Roman"/>
      <w:color w:val="0000FF"/>
      <w:u w:val="single"/>
    </w:rPr>
  </w:style>
  <w:style w:type="paragraph" w:customStyle="1" w:styleId="a0">
    <w:name w:val="Название таблицы"/>
    <w:basedOn w:val="Normal"/>
    <w:uiPriority w:val="99"/>
    <w:rsid w:val="00EA7541"/>
    <w:pPr>
      <w:jc w:val="center"/>
    </w:pPr>
    <w:rPr>
      <w:rFonts w:ascii="Arial"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upport.orac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9</Pages>
  <Words>3454</Words>
  <Characters>19690</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subject/>
  <dc:creator>bilinok</dc:creator>
  <cp:keywords/>
  <dc:description/>
  <cp:lastModifiedBy>lomonosv</cp:lastModifiedBy>
  <cp:revision>4</cp:revision>
  <cp:lastPrinted>2013-12-18T12:26:00Z</cp:lastPrinted>
  <dcterms:created xsi:type="dcterms:W3CDTF">2014-02-17T09:31:00Z</dcterms:created>
  <dcterms:modified xsi:type="dcterms:W3CDTF">2014-02-17T09:35:00Z</dcterms:modified>
</cp:coreProperties>
</file>